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581CF" w14:textId="77777777" w:rsidR="00BB1626" w:rsidRPr="00B00ABD" w:rsidRDefault="00C96A8F" w:rsidP="00893EB5">
      <w:pPr>
        <w:jc w:val="both"/>
        <w:rPr>
          <w:rFonts w:ascii="Times" w:hAnsi="Times"/>
          <w:b/>
        </w:rPr>
      </w:pPr>
      <w:r w:rsidRPr="00B00ABD">
        <w:rPr>
          <w:rFonts w:ascii="Times" w:hAnsi="Times"/>
          <w:b/>
        </w:rPr>
        <w:t xml:space="preserve">The Africa Center for Biostatistical Excellence: </w:t>
      </w:r>
      <w:r w:rsidR="002228B6" w:rsidRPr="00B00ABD">
        <w:rPr>
          <w:rFonts w:ascii="Times" w:hAnsi="Times"/>
          <w:b/>
        </w:rPr>
        <w:t xml:space="preserve">A proposal for </w:t>
      </w:r>
      <w:r w:rsidR="00650DB2" w:rsidRPr="00B00ABD">
        <w:rPr>
          <w:rFonts w:ascii="Times" w:hAnsi="Times"/>
          <w:b/>
        </w:rPr>
        <w:t xml:space="preserve">enhancing </w:t>
      </w:r>
      <w:r w:rsidR="002228B6" w:rsidRPr="00B00ABD">
        <w:rPr>
          <w:rFonts w:ascii="Times" w:hAnsi="Times"/>
          <w:b/>
        </w:rPr>
        <w:t>biostatistics capacity for Sub</w:t>
      </w:r>
      <w:r w:rsidR="005F11A5" w:rsidRPr="00B00ABD">
        <w:rPr>
          <w:rFonts w:ascii="Times" w:hAnsi="Times"/>
          <w:b/>
        </w:rPr>
        <w:t>-</w:t>
      </w:r>
      <w:r w:rsidR="00521EBB" w:rsidRPr="00B00ABD">
        <w:rPr>
          <w:rFonts w:ascii="Times" w:hAnsi="Times"/>
          <w:b/>
        </w:rPr>
        <w:t>Saharan Africa</w:t>
      </w:r>
    </w:p>
    <w:p w14:paraId="4E91C002" w14:textId="77777777" w:rsidR="00BB1626" w:rsidRPr="00B00ABD" w:rsidRDefault="00BB1626" w:rsidP="00893EB5">
      <w:pPr>
        <w:jc w:val="both"/>
        <w:rPr>
          <w:rFonts w:ascii="Times" w:hAnsi="Times"/>
        </w:rPr>
      </w:pPr>
    </w:p>
    <w:p w14:paraId="487FF673" w14:textId="05DA5E85" w:rsidR="004338BE" w:rsidRDefault="004338BE" w:rsidP="00893EB5">
      <w:pPr>
        <w:jc w:val="both"/>
        <w:rPr>
          <w:rFonts w:ascii="Times" w:hAnsi="Times"/>
          <w:i/>
        </w:rPr>
      </w:pPr>
      <w:r>
        <w:rPr>
          <w:rFonts w:ascii="Times" w:hAnsi="Times"/>
          <w:i/>
        </w:rPr>
        <w:t xml:space="preserve">Rhoderick Machekano, Taryn Young, Jim Todd, Greg Fegan, Simbarashe Rusakaniko, </w:t>
      </w:r>
      <w:r w:rsidR="00A57584">
        <w:rPr>
          <w:rFonts w:ascii="Times" w:hAnsi="Times"/>
          <w:i/>
        </w:rPr>
        <w:t xml:space="preserve">Thomas Achia, </w:t>
      </w:r>
      <w:r>
        <w:rPr>
          <w:rFonts w:ascii="Times" w:hAnsi="Times"/>
          <w:i/>
        </w:rPr>
        <w:t xml:space="preserve">Patrick Musonda, Ben Sartorius, </w:t>
      </w:r>
      <w:r w:rsidR="00894432">
        <w:rPr>
          <w:rFonts w:ascii="Times" w:hAnsi="Times"/>
          <w:i/>
        </w:rPr>
        <w:t xml:space="preserve">Lehana Thabane, </w:t>
      </w:r>
      <w:r>
        <w:rPr>
          <w:rFonts w:ascii="Times" w:hAnsi="Times"/>
          <w:i/>
        </w:rPr>
        <w:t xml:space="preserve">Usuf Chikte on behalf of </w:t>
      </w:r>
      <w:r w:rsidR="00894432">
        <w:rPr>
          <w:rFonts w:ascii="Times" w:hAnsi="Times"/>
          <w:i/>
        </w:rPr>
        <w:t>Participants at the Workshop on Building Biostatistics Capacity in Sub Saharan Africa</w:t>
      </w:r>
    </w:p>
    <w:p w14:paraId="701E7EEE" w14:textId="77777777" w:rsidR="004338BE" w:rsidRPr="004338BE" w:rsidRDefault="004338BE" w:rsidP="00893EB5">
      <w:pPr>
        <w:jc w:val="both"/>
        <w:rPr>
          <w:rFonts w:ascii="Times" w:hAnsi="Times"/>
          <w:i/>
        </w:rPr>
      </w:pPr>
    </w:p>
    <w:p w14:paraId="5CF8528A" w14:textId="77777777" w:rsidR="00D173A9" w:rsidRDefault="00894432" w:rsidP="00894432">
      <w:pPr>
        <w:jc w:val="center"/>
        <w:rPr>
          <w:rFonts w:ascii="Times" w:hAnsi="Times"/>
          <w:b/>
        </w:rPr>
      </w:pPr>
      <w:r>
        <w:rPr>
          <w:rFonts w:ascii="Times" w:hAnsi="Times"/>
          <w:b/>
        </w:rPr>
        <w:t>ABSTRACT</w:t>
      </w:r>
    </w:p>
    <w:p w14:paraId="0A1893B2" w14:textId="43537426" w:rsidR="00D1698D" w:rsidRDefault="002D4AE7" w:rsidP="00A21060">
      <w:pPr>
        <w:rPr>
          <w:rFonts w:ascii="Times" w:hAnsi="Times"/>
        </w:rPr>
      </w:pPr>
      <w:r>
        <w:rPr>
          <w:rFonts w:ascii="Times" w:hAnsi="Times"/>
        </w:rPr>
        <w:t xml:space="preserve">Sub Saharan African (SSA) has a shortage of well-trained biomedical research methodologists, in particular, biostatisticians. In July 2014, a group of biostatisticians and researchers from the region attended a brainstorming workshop to address ways to close the gap in this critical skill. The workshop recognized that recommendations from previous workshops on building biostatistics capacity in SSA had not been implemented. </w:t>
      </w:r>
      <w:r w:rsidR="00A658E2">
        <w:rPr>
          <w:rFonts w:ascii="Times" w:hAnsi="Times"/>
        </w:rPr>
        <w:t>The discussions culminated with a proposal to setup an Africa Center for Biostatistical Excellence, a collaborative effort across academic and researcher institutions within the region, as a vehicle for promoting biostatistics capacity building through academic masters programs as well as workshops targeting researchers.</w:t>
      </w:r>
    </w:p>
    <w:p w14:paraId="6BE6B754" w14:textId="77777777" w:rsidR="00D1698D" w:rsidRPr="00A21060" w:rsidRDefault="00D1698D" w:rsidP="00A21060">
      <w:pPr>
        <w:rPr>
          <w:rFonts w:ascii="Times" w:hAnsi="Times"/>
        </w:rPr>
      </w:pPr>
    </w:p>
    <w:p w14:paraId="3D836F7E" w14:textId="77777777" w:rsidR="00BB1626" w:rsidRPr="00B00ABD" w:rsidRDefault="00894432" w:rsidP="00894432">
      <w:pPr>
        <w:jc w:val="center"/>
        <w:rPr>
          <w:rFonts w:ascii="Times" w:hAnsi="Times"/>
          <w:b/>
        </w:rPr>
      </w:pPr>
      <w:r>
        <w:rPr>
          <w:rFonts w:ascii="Times" w:hAnsi="Times"/>
          <w:b/>
        </w:rPr>
        <w:t xml:space="preserve">1. </w:t>
      </w:r>
      <w:r w:rsidRPr="00B00ABD">
        <w:rPr>
          <w:rFonts w:ascii="Times" w:hAnsi="Times"/>
          <w:b/>
        </w:rPr>
        <w:t>INTRODUCTION</w:t>
      </w:r>
    </w:p>
    <w:p w14:paraId="76591C2C" w14:textId="77777777" w:rsidR="00BB1626" w:rsidRPr="00B00ABD" w:rsidRDefault="00BB1626" w:rsidP="00893EB5">
      <w:pPr>
        <w:jc w:val="both"/>
        <w:rPr>
          <w:rFonts w:ascii="Times" w:hAnsi="Times"/>
        </w:rPr>
      </w:pPr>
    </w:p>
    <w:p w14:paraId="539AB74C" w14:textId="77777777" w:rsidR="00A529A9" w:rsidRPr="00B00ABD" w:rsidRDefault="00A529A9" w:rsidP="00A529A9">
      <w:pPr>
        <w:jc w:val="both"/>
        <w:rPr>
          <w:rFonts w:ascii="Times" w:eastAsia="Times New Roman" w:hAnsi="Times" w:cs="Times New Roman"/>
        </w:rPr>
      </w:pPr>
      <w:r w:rsidRPr="00B00ABD">
        <w:rPr>
          <w:rFonts w:ascii="Times" w:hAnsi="Times" w:cs="Arial"/>
        </w:rPr>
        <w:t xml:space="preserve">In sub-Saharan African (SSA) Countries, the burden of communicable diseases such as HIV, Tuberculosis (TB) and malaria continues to rise despite the increasing efforts made to fight these diseases through prevention and treatment.  Some regions of Africa are prone to outbreaks of infectious diseases, such as the recent epidemic from the Ebola virus. These outbreaks have potential devastating effects on the economic development, health system and health of the affected countries. In addition, according to the 2010 WHO Global Status Report on Non-communicable diseases, the burden of non-communicable diseases (NCDs) </w:t>
      </w:r>
      <w:r w:rsidRPr="00B00ABD">
        <w:rPr>
          <w:rFonts w:ascii="Times" w:eastAsia="Times New Roman" w:hAnsi="Times" w:cs="Times New Roman"/>
          <w:color w:val="333333"/>
        </w:rPr>
        <w:t>such as cancer, diabetes, hypertension, and heart disease in the region has increased dramatically</w:t>
      </w:r>
      <w:r w:rsidR="008216C2" w:rsidRPr="00B00ABD">
        <w:rPr>
          <w:rFonts w:ascii="Times" w:eastAsia="Times New Roman" w:hAnsi="Times" w:cs="Times New Roman"/>
          <w:color w:val="333333"/>
        </w:rPr>
        <w:fldChar w:fldCharType="begin" w:fldLock="1"/>
      </w:r>
      <w:r w:rsidR="00B06320">
        <w:rPr>
          <w:rFonts w:ascii="Times" w:eastAsia="Times New Roman" w:hAnsi="Times" w:cs="Times New Roman"/>
          <w:color w:val="333333"/>
        </w:rPr>
        <w:instrText>ADDIN CSL_CITATION { "citationItems" : [ { "id" : "ITEM-1", "itemData" : { "id" : "ITEM-1", "issued" : { "date-parts" : [ [ "0" ] ] }, "publisher" : "World Health Organization", "title" : "WHO | Publications on NCDs", "type" : "article-journal" }, "uris" : [ "http://www.mendeley.com/documents/?uuid=8465b0a0-8719-49fc-b139-954b078ced20" ] } ], "mendeley" : { "formattedCitation" : "[1]", "plainTextFormattedCitation" : "[1]", "previouslyFormattedCitation" : "&lt;sup&gt;1&lt;/sup&gt;" }, "properties" : { "noteIndex" : 0 }, "schema" : "https://github.com/citation-style-language/schema/raw/master/csl-citation.json" }</w:instrText>
      </w:r>
      <w:r w:rsidR="008216C2" w:rsidRPr="00B00ABD">
        <w:rPr>
          <w:rFonts w:ascii="Times" w:eastAsia="Times New Roman" w:hAnsi="Times" w:cs="Times New Roman"/>
          <w:color w:val="333333"/>
        </w:rPr>
        <w:fldChar w:fldCharType="separate"/>
      </w:r>
      <w:r w:rsidR="00B06320" w:rsidRPr="00B06320">
        <w:rPr>
          <w:rFonts w:ascii="Times" w:eastAsia="Times New Roman" w:hAnsi="Times" w:cs="Times New Roman"/>
          <w:noProof/>
          <w:color w:val="333333"/>
        </w:rPr>
        <w:t>[1]</w:t>
      </w:r>
      <w:r w:rsidR="008216C2" w:rsidRPr="00B00ABD">
        <w:rPr>
          <w:rFonts w:ascii="Times" w:eastAsia="Times New Roman" w:hAnsi="Times" w:cs="Times New Roman"/>
          <w:color w:val="333333"/>
        </w:rPr>
        <w:fldChar w:fldCharType="end"/>
      </w:r>
      <w:r w:rsidRPr="00B00ABD">
        <w:rPr>
          <w:rFonts w:ascii="Times" w:eastAsia="Times New Roman" w:hAnsi="Times" w:cs="Times New Roman"/>
          <w:color w:val="333333"/>
        </w:rPr>
        <w:t xml:space="preserve">.  </w:t>
      </w:r>
      <w:r w:rsidRPr="00B00ABD">
        <w:rPr>
          <w:rFonts w:ascii="Times" w:hAnsi="Times" w:cs="Arial"/>
        </w:rPr>
        <w:t xml:space="preserve">The creation of a sustainable, multidisciplinary health research enterprise to inform and contribute to strategies addressing </w:t>
      </w:r>
      <w:r w:rsidRPr="00B00ABD">
        <w:rPr>
          <w:rFonts w:ascii="Times" w:hAnsi="Times" w:cs="Arial"/>
          <w:i/>
        </w:rPr>
        <w:t>these</w:t>
      </w:r>
      <w:r w:rsidRPr="00B00ABD">
        <w:rPr>
          <w:rFonts w:ascii="Times" w:hAnsi="Times" w:cs="Arial"/>
        </w:rPr>
        <w:t xml:space="preserve"> problems in SSA countries is of paramount importance for improving health, promoting development and advancing science in the region.</w:t>
      </w:r>
      <w:r w:rsidRPr="00B00ABD">
        <w:rPr>
          <w:rFonts w:ascii="Times" w:eastAsia="Times New Roman" w:hAnsi="Times" w:cs="Times New Roman"/>
        </w:rPr>
        <w:t xml:space="preserve"> </w:t>
      </w:r>
    </w:p>
    <w:p w14:paraId="7176CD6D" w14:textId="77777777" w:rsidR="006D5301" w:rsidRPr="00B00ABD" w:rsidRDefault="00A529A9" w:rsidP="00893EB5">
      <w:pPr>
        <w:jc w:val="both"/>
        <w:rPr>
          <w:rFonts w:ascii="Times" w:hAnsi="Times"/>
        </w:rPr>
      </w:pPr>
      <w:r w:rsidRPr="00B00ABD">
        <w:rPr>
          <w:rFonts w:ascii="Times" w:eastAsia="Times New Roman" w:hAnsi="Times" w:cs="Times New Roman"/>
        </w:rPr>
        <w:t xml:space="preserve">Although not yet uniformly distributed across Africa, in recent years there has been a welcome expansion of health research activities in several countries in the region. </w:t>
      </w:r>
      <w:r w:rsidR="006D5301" w:rsidRPr="00B00ABD">
        <w:rPr>
          <w:rFonts w:ascii="Times" w:hAnsi="Times"/>
        </w:rPr>
        <w:t>In the last decade, SSA has witnessed an increase in funding towards fighting HIV/AIDS, TB, malaria and other tropical diseases</w:t>
      </w:r>
      <w:r w:rsidR="008216C2" w:rsidRPr="00B00ABD">
        <w:rPr>
          <w:rFonts w:ascii="Times" w:hAnsi="Times"/>
        </w:rPr>
        <w:fldChar w:fldCharType="begin" w:fldLock="1"/>
      </w:r>
      <w:r w:rsidR="00B06320">
        <w:rPr>
          <w:rFonts w:ascii="Times" w:hAnsi="Times"/>
        </w:rPr>
        <w:instrText>ADDIN CSL_CITATION { "citationItems" : [ { "id" : "ITEM-1", "itemData" : { "URL" : "http://www.pepfar.gov/", "accessed" : { "date-parts" : [ [ "2015", "3", "26" ] ] }, "id" : "ITEM-1", "issued" : { "date-parts" : [ [ "0" ] ] }, "title" : "PEPFAR: Working Toward an AIDS-Free Generation", "type" : "webpage" }, "uris" : [ "http://www.mendeley.com/documents/?uuid=88f10987-35b8-43bb-bdb6-45dc56e4d626" ] } ], "mendeley" : { "formattedCitation" : "[2]", "plainTextFormattedCitation" : "[2]", "previouslyFormattedCitation" : "&lt;sup&gt;2&lt;/sup&gt;" }, "properties" : { "noteIndex" : 0 }, "schema" : "https://github.com/citation-style-language/schema/raw/master/csl-citation.json" }</w:instrText>
      </w:r>
      <w:r w:rsidR="008216C2" w:rsidRPr="00B00ABD">
        <w:rPr>
          <w:rFonts w:ascii="Times" w:hAnsi="Times"/>
        </w:rPr>
        <w:fldChar w:fldCharType="separate"/>
      </w:r>
      <w:r w:rsidR="00B06320" w:rsidRPr="00B06320">
        <w:rPr>
          <w:rFonts w:ascii="Times" w:hAnsi="Times"/>
          <w:noProof/>
        </w:rPr>
        <w:t>[2]</w:t>
      </w:r>
      <w:r w:rsidR="008216C2" w:rsidRPr="00B00ABD">
        <w:rPr>
          <w:rFonts w:ascii="Times" w:hAnsi="Times"/>
        </w:rPr>
        <w:fldChar w:fldCharType="end"/>
      </w:r>
      <w:r w:rsidR="006D5301" w:rsidRPr="00B00ABD">
        <w:rPr>
          <w:rFonts w:ascii="Times" w:hAnsi="Times"/>
        </w:rPr>
        <w:t>. There has been a corresponding increase in the amount of both primary and secondary prevention and treatment re</w:t>
      </w:r>
      <w:r w:rsidR="006D1A0E" w:rsidRPr="00B00ABD">
        <w:rPr>
          <w:rFonts w:ascii="Times" w:hAnsi="Times"/>
        </w:rPr>
        <w:t>search in these disease areas</w:t>
      </w:r>
      <w:r w:rsidR="008216C2" w:rsidRPr="00B00ABD">
        <w:rPr>
          <w:rFonts w:ascii="Times" w:hAnsi="Times"/>
        </w:rPr>
        <w:fldChar w:fldCharType="begin" w:fldLock="1"/>
      </w:r>
      <w:r w:rsidR="00B06320">
        <w:rPr>
          <w:rFonts w:ascii="Times" w:hAnsi="Times"/>
        </w:rPr>
        <w:instrText>ADDIN CSL_CITATION { "citationItems" : [ { "id" : "ITEM-1", "itemData" : { "DOI" : "10.1093/ije/dys189", "ISSN" : "1464-3685", "PMID" : "23283719", "abstract" : "BACKGROUND: To date little has been published about epidemiology and public health capacity (training, research, funding, human resources) in WHO/AFRO to help guide future planning by various stakeholders.\n\nMETHODS: A bibliometric analysis was performed to identify published epidemiological research. Information about epidemiology and public health training, current research and challenges was collected from key informants using a standardized questionnaire.\n\nRESULTS: From 1991 to 2010, epidemiology and public health research output in the WHO/AFRO region increased from 172 to 1086 peer-reviewed articles per annum [annual percentage change (APC) = 10.1%, P for trend &lt; 0.001]. The most common topics were HIV/AIDS (11.3%), malaria (8.6%) and tuberculosis (7.1%). Similarly, numbers of first authors (APC = 7.3%, P for trend &lt; 0.001), corresponding authors (APC = 8.4%, P for trend &lt; 0.001) and last authors (APC = 8.5%, P for trend &lt; 0.001) from Africa increased during the same period. However, an overwhelming majority of respondents (&gt;90%) reported that this increase is only rarely linked to regional post-graduate training programmes in epidemiology. South Africa leads in publications (1978/8835, 22.4%), followed by Kenya (851/8835, 9.6%), Nigeria (758/8835, 8.6%), Tanzania (549/8835, 6.2%) and Uganda (428/8835, 4.8%) (P &lt; 0.001, each vs South Africa). Independent predictors of relevant research productivity were 'in-country numbers of epidemiology or public health programmes' [incidence rate ratio (IRR) = 3.41; 95% confidence interval (CI) 1.90-6.11; P = 0.03] and 'number of HIV/AIDS patients' (IRR = 1.30; 95% CI 1.02-1.66; P &lt; 0.001).\n\nCONCLUSIONS: Since 1991, there has been increasing epidemiological research productivity in WHO/AFRO that is associated with the number of epidemiology programmes and burden of HIV/AIDS cases. More capacity building and training initiatives in epidemiology are required to promote research and address the public health challenges facing the continent.", "author" : [ { "dropping-particle" : "", "family" : "Nachega", "given" : "Jean B", "non-dropping-particle" : "", "parse-names" : false, "suffix" : "" }, { "dropping-particle" : "", "family" : "Uthman", "given" : "Olalekan A", "non-dropping-particle" : "", "parse-names" : false, "suffix" : "" }, { "dropping-particle" : "", "family" : "Ho", "given" : "Yuh-Shan", "non-dropping-particle" : "", "parse-names" : false, "suffix" : "" }, { "dropping-particle" : "", "family" : "Lo", "given" : "Melanie", "non-dropping-particle" : "", "parse-names" : false, "suffix" : "" }, { "dropping-particle" : "", "family" : "Anude", "given" : "Chuka", "non-dropping-particle" : "", "parse-names" : false, "suffix" : "" }, { "dropping-particle" : "", "family" : "Kayembe", "given" : "Patrick", "non-dropping-particle" : "", "parse-names" : false, "suffix" : "" }, { "dropping-particle" : "", "family" : "Wabwire-Mangen", "given" : "Fred", "non-dropping-particle" : "", "parse-names" : false, "suffix" : "" }, { "dropping-particle" : "", "family" : "Gomo", "given" : "Exnevia", "non-dropping-particle" : "", "parse-names" : false, "suffix" : "" }, { "dropping-particle" : "", "family" : "Sow", "given" : "Papa Salif", "non-dropping-particle" : "", "parse-names" : false, "suffix" : "" }, { "dropping-particle" : "", "family" : "Obike", "given" : "Ude", "non-dropping-particle" : "", "parse-names" : false, "suffix" : "" }, { "dropping-particle" : "", "family" : "Kusiaku", "given" : "Theophile", "non-dropping-particle" : "", "parse-names" : false, "suffix" : "" }, { "dropping-particle" : "", "family" : "Mills", "given" : "Edward J", "non-dropping-particle" : "", "parse-names" : false, "suffix" : "" }, { "dropping-particle" : "", "family" : "Mayosi", "given" : "Bongani M", "non-dropping-particle" : "", "parse-names" : false, "suffix" : "" }, { "dropping-particle" : "", "family" : "Ijsselmuiden", "given" : "Carel", "non-dropping-particle" : "", "parse-names" : false, "suffix" : "" } ], "container-title" : "International journal of epidemiology", "id" : "ITEM-1", "issue" : "6", "issued" : { "date-parts" : [ [ "2012", "12" ] ] }, "page" : "1829-46", "title" : "Current status and future prospects of epidemiology and public health training and research in the WHO African region.", "type" : "article-journal", "volume" : "41" }, "uris" : [ "http://www.mendeley.com/documents/?uuid=27064356-4732-4587-a78e-ab9837b1a331" ] } ], "mendeley" : { "formattedCitation" : "[3]", "plainTextFormattedCitation" : "[3]", "previouslyFormattedCitation" : "&lt;sup&gt;3&lt;/sup&gt;" }, "properties" : { "noteIndex" : 0 }, "schema" : "https://github.com/citation-style-language/schema/raw/master/csl-citation.json" }</w:instrText>
      </w:r>
      <w:r w:rsidR="008216C2" w:rsidRPr="00B00ABD">
        <w:rPr>
          <w:rFonts w:ascii="Times" w:hAnsi="Times"/>
        </w:rPr>
        <w:fldChar w:fldCharType="separate"/>
      </w:r>
      <w:r w:rsidR="00B06320" w:rsidRPr="00B06320">
        <w:rPr>
          <w:rFonts w:ascii="Times" w:hAnsi="Times"/>
          <w:noProof/>
        </w:rPr>
        <w:t>[3]</w:t>
      </w:r>
      <w:r w:rsidR="008216C2" w:rsidRPr="00B00ABD">
        <w:rPr>
          <w:rFonts w:ascii="Times" w:hAnsi="Times"/>
        </w:rPr>
        <w:fldChar w:fldCharType="end"/>
      </w:r>
      <w:r w:rsidR="006D5301" w:rsidRPr="00B00ABD">
        <w:rPr>
          <w:rFonts w:ascii="Times" w:hAnsi="Times"/>
        </w:rPr>
        <w:t xml:space="preserve">. </w:t>
      </w:r>
      <w:r w:rsidR="006D5301" w:rsidRPr="00B00ABD">
        <w:rPr>
          <w:rFonts w:ascii="Times" w:hAnsi="Times" w:cs="Arial"/>
        </w:rPr>
        <w:t>This growth has created a demand for well-trained methodologists who can contribute to the design, conduct, analysis and reporting of research studies and provide mentoring and training of the next generation of researchers. Local</w:t>
      </w:r>
      <w:r w:rsidR="00EC3B0B" w:rsidRPr="00B00ABD">
        <w:rPr>
          <w:rFonts w:ascii="Times" w:hAnsi="Times" w:cs="Arial"/>
        </w:rPr>
        <w:t xml:space="preserve"> experts such as</w:t>
      </w:r>
      <w:r w:rsidR="006D5301" w:rsidRPr="00B00ABD">
        <w:rPr>
          <w:rFonts w:ascii="Times" w:hAnsi="Times" w:cs="Arial"/>
        </w:rPr>
        <w:t xml:space="preserve"> epidemiologists, social scientists and (to a lesser extent) health economists are now available in many African countries. </w:t>
      </w:r>
      <w:r w:rsidR="008A4A7C" w:rsidRPr="00B00ABD">
        <w:rPr>
          <w:rFonts w:ascii="Times" w:hAnsi="Times"/>
        </w:rPr>
        <w:t xml:space="preserve">International agencies </w:t>
      </w:r>
      <w:r w:rsidR="006D5301" w:rsidRPr="00B00ABD">
        <w:rPr>
          <w:rFonts w:ascii="Times" w:hAnsi="Times"/>
        </w:rPr>
        <w:t>have been at the forefront of supporting the building of local research capacity</w:t>
      </w:r>
      <w:r w:rsidR="00EC3B0B" w:rsidRPr="00B00ABD">
        <w:rPr>
          <w:rFonts w:ascii="Times" w:hAnsi="Times"/>
        </w:rPr>
        <w:t xml:space="preserve"> through scholarships, fellowships and </w:t>
      </w:r>
      <w:r w:rsidR="00B00ABD" w:rsidRPr="00B00ABD">
        <w:rPr>
          <w:rFonts w:ascii="Times" w:hAnsi="Times"/>
        </w:rPr>
        <w:t>infrastructure</w:t>
      </w:r>
      <w:r w:rsidR="00EC3B0B" w:rsidRPr="00B00ABD">
        <w:rPr>
          <w:rFonts w:ascii="Times" w:hAnsi="Times"/>
        </w:rPr>
        <w:t xml:space="preserve"> funding [refs]</w:t>
      </w:r>
      <w:r w:rsidR="006D5301" w:rsidRPr="00B00ABD">
        <w:rPr>
          <w:rFonts w:ascii="Times" w:hAnsi="Times"/>
        </w:rPr>
        <w:t xml:space="preserve">. </w:t>
      </w:r>
      <w:r w:rsidR="008A4A7C" w:rsidRPr="00B00ABD">
        <w:rPr>
          <w:rFonts w:ascii="Times" w:hAnsi="Times"/>
        </w:rPr>
        <w:t>However, d</w:t>
      </w:r>
      <w:r w:rsidR="006D5301" w:rsidRPr="00B00ABD">
        <w:rPr>
          <w:rFonts w:ascii="Times" w:hAnsi="Times"/>
        </w:rPr>
        <w:t xml:space="preserve">espite these novel attempts, the imbalance between disease burden and research capacity is still lagging. </w:t>
      </w:r>
    </w:p>
    <w:p w14:paraId="75B3C13C" w14:textId="77777777" w:rsidR="00AB7A1F" w:rsidRPr="00B00ABD" w:rsidRDefault="00AB7A1F" w:rsidP="00893EB5">
      <w:pPr>
        <w:jc w:val="both"/>
        <w:rPr>
          <w:rFonts w:ascii="Times" w:hAnsi="Times"/>
        </w:rPr>
      </w:pPr>
    </w:p>
    <w:p w14:paraId="0C0917B5" w14:textId="77777777" w:rsidR="006D5301" w:rsidRPr="00B00ABD" w:rsidRDefault="00AC1A5D" w:rsidP="00893EB5">
      <w:pPr>
        <w:jc w:val="both"/>
        <w:rPr>
          <w:rFonts w:ascii="Times" w:hAnsi="Times" w:cs="Arial"/>
        </w:rPr>
      </w:pPr>
      <w:r w:rsidRPr="00B00ABD">
        <w:rPr>
          <w:rFonts w:ascii="Times" w:hAnsi="Times" w:cs="Arial"/>
        </w:rPr>
        <w:t xml:space="preserve">This paper describes a conceptual framework </w:t>
      </w:r>
      <w:r w:rsidR="00F82710" w:rsidRPr="00B00ABD">
        <w:rPr>
          <w:rFonts w:ascii="Times" w:hAnsi="Times" w:cs="Arial"/>
        </w:rPr>
        <w:t xml:space="preserve">and guiding principles </w:t>
      </w:r>
      <w:r w:rsidRPr="00B00ABD">
        <w:rPr>
          <w:rFonts w:ascii="Times" w:hAnsi="Times" w:cs="Arial"/>
        </w:rPr>
        <w:t>for building biostatistics</w:t>
      </w:r>
      <w:r w:rsidR="00CF47E4" w:rsidRPr="00B00ABD">
        <w:rPr>
          <w:rFonts w:ascii="Times" w:hAnsi="Times" w:cs="Arial"/>
        </w:rPr>
        <w:t xml:space="preserve"> capacity in SSA, a </w:t>
      </w:r>
      <w:r w:rsidR="00F82710" w:rsidRPr="00B00ABD">
        <w:rPr>
          <w:rFonts w:ascii="Times" w:hAnsi="Times" w:cs="Arial"/>
        </w:rPr>
        <w:t xml:space="preserve">necessary </w:t>
      </w:r>
      <w:r w:rsidR="00CF47E4" w:rsidRPr="00B00ABD">
        <w:rPr>
          <w:rFonts w:ascii="Times" w:hAnsi="Times" w:cs="Arial"/>
        </w:rPr>
        <w:t xml:space="preserve">methodological skill for successful </w:t>
      </w:r>
      <w:r w:rsidR="00F82710" w:rsidRPr="00B00ABD">
        <w:rPr>
          <w:rFonts w:ascii="Times" w:hAnsi="Times" w:cs="Arial"/>
        </w:rPr>
        <w:t xml:space="preserve">development and enhancement of health in the region through </w:t>
      </w:r>
      <w:r w:rsidR="00CF47E4" w:rsidRPr="00B00ABD">
        <w:rPr>
          <w:rFonts w:ascii="Times" w:hAnsi="Times" w:cs="Arial"/>
        </w:rPr>
        <w:t>research.</w:t>
      </w:r>
    </w:p>
    <w:p w14:paraId="53DF2670" w14:textId="77777777" w:rsidR="00AC1A5D" w:rsidRPr="00B00ABD" w:rsidRDefault="00AC1A5D" w:rsidP="00893EB5">
      <w:pPr>
        <w:jc w:val="both"/>
        <w:rPr>
          <w:rFonts w:ascii="Times" w:hAnsi="Times" w:cs="Arial"/>
        </w:rPr>
      </w:pPr>
    </w:p>
    <w:p w14:paraId="32D26C8E" w14:textId="77777777" w:rsidR="00965D22" w:rsidRPr="00B00ABD" w:rsidRDefault="00DD02A8" w:rsidP="00893EB5">
      <w:pPr>
        <w:jc w:val="both"/>
        <w:rPr>
          <w:rFonts w:ascii="Times" w:hAnsi="Times" w:cs="Arial"/>
          <w:b/>
          <w:i/>
        </w:rPr>
      </w:pPr>
      <w:r>
        <w:rPr>
          <w:rFonts w:ascii="Times" w:hAnsi="Times" w:cs="Arial"/>
          <w:b/>
          <w:i/>
        </w:rPr>
        <w:t xml:space="preserve">1.1. </w:t>
      </w:r>
      <w:r w:rsidR="00965D22" w:rsidRPr="00B00ABD">
        <w:rPr>
          <w:rFonts w:ascii="Times" w:hAnsi="Times" w:cs="Arial"/>
          <w:b/>
          <w:i/>
        </w:rPr>
        <w:t>Why build capacity in biostatistics?</w:t>
      </w:r>
    </w:p>
    <w:p w14:paraId="4D9B6392" w14:textId="77777777" w:rsidR="006D5301" w:rsidRPr="00B00ABD" w:rsidRDefault="00320AB1" w:rsidP="00893EB5">
      <w:pPr>
        <w:jc w:val="both"/>
        <w:rPr>
          <w:rFonts w:ascii="Times" w:hAnsi="Times"/>
        </w:rPr>
      </w:pPr>
      <w:r w:rsidRPr="00B00ABD">
        <w:rPr>
          <w:rFonts w:ascii="Times" w:hAnsi="Times" w:cs="Calibri"/>
        </w:rPr>
        <w:t>Two percent of published research articles come from the SSA region and the rejection of submitted papers is largely on account of poor study design and statistical methods</w:t>
      </w:r>
      <w:r w:rsidR="008216C2" w:rsidRPr="00B00ABD">
        <w:rPr>
          <w:rFonts w:ascii="Times" w:hAnsi="Times" w:cs="Calibri"/>
        </w:rPr>
        <w:fldChar w:fldCharType="begin" w:fldLock="1"/>
      </w:r>
      <w:r w:rsidR="00B06320">
        <w:rPr>
          <w:rFonts w:ascii="Times" w:hAnsi="Times" w:cs="Calibri"/>
        </w:rPr>
        <w:instrText>ADDIN CSL_CITATION { "citationItems" : [ { "id" : "ITEM-1", "itemData" : { "DOI" : "10.1126/science.1108705", "author" : [ { "dropping-particle" : "", "family" : "Paraje", "given" : "Guillermo", "non-dropping-particle" : "", "parse-names" : false, "suffix" : "" }, { "dropping-particle" : "", "family" : "Sadana", "given" : "Ritu", "non-dropping-particle" : "", "parse-names" : false, "suffix" : "" }, { "dropping-particle" : "", "family" : "Karam", "given" : "Ghassan", "non-dropping-particle" : "", "parse-names" : false, "suffix" : "" } ], "container-title" : "Science ", "id" : "ITEM-1", "issue" : "5724 ", "issued" : { "date-parts" : [ [ "2005", "5", "13" ] ] }, "note" : "10.1126/science.1108705", "page" : "959-960", "title" : "Increasing International Gaps in Health-Related Publications", "type" : "article-journal", "volume" : "308 " }, "uris" : [ "http://www.mendeley.com/documents/?uuid=968137e0-d28a-4028-af62-3acb4ac896ee" ] } ], "mendeley" : { "formattedCitation" : "[4]", "plainTextFormattedCitation" : "[4]", "previouslyFormattedCitation" : "&lt;sup&gt;4&lt;/sup&gt;" }, "properties" : { "noteIndex" : 0 }, "schema" : "https://github.com/citation-style-language/schema/raw/master/csl-citation.json" }</w:instrText>
      </w:r>
      <w:r w:rsidR="008216C2" w:rsidRPr="00B00ABD">
        <w:rPr>
          <w:rFonts w:ascii="Times" w:hAnsi="Times" w:cs="Calibri"/>
        </w:rPr>
        <w:fldChar w:fldCharType="separate"/>
      </w:r>
      <w:r w:rsidR="00B06320" w:rsidRPr="00B06320">
        <w:rPr>
          <w:rFonts w:ascii="Times" w:hAnsi="Times" w:cs="Calibri"/>
          <w:noProof/>
        </w:rPr>
        <w:t>[4]</w:t>
      </w:r>
      <w:r w:rsidR="008216C2" w:rsidRPr="00B00ABD">
        <w:rPr>
          <w:rFonts w:ascii="Times" w:hAnsi="Times" w:cs="Calibri"/>
        </w:rPr>
        <w:fldChar w:fldCharType="end"/>
      </w:r>
      <w:r w:rsidR="008216C2" w:rsidRPr="00B00ABD">
        <w:rPr>
          <w:rFonts w:ascii="Times" w:hAnsi="Times" w:cs="Calibri"/>
        </w:rPr>
        <w:fldChar w:fldCharType="begin" w:fldLock="1"/>
      </w:r>
      <w:r w:rsidR="00B06320">
        <w:rPr>
          <w:rFonts w:ascii="Times" w:hAnsi="Times" w:cs="Calibri"/>
        </w:rPr>
        <w:instrText>ADDIN CSL_CITATION { "citationItems" : [ { "id" : "ITEM-1", "itemData" : { "DOI" : "10.1016/j.amjsurg.2006.06.039", "ISSN" : "1879-1883", "PMID" : "17560927", "author" : [ { "dropping-particle" : "", "family" : "Povoski", "given" : "Stephen P", "non-dropping-particle" : "", "parse-names" : false, "suffix" : "" }, { "dropping-particle" : "", "family" : "Young", "given" : "Donn C", "non-dropping-particle" : "", "parse-names" : false, "suffix" : "" } ], "container-title" : "American journal of surgery", "id" : "ITEM-1", "issue" : "1", "issued" : { "date-parts" : [ [ "2007", "7" ] ] }, "page" : "136-7; author reply 137-9", "title" : "Good science requires sound biostatistical principles.", "type" : "article-journal", "volume" : "194" }, "uris" : [ "http://www.mendeley.com/documents/?uuid=f159f22c-3ea9-40f3-9911-8e456feaa838" ] } ], "mendeley" : { "formattedCitation" : "[5]", "plainTextFormattedCitation" : "[5]", "previouslyFormattedCitation" : "&lt;sup&gt;5&lt;/sup&gt;" }, "properties" : { "noteIndex" : 0 }, "schema" : "https://github.com/citation-style-language/schema/raw/master/csl-citation.json" }</w:instrText>
      </w:r>
      <w:r w:rsidR="008216C2" w:rsidRPr="00B00ABD">
        <w:rPr>
          <w:rFonts w:ascii="Times" w:hAnsi="Times" w:cs="Calibri"/>
        </w:rPr>
        <w:fldChar w:fldCharType="separate"/>
      </w:r>
      <w:r w:rsidR="00B06320" w:rsidRPr="00B06320">
        <w:rPr>
          <w:rFonts w:ascii="Times" w:hAnsi="Times" w:cs="Calibri"/>
          <w:noProof/>
        </w:rPr>
        <w:t>[5]</w:t>
      </w:r>
      <w:r w:rsidR="008216C2" w:rsidRPr="00B00ABD">
        <w:rPr>
          <w:rFonts w:ascii="Times" w:hAnsi="Times" w:cs="Calibri"/>
        </w:rPr>
        <w:fldChar w:fldCharType="end"/>
      </w:r>
      <w:r w:rsidR="008216C2" w:rsidRPr="00B00ABD">
        <w:rPr>
          <w:rFonts w:ascii="Times" w:hAnsi="Times" w:cs="Calibri"/>
        </w:rPr>
        <w:fldChar w:fldCharType="begin" w:fldLock="1"/>
      </w:r>
      <w:r w:rsidR="00B06320">
        <w:rPr>
          <w:rFonts w:ascii="Times" w:hAnsi="Times" w:cs="Calibri"/>
        </w:rPr>
        <w:instrText>ADDIN CSL_CITATION { "citationItems" : [ { "id" : "ITEM-1", "itemData" : { "DOI" : "10.1136/bmj.331.7519.705", "ISSN" : "1756-1833", "PMID" : "16195259", "author" : [ { "dropping-particle" : "", "family" : "Volmink", "given" : "Jimmy", "non-dropping-particle" : "", "parse-names" : false, "suffix" : "" }, { "dropping-particle" : "", "family" : "Dare", "given" : "Lola", "non-dropping-particle" : "", "parse-names" : false, "suffix" : "" } ], "container-title" : "BMJ (Clinical research ed.)", "id" : "ITEM-1", "issue" : "7519", "issued" : { "date-parts" : [ [ "2005", "10", "1" ] ] }, "page" : "705-6", "title" : "Addressing inequalities in research capacity in Africa.", "type" : "article-journal", "volume" : "331" }, "uris" : [ "http://www.mendeley.com/documents/?uuid=3102e875-002f-4bfd-8ec4-1b3da944ca87" ] } ], "mendeley" : { "formattedCitation" : "[6]", "plainTextFormattedCitation" : "[6]", "previouslyFormattedCitation" : "&lt;sup&gt;6&lt;/sup&gt;" }, "properties" : { "noteIndex" : 0 }, "schema" : "https://github.com/citation-style-language/schema/raw/master/csl-citation.json" }</w:instrText>
      </w:r>
      <w:r w:rsidR="008216C2" w:rsidRPr="00B00ABD">
        <w:rPr>
          <w:rFonts w:ascii="Times" w:hAnsi="Times" w:cs="Calibri"/>
        </w:rPr>
        <w:fldChar w:fldCharType="separate"/>
      </w:r>
      <w:r w:rsidR="00B06320" w:rsidRPr="00B06320">
        <w:rPr>
          <w:rFonts w:ascii="Times" w:hAnsi="Times" w:cs="Calibri"/>
          <w:noProof/>
        </w:rPr>
        <w:t>[6]</w:t>
      </w:r>
      <w:r w:rsidR="008216C2" w:rsidRPr="00B00ABD">
        <w:rPr>
          <w:rFonts w:ascii="Times" w:hAnsi="Times" w:cs="Calibri"/>
        </w:rPr>
        <w:fldChar w:fldCharType="end"/>
      </w:r>
      <w:r w:rsidRPr="00B00ABD">
        <w:rPr>
          <w:rFonts w:ascii="Times" w:hAnsi="Times" w:cs="Calibri"/>
        </w:rPr>
        <w:t xml:space="preserve">. </w:t>
      </w:r>
      <w:r w:rsidR="00A07A41" w:rsidRPr="00B00ABD">
        <w:rPr>
          <w:rFonts w:ascii="Times" w:hAnsi="Times" w:cs="Arial"/>
        </w:rPr>
        <w:t>The biostatisticians</w:t>
      </w:r>
      <w:r w:rsidR="004858D3" w:rsidRPr="00B00ABD">
        <w:rPr>
          <w:rFonts w:ascii="Times" w:hAnsi="Times" w:cs="Arial"/>
        </w:rPr>
        <w:t>’</w:t>
      </w:r>
      <w:r w:rsidR="00A07A41" w:rsidRPr="00B00ABD">
        <w:rPr>
          <w:rFonts w:ascii="Times" w:hAnsi="Times" w:cs="Arial"/>
        </w:rPr>
        <w:t xml:space="preserve"> unique ability to </w:t>
      </w:r>
      <w:r w:rsidRPr="00B00ABD">
        <w:rPr>
          <w:rFonts w:ascii="Times" w:hAnsi="Times" w:cs="Arial"/>
        </w:rPr>
        <w:t xml:space="preserve">estimate sample size, define sampling procedures, </w:t>
      </w:r>
      <w:r w:rsidR="00A07A41" w:rsidRPr="00B00ABD">
        <w:rPr>
          <w:rFonts w:ascii="Times" w:hAnsi="Times" w:cs="Arial"/>
        </w:rPr>
        <w:t xml:space="preserve">quantify </w:t>
      </w:r>
      <w:r w:rsidR="00A07A41" w:rsidRPr="00B00ABD">
        <w:rPr>
          <w:rFonts w:ascii="Times" w:hAnsi="Times" w:cs="Arial"/>
        </w:rPr>
        <w:lastRenderedPageBreak/>
        <w:t xml:space="preserve">uncertainty and generate sound inferences from data make </w:t>
      </w:r>
      <w:r w:rsidR="004858D3" w:rsidRPr="00B00ABD">
        <w:rPr>
          <w:rFonts w:ascii="Times" w:hAnsi="Times" w:cs="Arial"/>
        </w:rPr>
        <w:t xml:space="preserve">them </w:t>
      </w:r>
      <w:r w:rsidR="00A07A41" w:rsidRPr="00B00ABD">
        <w:rPr>
          <w:rFonts w:ascii="Times" w:hAnsi="Times" w:cs="Arial"/>
        </w:rPr>
        <w:t>integral member</w:t>
      </w:r>
      <w:r w:rsidR="004858D3" w:rsidRPr="00B00ABD">
        <w:rPr>
          <w:rFonts w:ascii="Times" w:hAnsi="Times" w:cs="Arial"/>
        </w:rPr>
        <w:t>s</w:t>
      </w:r>
      <w:r w:rsidR="00A07A41" w:rsidRPr="00B00ABD">
        <w:rPr>
          <w:rFonts w:ascii="Times" w:hAnsi="Times" w:cs="Arial"/>
        </w:rPr>
        <w:t xml:space="preserve"> of </w:t>
      </w:r>
      <w:r w:rsidR="00E84C87" w:rsidRPr="00B00ABD">
        <w:rPr>
          <w:rFonts w:ascii="Times" w:hAnsi="Times" w:cs="Arial"/>
        </w:rPr>
        <w:t xml:space="preserve">health </w:t>
      </w:r>
      <w:r w:rsidR="00A07A41" w:rsidRPr="00B00ABD">
        <w:rPr>
          <w:rFonts w:ascii="Times" w:hAnsi="Times" w:cs="Arial"/>
        </w:rPr>
        <w:t>research team</w:t>
      </w:r>
      <w:r w:rsidR="004858D3" w:rsidRPr="00B00ABD">
        <w:rPr>
          <w:rFonts w:ascii="Times" w:hAnsi="Times" w:cs="Arial"/>
        </w:rPr>
        <w:t>s</w:t>
      </w:r>
      <w:r w:rsidR="00A07A41" w:rsidRPr="00B00ABD">
        <w:rPr>
          <w:rFonts w:ascii="Times" w:hAnsi="Times" w:cs="Arial"/>
        </w:rPr>
        <w:t xml:space="preserve">. </w:t>
      </w:r>
      <w:r w:rsidR="00AC1A5D" w:rsidRPr="00B00ABD">
        <w:rPr>
          <w:rFonts w:ascii="Times" w:hAnsi="Times" w:cs="Arial"/>
        </w:rPr>
        <w:t>A</w:t>
      </w:r>
      <w:r w:rsidR="006D1A0E" w:rsidRPr="00B00ABD">
        <w:rPr>
          <w:rFonts w:ascii="Times" w:hAnsi="Times" w:cs="Arial"/>
        </w:rPr>
        <w:t xml:space="preserve"> </w:t>
      </w:r>
      <w:r w:rsidR="006D5301" w:rsidRPr="00B00ABD">
        <w:rPr>
          <w:rFonts w:ascii="Times" w:hAnsi="Times" w:cs="Arial"/>
        </w:rPr>
        <w:t xml:space="preserve">universal shortage of biostatisticians </w:t>
      </w:r>
      <w:r w:rsidR="006D1A0E" w:rsidRPr="00B00ABD">
        <w:rPr>
          <w:rFonts w:ascii="Times" w:hAnsi="Times" w:cs="Arial"/>
        </w:rPr>
        <w:t xml:space="preserve">has been </w:t>
      </w:r>
      <w:r w:rsidR="006D5301" w:rsidRPr="00B00ABD">
        <w:rPr>
          <w:rFonts w:ascii="Times" w:hAnsi="Times" w:cs="Arial"/>
        </w:rPr>
        <w:t>documented in many countries including the U</w:t>
      </w:r>
      <w:r w:rsidR="00A850F1" w:rsidRPr="00B00ABD">
        <w:rPr>
          <w:rFonts w:ascii="Times" w:hAnsi="Times" w:cs="Arial"/>
        </w:rPr>
        <w:t xml:space="preserve">nited </w:t>
      </w:r>
      <w:r w:rsidR="006D5301" w:rsidRPr="00B00ABD">
        <w:rPr>
          <w:rFonts w:ascii="Times" w:hAnsi="Times" w:cs="Arial"/>
        </w:rPr>
        <w:t>S</w:t>
      </w:r>
      <w:r w:rsidR="00A850F1" w:rsidRPr="00B00ABD">
        <w:rPr>
          <w:rFonts w:ascii="Times" w:hAnsi="Times" w:cs="Arial"/>
        </w:rPr>
        <w:t>tates</w:t>
      </w:r>
      <w:r w:rsidR="008216C2" w:rsidRPr="00B00ABD">
        <w:rPr>
          <w:rFonts w:ascii="Times" w:hAnsi="Times" w:cs="Arial"/>
        </w:rPr>
        <w:fldChar w:fldCharType="begin" w:fldLock="1"/>
      </w:r>
      <w:r w:rsidR="00B06320">
        <w:rPr>
          <w:rFonts w:ascii="Times" w:hAnsi="Times" w:cs="Arial"/>
        </w:rPr>
        <w:instrText>ADDIN CSL_CITATION { "citationItems" : [ { "id" : "ITEM-1", "itemData" : { "DOI" : "10.1002/sim.2668", "ISSN" : "0277-6715", "PMID" : "16927449", "abstract" : "Two workshops (2001, 2003) were held by the National Institutes of Health (NIH) to examine the need to train more biostatisticians in the U.S. to meet the increasing opportunities in the biomedical research enterprise. The supply of new PhD graduates in biostatistics in the U.S. has been relatively steady for the past two decades while the demand has increased dramatically. These workshops concluded that a renewed effort must be made in the U.S., led in part by the NIH, to add to and expand the existing training programs to increase the supply. This article summarizes those two workshops and their recommendations. Some progress has been made through a new biostatistics training program with emphasis in bioinformatics sponsored by the National Institute of General Medical Sciences (NIGMS).", "author" : [ { "dropping-particle" : "", "family" : "DeMets", "given" : "David L", "non-dropping-particle" : "", "parse-names" : false, "suffix" : "" }, { "dropping-particle" : "", "family" : "Stormo", "given" : "Gary", "non-dropping-particle" : "", "parse-names" : false, "suffix" : "" }, { "dropping-particle" : "", "family" : "Boehnke", "given" : "Michael", "non-dropping-particle" : "", "parse-names" : false, "suffix" : "" }, { "dropping-particle" : "", "family" : "Louis", "given" : "Thomas A", "non-dropping-particle" : "", "parse-names" : false, "suffix" : "" }, { "dropping-particle" : "", "family" : "Taylor", "given" : "Jeremy", "non-dropping-particle" : "", "parse-names" : false, "suffix" : "" }, { "dropping-particle" : "", "family" : "Dixon", "given" : "Dennis", "non-dropping-particle" : "", "parse-names" : false, "suffix" : "" } ], "container-title" : "Statistics in medicine", "id" : "ITEM-1", "issue" : "20", "issued" : { "date-parts" : [ [ "2006", "10", "30" ] ] }, "page" : "3415-29", "title" : "Training of the next generation of biostatisticians: a call to action in the U.S.", "type" : "article-journal", "volume" : "25" }, "uris" : [ "http://www.mendeley.com/documents/?uuid=1ddd2ed6-cf25-45d6-9701-ea0322b0a3cc" ] } ], "mendeley" : { "formattedCitation" : "[7]", "plainTextFormattedCitation" : "[7]", "previouslyFormattedCitation" : "&lt;sup&gt;7&lt;/sup&gt;" }, "properties" : { "noteIndex" : 0 }, "schema" : "https://github.com/citation-style-language/schema/raw/master/csl-citation.json" }</w:instrText>
      </w:r>
      <w:r w:rsidR="008216C2" w:rsidRPr="00B00ABD">
        <w:rPr>
          <w:rFonts w:ascii="Times" w:hAnsi="Times" w:cs="Arial"/>
        </w:rPr>
        <w:fldChar w:fldCharType="separate"/>
      </w:r>
      <w:r w:rsidR="00B06320" w:rsidRPr="00B06320">
        <w:rPr>
          <w:rFonts w:ascii="Times" w:hAnsi="Times" w:cs="Arial"/>
          <w:noProof/>
        </w:rPr>
        <w:t>[7]</w:t>
      </w:r>
      <w:r w:rsidR="008216C2" w:rsidRPr="00B00ABD">
        <w:rPr>
          <w:rFonts w:ascii="Times" w:hAnsi="Times" w:cs="Arial"/>
        </w:rPr>
        <w:fldChar w:fldCharType="end"/>
      </w:r>
      <w:r w:rsidR="006D5301" w:rsidRPr="00B00ABD">
        <w:rPr>
          <w:rFonts w:ascii="Times" w:hAnsi="Times" w:cs="Arial"/>
        </w:rPr>
        <w:t xml:space="preserve"> and Canada</w:t>
      </w:r>
      <w:r w:rsidR="008216C2" w:rsidRPr="00B00ABD">
        <w:rPr>
          <w:rFonts w:ascii="Times" w:hAnsi="Times" w:cs="Arial"/>
        </w:rPr>
        <w:fldChar w:fldCharType="begin" w:fldLock="1"/>
      </w:r>
      <w:r w:rsidR="00B06320">
        <w:rPr>
          <w:rFonts w:ascii="Times" w:hAnsi="Times" w:cs="Arial"/>
        </w:rPr>
        <w:instrText>ADDIN CSL_CITATION { "citationItems" : [ { "id" : "ITEM-1", "itemData" : { "DOI" : "10.1186/1745-6215-12-48", "ISSN" : "1745-6215", "PMID" : "21332987", "abstract" : "The Biostatistics and Methodological Innovation Working (BMIW) Group is one of several working groups within the CANadian Network and Centre for Trials INternationally (CANNeCTIN). This programme received funding from the Canadian Institutes of Health Research and the Canada Foundation for Innovation beginning in 2008, to enhance the infrastructure and build capacity for large Canadian-led clinical trials in cardiovascular diseases (CVD) and diabetes mellitus (DM). The overall aims of the BMIW Group's programme within CANNeCTIN, are to advance biostatistical and methodological research, and to build biostatistical capacity in CVD and DM. Our program of research and training includes: monthly videoconferences on topical biostatistical and methodological issues in CVD/DM clinical studies; providing presentations on methods issues at the annual CANNeCTIN meetings; collaborating with clinician investigators on their studies; training young statisticians in biostatistics and methods in CVD/DM trials and organizing annual symposiums on topical methodological issues. We are focused on the development of new biostatistical methods and the recruitment and training of highly qualified personnel--who will become leaders in the design and analysis of CVD/DM trials. The ultimate goal is to enhance global health by contributing to efforts to reduce the burden of CVD and DM.", "author" : [ { "dropping-particle" : "", "family" : "Thabane", "given" : "Lehana", "non-dropping-particle" : "", "parse-names" : false, "suffix" : "" }, { "dropping-particle" : "", "family" : "Wells", "given" : "George", "non-dropping-particle" : "", "parse-names" : false, "suffix" : "" }, { "dropping-particle" : "", "family" : "Cook", "given" : "Richard", "non-dropping-particle" : "", "parse-names" : false, "suffix" : "" }, { "dropping-particle" : "", "family" : "Platt", "given" : "Robert", "non-dropping-particle" : "", "parse-names" : false, "suffix" : "" }, { "dropping-particle" : "", "family" : "Pogue", "given" : "Janice", "non-dropping-particle" : "", "parse-names" : false, "suffix" : "" }, { "dropping-particle" : "", "family" : "Pullenayegum", "given" : "Eleanor", "non-dropping-particle" : "", "parse-names" : false, "suffix" : "" }, { "dropping-particle" : "", "family" : "Matthews", "given" : "David", "non-dropping-particle" : "", "parse-names" : false, "suffix" : "" }, { "dropping-particle" : "", "family" : "McCready", "given" : "Tara", "non-dropping-particle" : "", "parse-names" : false, "suffix" : "" }, { "dropping-particle" : "", "family" : "Devereaux", "given" : "Philip J", "non-dropping-particle" : "", "parse-names" : false, "suffix" : "" }, { "dropping-particle" : "", "family" : "Cairns", "given" : "John A", "non-dropping-particle" : "", "parse-names" : false, "suffix" : "" }, { "dropping-particle" : "", "family" : "Yusuf", "given" : "Salim", "non-dropping-particle" : "", "parse-names" : false, "suffix" : "" } ], "container-title" : "Trials", "id" : "ITEM-1", "issued" : { "date-parts" : [ [ "2011", "1" ] ] }, "page" : "48", "title" : "Canadian-led capacity-building in biostatistics and methodology in cardiovascular and diabetes trials: the CANNeCTIN Biostatistics and Methodological Innovation Working Group.", "type" : "article-journal", "volume" : "12" }, "uris" : [ "http://www.mendeley.com/documents/?uuid=d3c78f78-516f-429e-a415-9311740fec61" ] } ], "mendeley" : { "formattedCitation" : "[8]", "plainTextFormattedCitation" : "[8]", "previouslyFormattedCitation" : "&lt;sup&gt;8&lt;/sup&gt;" }, "properties" : { "noteIndex" : 0 }, "schema" : "https://github.com/citation-style-language/schema/raw/master/csl-citation.json" }</w:instrText>
      </w:r>
      <w:r w:rsidR="008216C2" w:rsidRPr="00B00ABD">
        <w:rPr>
          <w:rFonts w:ascii="Times" w:hAnsi="Times" w:cs="Arial"/>
        </w:rPr>
        <w:fldChar w:fldCharType="separate"/>
      </w:r>
      <w:r w:rsidR="00B06320" w:rsidRPr="00B06320">
        <w:rPr>
          <w:rFonts w:ascii="Times" w:hAnsi="Times" w:cs="Arial"/>
          <w:noProof/>
        </w:rPr>
        <w:t>[8]</w:t>
      </w:r>
      <w:r w:rsidR="008216C2" w:rsidRPr="00B00ABD">
        <w:rPr>
          <w:rFonts w:ascii="Times" w:hAnsi="Times" w:cs="Arial"/>
        </w:rPr>
        <w:fldChar w:fldCharType="end"/>
      </w:r>
      <w:r w:rsidR="006D5301" w:rsidRPr="00B00ABD">
        <w:rPr>
          <w:rFonts w:ascii="Times" w:hAnsi="Times" w:cs="Arial"/>
        </w:rPr>
        <w:t xml:space="preserve">. </w:t>
      </w:r>
      <w:r w:rsidR="008A4A7C" w:rsidRPr="00B00ABD">
        <w:rPr>
          <w:rFonts w:ascii="Times" w:hAnsi="Times" w:cs="Arial"/>
        </w:rPr>
        <w:t xml:space="preserve">Experts predict that the demand for well-trained biostatisticians is going to continue to expand, especially in the Pacific-rim countries and China </w:t>
      </w:r>
      <w:r w:rsidR="008216C2" w:rsidRPr="00B00ABD">
        <w:rPr>
          <w:rFonts w:ascii="Times" w:hAnsi="Times" w:cs="Arial"/>
        </w:rPr>
        <w:fldChar w:fldCharType="begin" w:fldLock="1"/>
      </w:r>
      <w:r w:rsidR="00B06320">
        <w:rPr>
          <w:rFonts w:ascii="Times" w:hAnsi="Times" w:cs="Arial"/>
        </w:rPr>
        <w:instrText>ADDIN CSL_CITATION { "citationItems" : [ { "id" : "ITEM-1", "itemData" : { "DOI" : "10.1002/sim.2658", "ISSN" : "0277-6715", "PMID" : "16927436", "abstract" : "Biostatistical Science is in a 'golden period'. The definition of Biostatistical Science is the application of statistics, probability, mathematics and computing to advance our understanding of the subject matter in the biomedical sciences. Our field is experiencing unparallel developments due of the advances in communication and computing. We are becoming more global, we have resources which can expand educational opportunities for distant learning; the growth of quantitative methods in the biomedical sciences has made biostatistical science a key component in many research areas. What about the future? Are we receptive to change as many new scientific areas expand? Will the interaction between academia and industry likely to grow-especially in the training of future practitioners of biostatistical science. This paper discusses some of challenges facing our profession if we are to continue to be relevant in the biomedical sciences.", "author" : [ { "dropping-particle" : "", "family" : "Zelen", "given" : "Marvin", "non-dropping-particle" : "", "parse-names" : false, "suffix" : "" } ], "container-title" : "Statistics in medicine", "id" : "ITEM-1", "issue" : "20", "issued" : { "date-parts" : [ [ "2006", "10", "30" ] ] }, "page" : "3409-14", "title" : "Biostatisticians, biostatistical science and the future.", "type" : "article-journal", "volume" : "25" }, "uris" : [ "http://www.mendeley.com/documents/?uuid=0933ad2f-7758-4542-a5f6-29739a35210f" ] } ], "mendeley" : { "formattedCitation" : "[9]", "plainTextFormattedCitation" : "[9]", "previouslyFormattedCitation" : "&lt;sup&gt;9&lt;/sup&gt;" }, "properties" : { "noteIndex" : 0 }, "schema" : "https://github.com/citation-style-language/schema/raw/master/csl-citation.json" }</w:instrText>
      </w:r>
      <w:r w:rsidR="008216C2" w:rsidRPr="00B00ABD">
        <w:rPr>
          <w:rFonts w:ascii="Times" w:hAnsi="Times" w:cs="Arial"/>
        </w:rPr>
        <w:fldChar w:fldCharType="separate"/>
      </w:r>
      <w:r w:rsidR="00B06320" w:rsidRPr="00B06320">
        <w:rPr>
          <w:rFonts w:ascii="Times" w:hAnsi="Times" w:cs="Arial"/>
          <w:noProof/>
        </w:rPr>
        <w:t>[9]</w:t>
      </w:r>
      <w:r w:rsidR="008216C2" w:rsidRPr="00B00ABD">
        <w:rPr>
          <w:rFonts w:ascii="Times" w:hAnsi="Times" w:cs="Arial"/>
        </w:rPr>
        <w:fldChar w:fldCharType="end"/>
      </w:r>
      <w:r w:rsidR="008216C2" w:rsidRPr="00B00ABD">
        <w:rPr>
          <w:rFonts w:ascii="Times" w:hAnsi="Times" w:cs="Arial"/>
        </w:rPr>
        <w:fldChar w:fldCharType="begin" w:fldLock="1"/>
      </w:r>
      <w:r w:rsidR="00B06320">
        <w:rPr>
          <w:rFonts w:ascii="Times" w:hAnsi="Times" w:cs="Arial"/>
        </w:rPr>
        <w:instrText>ADDIN CSL_CITATION { "citationItems" : [ { "id" : "ITEM-1", "itemData" : { "DOI" : "10.2471/BLT.11.085910", "ISSN" : "1564-0604", "PMID" : "21346914", "author" : [ { "dropping-particle" : "", "family" : "Fegan", "given" : "Greg", "non-dropping-particle" : "", "parse-names" : false, "suffix" : "" }, { "dropping-particle" : "", "family" : "Moulsdale", "given" : "Michael", "non-dropping-particle" : "", "parse-names" : false, "suffix" : "" }, { "dropping-particle" : "", "family" : "Todd", "given" : "Jim", "non-dropping-particle" : "", "parse-names" : false, "suffix" : "" } ], "container-title" : "Bulletin of the World Health Organization", "id" : "ITEM-1", "issue" : "2", "issued" : { "date-parts" : [ [ "2011", "2", "1" ] ] }, "page" : "82", "title" : "The potential of internet-based technologies for sharing data of public health importance.", "type" : "article-journal", "volume" : "89" }, "uris" : [ "http://www.mendeley.com/documents/?uuid=3e348f99-44ee-42f7-b2c5-75f374236488" ] } ], "mendeley" : { "formattedCitation" : "[10]", "plainTextFormattedCitation" : "[10]", "previouslyFormattedCitation" : "&lt;sup&gt;10&lt;/sup&gt;" }, "properties" : { "noteIndex" : 0 }, "schema" : "https://github.com/citation-style-language/schema/raw/master/csl-citation.json" }</w:instrText>
      </w:r>
      <w:r w:rsidR="008216C2" w:rsidRPr="00B00ABD">
        <w:rPr>
          <w:rFonts w:ascii="Times" w:hAnsi="Times" w:cs="Arial"/>
        </w:rPr>
        <w:fldChar w:fldCharType="separate"/>
      </w:r>
      <w:r w:rsidR="00B06320" w:rsidRPr="00B06320">
        <w:rPr>
          <w:rFonts w:ascii="Times" w:hAnsi="Times" w:cs="Arial"/>
          <w:noProof/>
        </w:rPr>
        <w:t>[10]</w:t>
      </w:r>
      <w:r w:rsidR="008216C2" w:rsidRPr="00B00ABD">
        <w:rPr>
          <w:rFonts w:ascii="Times" w:hAnsi="Times" w:cs="Arial"/>
        </w:rPr>
        <w:fldChar w:fldCharType="end"/>
      </w:r>
      <w:r w:rsidR="00684AD1" w:rsidRPr="00B00ABD">
        <w:rPr>
          <w:rFonts w:ascii="Times" w:hAnsi="Times" w:cs="Arial"/>
        </w:rPr>
        <w:t xml:space="preserve">. </w:t>
      </w:r>
      <w:r w:rsidR="006D5301" w:rsidRPr="00B00ABD">
        <w:rPr>
          <w:rFonts w:ascii="Times" w:hAnsi="Times" w:cs="Arial"/>
        </w:rPr>
        <w:t>In particular, there remains a critical shortage of biostatistics expertise in SSA resulting in an overreliance on input from biostatisticians sourced from e</w:t>
      </w:r>
      <w:r w:rsidR="006D1A0E" w:rsidRPr="00B00ABD">
        <w:rPr>
          <w:rFonts w:ascii="Times" w:hAnsi="Times" w:cs="Arial"/>
        </w:rPr>
        <w:t xml:space="preserve">conomically developed countries </w:t>
      </w:r>
      <w:r w:rsidR="006D5301" w:rsidRPr="00B00ABD">
        <w:rPr>
          <w:rFonts w:ascii="Times" w:hAnsi="Times" w:cs="Arial"/>
        </w:rPr>
        <w:t xml:space="preserve">for writing competitive grants, executing </w:t>
      </w:r>
      <w:r w:rsidR="00A850F1" w:rsidRPr="00B00ABD">
        <w:rPr>
          <w:rFonts w:ascii="Times" w:hAnsi="Times" w:cs="Arial"/>
        </w:rPr>
        <w:t>bio</w:t>
      </w:r>
      <w:r w:rsidR="006D5301" w:rsidRPr="00B00ABD">
        <w:rPr>
          <w:rFonts w:ascii="Times" w:hAnsi="Times" w:cs="Arial"/>
        </w:rPr>
        <w:t>statistical procedures, conducting advanced data analysis, publishing in high profile journals</w:t>
      </w:r>
      <w:r w:rsidR="00A850F1" w:rsidRPr="00B00ABD">
        <w:rPr>
          <w:rFonts w:ascii="Times" w:hAnsi="Times" w:cs="Arial"/>
        </w:rPr>
        <w:t>,</w:t>
      </w:r>
      <w:r w:rsidR="006D5301" w:rsidRPr="00B00ABD">
        <w:rPr>
          <w:rFonts w:ascii="Times" w:hAnsi="Times" w:cs="Arial"/>
        </w:rPr>
        <w:t xml:space="preserve"> and teaching biostatistics at </w:t>
      </w:r>
      <w:r w:rsidR="00A850F1" w:rsidRPr="00B00ABD">
        <w:rPr>
          <w:rFonts w:ascii="Times" w:hAnsi="Times" w:cs="Arial"/>
        </w:rPr>
        <w:t xml:space="preserve">under- and </w:t>
      </w:r>
      <w:r w:rsidR="006D5301" w:rsidRPr="00B00ABD">
        <w:rPr>
          <w:rFonts w:ascii="Times" w:hAnsi="Times" w:cs="Arial"/>
        </w:rPr>
        <w:t>postgraduate level</w:t>
      </w:r>
      <w:r w:rsidR="008216C2" w:rsidRPr="00B00ABD">
        <w:rPr>
          <w:rFonts w:ascii="Times" w:hAnsi="Times" w:cs="Arial"/>
        </w:rPr>
        <w:fldChar w:fldCharType="begin" w:fldLock="1"/>
      </w:r>
      <w:r w:rsidR="00B06320">
        <w:rPr>
          <w:rFonts w:ascii="Times" w:hAnsi="Times" w:cs="Arial"/>
        </w:rPr>
        <w:instrText>ADDIN CSL_CITATION { "citationItems" : [ { "id" : "ITEM-1", "itemData" : { "DOI" : "10.1002/sim.4144", "ISSN" : "1097-0258", "PMID" : "21394746", "abstract" : "On September 30, 2009, the National Institute of Allergy and Infectious Diseases (NIAID), National Institutes of Health (NIH) conducted a workshop on strengthening biostatistics resources in sub-Saharan Africa (SSA). An increase in global spending on health research over the last decade has boosted funds available to conduct biomedical research in low- to mid-income countries. The HIV/AIDS pandemic, the re-emergence of malaria and tuberculosis, and other emerging infectious agents are major driving forces behind the increase in biomedical research and clinical care programs (clinical trials, observational studies and, other public health programs) in SSA (Exp. Biol. Med. 2008; 233:277-285). In addition, the increased engagement of the United States (U.S.) government through the Global Health Initiative, which expands the traditional focus beyond infectious diseases to other causes of poor health and to the recognition of need the to strengthen health systems for a sustainable response, only increases the need for in-depth in-country expertise in all aspects of biomedical research (White House Press Release, 2009). In this workshop, researchers both from the U.S. and SSA were invited to discuss their collaborative work, to discuss ways in which biostatistical activities are carried out within their research projects, and to identify both general and specific needs for capacity building in biostatistics. Capacity building discussions highlighted the critical need to increase the number of well-trained in-country biostatisticians, both to participate in ongoing studies and to contribute to an infrastructure that can produce the next generation of biostatistical researchers.", "author" : [ { "dropping-particle" : "", "family" : "Gezmu", "given" : "Misrak", "non-dropping-particle" : "", "parse-names" : false, "suffix" : "" }, { "dropping-particle" : "", "family" : "DeGruttola", "given" : "Victor", "non-dropping-particle" : "", "parse-names" : false, "suffix" : "" }, { "dropping-particle" : "", "family" : "Dixon", "given" : "Dennis", "non-dropping-particle" : "", "parse-names" : false, "suffix" : "" }, { "dropping-particle" : "", "family" : "Essex", "given" : "Max", "non-dropping-particle" : "", "parse-names" : false, "suffix" : "" }, { "dropping-particle" : "", "family" : "Halloran", "given" : "Elizabeth", "non-dropping-particle" : "", "parse-names" : false, "suffix" : "" }, { "dropping-particle" : "", "family" : "Hogan", "given" : "Joseph", "non-dropping-particle" : "", "parse-names" : false, "suffix" : "" }, { "dropping-particle" : "", "family" : "Grobler", "given" : "Anneke", "non-dropping-particle" : "", "parse-names" : false, "suffix" : "" }, { "dropping-particle" : "", "family" : "Kim", "given" : "Soyeon", "non-dropping-particle" : "", "parse-names" : false, "suffix" : "" }, { "dropping-particle" : "", "family" : "McDermott", "given" : "Jeanne", "non-dropping-particle" : "", "parse-names" : false, "suffix" : "" }, { "dropping-particle" : "", "family" : "McKaig", "given" : "Rosemary", "non-dropping-particle" : "", "parse-names" : false, "suffix" : "" }, { "dropping-particle" : "", "family" : "Neaton", "given" : "James D", "non-dropping-particle" : "", "parse-names" : false, "suffix" : "" } ], "container-title" : "Statistics in medicine", "id" : "ITEM-1", "issue" : "7", "issued" : { "date-parts" : [ [ "2011", "3", "30" ] ] }, "page" : "695-708", "title" : "Strengthening biostatistics resources in sub-Saharan Africa: research collaborations through U.S. partnerships.", "type" : "article-journal", "volume" : "30" }, "uris" : [ "http://www.mendeley.com/documents/?uuid=82ef1b7e-cd85-4194-8f28-d2f37de7153c" ] } ], "mendeley" : { "formattedCitation" : "[11]", "plainTextFormattedCitation" : "[11]", "previouslyFormattedCitation" : "&lt;sup&gt;11&lt;/sup&gt;" }, "properties" : { "noteIndex" : 0 }, "schema" : "https://github.com/citation-style-language/schema/raw/master/csl-citation.json" }</w:instrText>
      </w:r>
      <w:r w:rsidR="008216C2" w:rsidRPr="00B00ABD">
        <w:rPr>
          <w:rFonts w:ascii="Times" w:hAnsi="Times" w:cs="Arial"/>
        </w:rPr>
        <w:fldChar w:fldCharType="separate"/>
      </w:r>
      <w:r w:rsidR="00B06320" w:rsidRPr="00B06320">
        <w:rPr>
          <w:rFonts w:ascii="Times" w:hAnsi="Times" w:cs="Arial"/>
          <w:noProof/>
        </w:rPr>
        <w:t>[11]</w:t>
      </w:r>
      <w:r w:rsidR="008216C2" w:rsidRPr="00B00ABD">
        <w:rPr>
          <w:rFonts w:ascii="Times" w:hAnsi="Times" w:cs="Arial"/>
        </w:rPr>
        <w:fldChar w:fldCharType="end"/>
      </w:r>
      <w:r w:rsidR="006D5301" w:rsidRPr="00B00ABD">
        <w:rPr>
          <w:rFonts w:ascii="Times" w:hAnsi="Times" w:cs="Arial"/>
        </w:rPr>
        <w:t xml:space="preserve">. The few biostatisticians based at universities or research institutions in SSA are generally overburdened and unable to keep up with the demand for their expertise. Furthermore, important emerging fields, such as </w:t>
      </w:r>
      <w:r w:rsidR="00A07A41" w:rsidRPr="00B00ABD">
        <w:rPr>
          <w:rFonts w:ascii="Times" w:hAnsi="Times" w:cs="Arial"/>
        </w:rPr>
        <w:t xml:space="preserve">bioinformatics and </w:t>
      </w:r>
      <w:r w:rsidR="006D5301" w:rsidRPr="00B00ABD">
        <w:rPr>
          <w:rFonts w:ascii="Times" w:hAnsi="Times" w:cs="Arial"/>
        </w:rPr>
        <w:t>genomic research require application of new statistical methods</w:t>
      </w:r>
      <w:r w:rsidR="006D1A0E" w:rsidRPr="00B00ABD">
        <w:rPr>
          <w:rFonts w:ascii="Times" w:hAnsi="Times" w:cs="Arial"/>
        </w:rPr>
        <w:t>,</w:t>
      </w:r>
      <w:r w:rsidR="006D5301" w:rsidRPr="00B00ABD">
        <w:rPr>
          <w:rFonts w:ascii="Times" w:hAnsi="Times" w:cs="Arial"/>
        </w:rPr>
        <w:t xml:space="preserve"> experience that is often lacking in Africa</w:t>
      </w:r>
      <w:r w:rsidR="008216C2" w:rsidRPr="00B00ABD">
        <w:rPr>
          <w:rFonts w:ascii="Times" w:hAnsi="Times" w:cs="Arial"/>
        </w:rPr>
        <w:fldChar w:fldCharType="begin" w:fldLock="1"/>
      </w:r>
      <w:r w:rsidR="00B06320">
        <w:rPr>
          <w:rFonts w:ascii="Times" w:hAnsi="Times" w:cs="Arial"/>
        </w:rPr>
        <w:instrText>ADDIN CSL_CITATION { "citationItems" : [ { "id" : "ITEM-1", "itemData" : { "DOI" : "10.1016/S2214-109X(14)70321-3", "ISSN" : "2214-109X", "PMID" : "25433623", "author" : [ { "dropping-particle" : "", "family" : "Mandala", "given" : "Wilson L", "non-dropping-particle" : "", "parse-names" : false, "suffix" : "" }, { "dropping-particle" : "", "family" : "Cowan", "given" : "Frances M", "non-dropping-particle" : "", "parse-names" : false, "suffix" : "" }, { "dropping-particle" : "", "family" : "Lalloo", "given" : "David G", "non-dropping-particle" : "", "parse-names" : false, "suffix" : "" }, { "dropping-particle" : "", "family" : "Wilkinson", "given" : "Robert J", "non-dropping-particle" : "", "parse-names" : false, "suffix" : "" }, { "dropping-particle" : "", "family" : "Kelly", "given" : "Paul", "non-dropping-particle" : "", "parse-names" : false, "suffix" : "" }, { "dropping-particle" : "", "family" : "Chidzonga", "given" : "Midion M", "non-dropping-particle" : "", "parse-names" : false, "suffix" : "" }, { "dropping-particle" : "", "family" : "Michelo", "given" : "Charles", "non-dropping-particle" : "", "parse-names" : false, "suffix" : "" }, { "dropping-particle" : "", "family" : "Gomo", "given" : "Exnevia", "non-dropping-particle" : "", "parse-names" : false, "suffix" : "" }, { "dropping-particle" : "", "family" : "Bailey", "given" : "Robin", "non-dropping-particle" : "", "parse-names" : false, "suffix" : "" }, { "dropping-particle" : "", "family" : "Simuyemba", "given" : "Moses", "non-dropping-particle" : "", "parse-names" : false, "suffix" : "" }, { "dropping-particle" : "", "family" : "Musonda", "given" : "Rosemary", "non-dropping-particle" : "", "parse-names" : false, "suffix" : "" }, { "dropping-particle" : "", "family" : "Nyirenda", "given" : "Moffat", "non-dropping-particle" : "", "parse-names" : false, "suffix" : "" }, { "dropping-particle" : "", "family" : "Nachega", "given" : "Jean B", "non-dropping-particle" : "", "parse-names" : false, "suffix" : "" } ], "container-title" : "The Lancet. Global health", "id" : "ITEM-1", "issue" : "12", "issued" : { "date-parts" : [ [ "2014", "12" ] ] }, "note" : "ACBE articles", "page" : "e691-2", "title" : "Southern Africa consortium for research excellence (SACORE): successes and challenges.", "type" : "article-journal", "volume" : "2" }, "uris" : [ "http://www.mendeley.com/documents/?uuid=e0c290bd-0599-4b3b-b052-aab31870fd61" ] } ], "mendeley" : { "formattedCitation" : "[12]", "plainTextFormattedCitation" : "[12]", "previouslyFormattedCitation" : "&lt;sup&gt;12&lt;/sup&gt;" }, "properties" : { "noteIndex" : 0 }, "schema" : "https://github.com/citation-style-language/schema/raw/master/csl-citation.json" }</w:instrText>
      </w:r>
      <w:r w:rsidR="008216C2" w:rsidRPr="00B00ABD">
        <w:rPr>
          <w:rFonts w:ascii="Times" w:hAnsi="Times" w:cs="Arial"/>
        </w:rPr>
        <w:fldChar w:fldCharType="separate"/>
      </w:r>
      <w:r w:rsidR="00B06320" w:rsidRPr="00B06320">
        <w:rPr>
          <w:rFonts w:ascii="Times" w:hAnsi="Times" w:cs="Arial"/>
          <w:noProof/>
        </w:rPr>
        <w:t>[12]</w:t>
      </w:r>
      <w:r w:rsidR="008216C2" w:rsidRPr="00B00ABD">
        <w:rPr>
          <w:rFonts w:ascii="Times" w:hAnsi="Times" w:cs="Arial"/>
        </w:rPr>
        <w:fldChar w:fldCharType="end"/>
      </w:r>
      <w:r w:rsidR="006D5301" w:rsidRPr="00B00ABD">
        <w:rPr>
          <w:rFonts w:ascii="Times" w:hAnsi="Times" w:cs="Arial"/>
        </w:rPr>
        <w:t xml:space="preserve">. </w:t>
      </w:r>
      <w:r w:rsidR="00DF7503" w:rsidRPr="00B00ABD">
        <w:rPr>
          <w:rFonts w:ascii="Times" w:hAnsi="Times" w:cs="Arial"/>
        </w:rPr>
        <w:t xml:space="preserve">In </w:t>
      </w:r>
      <w:r w:rsidR="00A850F1" w:rsidRPr="00B00ABD">
        <w:rPr>
          <w:rFonts w:ascii="Times" w:hAnsi="Times" w:cs="Arial"/>
        </w:rPr>
        <w:t xml:space="preserve">the area of practicing </w:t>
      </w:r>
      <w:r w:rsidR="006D5301" w:rsidRPr="00B00ABD">
        <w:rPr>
          <w:rFonts w:ascii="Times" w:hAnsi="Times"/>
        </w:rPr>
        <w:t>Evidence</w:t>
      </w:r>
      <w:r w:rsidR="00A850F1" w:rsidRPr="00B00ABD">
        <w:rPr>
          <w:rFonts w:ascii="Times" w:hAnsi="Times"/>
        </w:rPr>
        <w:t>-b</w:t>
      </w:r>
      <w:r w:rsidR="006D5301" w:rsidRPr="00B00ABD">
        <w:rPr>
          <w:rFonts w:ascii="Times" w:hAnsi="Times"/>
        </w:rPr>
        <w:t>ased Health Care</w:t>
      </w:r>
      <w:r w:rsidR="00A850F1" w:rsidRPr="00B00ABD">
        <w:rPr>
          <w:rFonts w:ascii="Times" w:hAnsi="Times"/>
        </w:rPr>
        <w:t xml:space="preserve">, biostatistics is a key enabling competency to </w:t>
      </w:r>
      <w:r w:rsidR="006D5301" w:rsidRPr="00B00ABD">
        <w:rPr>
          <w:rFonts w:ascii="Times" w:hAnsi="Times"/>
        </w:rPr>
        <w:t xml:space="preserve">review, </w:t>
      </w:r>
      <w:r w:rsidR="00A850F1" w:rsidRPr="00B00ABD">
        <w:rPr>
          <w:rFonts w:ascii="Times" w:hAnsi="Times"/>
        </w:rPr>
        <w:t xml:space="preserve">appraise, synthesize, and interpret </w:t>
      </w:r>
      <w:r w:rsidR="006D5301" w:rsidRPr="00B00ABD">
        <w:rPr>
          <w:rFonts w:ascii="Times" w:hAnsi="Times"/>
        </w:rPr>
        <w:t>evidence from research studies to guide policy formulation and practice decisions</w:t>
      </w:r>
      <w:r w:rsidR="008216C2" w:rsidRPr="00B00ABD">
        <w:rPr>
          <w:rFonts w:ascii="Times" w:hAnsi="Times"/>
        </w:rPr>
        <w:fldChar w:fldCharType="begin" w:fldLock="1"/>
      </w:r>
      <w:r w:rsidR="00B06320">
        <w:rPr>
          <w:rFonts w:ascii="Times" w:hAnsi="Times"/>
        </w:rPr>
        <w:instrText>ADDIN CSL_CITATION { "citationItems" : [ { "id" : "ITEM-1", "itemData" : { "DOI" : "10.1186/1472-6920-5-1", "ISSN" : "1472-6920", "PMID" : "15634359", "abstract" : "BACKGROUND: A variety of definitions of evidence-based practice (EBP) exist. However, definitions are in themselves insufficient to explain the underlying processes of EBP and to differentiate between an evidence-based process and evidence-based outcome. There is a need for a clear statement of what Evidence-Based Practice (EBP) means, a description of the skills required to practise in an evidence-based manner and a curriculum that outlines the minimum requirements for training health professionals in EBP. This consensus statement is based on current literature and incorporating the experience of delegates attending the 2003 Conference of Evidence-Based Health Care Teachers and Developers (\"Signposting the future of EBHC\").\n\nDISCUSSION: Evidence-Based Practice has evolved in both scope and definition. Evidence-Based Practice (EBP) requires that decisions about health care are based on the best available, current, valid and relevant evidence. These decisions should be made by those receiving care, informed by the tacit and explicit knowledge of those providing care, within the context of available resources. Health care professionals must be able to gain, assess, apply and integrate new knowledge and have the ability to adapt to changing circumstances throughout their professional life. Curricula to deliver these aptitudes need to be grounded in the five-step model of EBP, and informed by ongoing research. Core assessment tools for each of the steps should continue to be developed, validated, and made freely available.\n\nSUMMARY: All health care professionals need to understand the principles of EBP, recognise EBP in action, implement evidence-based policies, and have a critical attitude to their own practice and to evidence. Without these skills, professionals and organisations will find it difficult to provide 'best practice'.", "author" : [ { "dropping-particle" : "", "family" : "Dawes", "given" : "Martin", "non-dropping-particle" : "", "parse-names" : false, "suffix" : "" }, { "dropping-particle" : "", "family" : "Summerskill", "given" : "William", "non-dropping-particle" : "", "parse-names" : false, "suffix" : "" }, { "dropping-particle" : "", "family" : "Glasziou", "given" : "Paul", "non-dropping-particle" : "", "parse-names" : false, "suffix" : "" }, { "dropping-particle" : "", "family" : "Cartabellotta", "given" : "Antonino", "non-dropping-particle" : "", "parse-names" : false, "suffix" : "" }, { "dropping-particle" : "", "family" : "Martin", "given" : "Janet", "non-dropping-particle" : "", "parse-names" : false, "suffix" : "" }, { "dropping-particle" : "", "family" : "Hopayian", "given" : "Kevork", "non-dropping-particle" : "", "parse-names" : false, "suffix" : "" }, { "dropping-particle" : "", "family" : "Porzsolt", "given" : "Franz", "non-dropping-particle" : "", "parse-names" : false, "suffix" : "" }, { "dropping-particle" : "", "family" : "Burls", "given" : "Amanda", "non-dropping-particle" : "", "parse-names" : false, "suffix" : "" }, { "dropping-particle" : "", "family" : "Osborne", "given" : "James", "non-dropping-particle" : "", "parse-names" : false, "suffix" : "" } ], "container-title" : "BMC medical education", "id" : "ITEM-1", "issue" : "1", "issued" : { "date-parts" : [ [ "2005", "1", "5" ] ] }, "page" : "1", "title" : "Sicily statement on evidence-based practice.", "type" : "article-journal", "volume" : "5" }, "uris" : [ "http://www.mendeley.com/documents/?uuid=accb1936-edbc-4344-b723-bad843214798" ] }, { "id" : "ITEM-2", "itemData" : { "DOI" : "10.1016/S0140-6736(10)61854-5", "ISSN" : "1474-547X", "PMID" : "21112623", "author" : [ { "dropping-particle" : "", "family" : "Frenk", "given" : "Julio", "non-dropping-particle" : "", "parse-names" : false, "suffix" : "" }, { "dropping-particle" : "", "family" : "Chen", "given" : "Lincoln", "non-dropping-particle" : "", "parse-names" : false, "suffix" : "" }, { "dropping-particle" : "", "family" : "Bhutta", "given" : "Zulfiqar A", "non-dropping-particle" : "", "parse-names" : false, "suffix" : "" }, { "dropping-particle" : "", "family" : "Cohen", "given" : "Jordan", "non-dropping-particle" : "", "parse-names" : false, "suffix" : "" }, { "dropping-particle" : "", "family" : "Crisp", "given" : "Nigel", "non-dropping-particle" : "", "parse-names" : false, "suffix" : "" }, { "dropping-particle" : "", "family" : "Evans", "given" : "Timothy", "non-dropping-particle" : "", "parse-names" : false, "suffix" : "" }, { "dropping-particle" : "", "family" : "Fineberg", "given" : "Harvey", "non-dropping-particle" : "", "parse-names" : false, "suffix" : "" }, { "dropping-particle" : "", "family" : "Garcia", "given" : "Patricia", "non-dropping-particle" : "", "parse-names" : false, "suffix" : "" }, { "dropping-particle" : "", "family" : "Ke", "given" : "Yang", "non-dropping-particle" : "", "parse-names" : false, "suffix" : "" }, { "dropping-particle" : "", "family" : "Kelley", "given" : "Patrick", "non-dropping-particle" : "", "parse-names" : false, "suffix" : "" }, { "dropping-particle" : "", "family" : "Kistnasamy", "given" : "Barry", "non-dropping-particle" : "", "parse-names" : false, "suffix" : "" }, { "dropping-particle" : "", "family" : "Meleis", "given" : "Afaf", "non-dropping-particle" : "", "parse-names" : false, "suffix" : "" }, { "dropping-particle" : "", "family" : "Naylor", "given" : "David", "non-dropping-particle" : "", "parse-names" : false, "suffix" : "" }, { "dropping-particle" : "", "family" : "Pablos-Mendez", "given" : "Ariel", "non-dropping-particle" : "", "parse-names" : false, "suffix" : "" }, { "dropping-particle" : "", "family" : "Reddy", "given" : "Srinath", "non-dropping-particle" : "", "parse-names" : false, "suffix" : "" }, { "dropping-particle" : "", "family" : "Scrimshaw", "given" : "Susan", "non-dropping-particle" : "", "parse-names" : false, "suffix" : "" }, { "dropping-particle" : "", "family" : "Sepulveda", "given" : "Jaime", "non-dropping-particle" : "", "parse-names" : false, "suffix" : "" }, { "dropping-particle" : "", "family" : "Serwadda", "given" : "David", "non-dropping-particle" : "", "parse-names" : false, "suffix" : "" }, { "dropping-particle" : "", "family" : "Zurayk", "given" : "Huda", "non-dropping-particle" : "", "parse-names" : false, "suffix" : "" } ], "container-title" : "Lancet", "id" : "ITEM-2", "issue" : "9756", "issued" : { "date-parts" : [ [ "2010", "12", "4" ] ] }, "page" : "1923-58", "title" : "Health professionals for a new century: transforming education to strengthen health systems in an interdependent world.", "type" : "article-journal", "volume" : "376" }, "uris" : [ "http://www.mendeley.com/documents/?uuid=308c7c7b-0aa3-47a6-b5f4-5bf4e4af8476" ] } ], "mendeley" : { "formattedCitation" : "[13, 14]", "plainTextFormattedCitation" : "[13, 14]", "previouslyFormattedCitation" : "&lt;sup&gt;13,14&lt;/sup&gt;" }, "properties" : { "noteIndex" : 0 }, "schema" : "https://github.com/citation-style-language/schema/raw/master/csl-citation.json" }</w:instrText>
      </w:r>
      <w:r w:rsidR="008216C2" w:rsidRPr="00B00ABD">
        <w:rPr>
          <w:rFonts w:ascii="Times" w:hAnsi="Times"/>
        </w:rPr>
        <w:fldChar w:fldCharType="separate"/>
      </w:r>
      <w:r w:rsidR="00B06320" w:rsidRPr="00B06320">
        <w:rPr>
          <w:rFonts w:ascii="Times" w:hAnsi="Times"/>
          <w:noProof/>
        </w:rPr>
        <w:t>[13, 14]</w:t>
      </w:r>
      <w:r w:rsidR="008216C2" w:rsidRPr="00B00ABD">
        <w:rPr>
          <w:rFonts w:ascii="Times" w:hAnsi="Times"/>
        </w:rPr>
        <w:fldChar w:fldCharType="end"/>
      </w:r>
      <w:r w:rsidR="006D5301" w:rsidRPr="00B00ABD">
        <w:rPr>
          <w:rFonts w:ascii="Times" w:hAnsi="Times"/>
        </w:rPr>
        <w:t xml:space="preserve">. The role of biostatistics in advancing a successful </w:t>
      </w:r>
      <w:r w:rsidR="000D6C12" w:rsidRPr="00B00ABD">
        <w:rPr>
          <w:rFonts w:ascii="Times" w:hAnsi="Times"/>
        </w:rPr>
        <w:t>biomedical</w:t>
      </w:r>
      <w:r w:rsidR="006D5301" w:rsidRPr="00B00ABD">
        <w:rPr>
          <w:rFonts w:ascii="Times" w:hAnsi="Times"/>
        </w:rPr>
        <w:t xml:space="preserve"> research agenda </w:t>
      </w:r>
      <w:r w:rsidR="00DF7503" w:rsidRPr="00B00ABD">
        <w:rPr>
          <w:rFonts w:ascii="Times" w:hAnsi="Times"/>
        </w:rPr>
        <w:t>continues to expand and evolve.</w:t>
      </w:r>
      <w:r w:rsidR="002F641E" w:rsidRPr="00B00ABD">
        <w:rPr>
          <w:rFonts w:ascii="Times" w:hAnsi="Times"/>
        </w:rPr>
        <w:t xml:space="preserve"> </w:t>
      </w:r>
      <w:r w:rsidR="00C5411C" w:rsidRPr="00B00ABD">
        <w:rPr>
          <w:rFonts w:ascii="Times" w:hAnsi="Times"/>
        </w:rPr>
        <w:t>SSA</w:t>
      </w:r>
      <w:r w:rsidR="002F641E" w:rsidRPr="00B00ABD">
        <w:rPr>
          <w:rFonts w:ascii="Times" w:hAnsi="Times"/>
        </w:rPr>
        <w:t xml:space="preserve"> needs to scale-up local training</w:t>
      </w:r>
      <w:r w:rsidR="00C5411C" w:rsidRPr="00B00ABD">
        <w:rPr>
          <w:rFonts w:ascii="Times" w:hAnsi="Times"/>
        </w:rPr>
        <w:t>, mentorship and support</w:t>
      </w:r>
      <w:r w:rsidR="002F641E" w:rsidRPr="00B00ABD">
        <w:rPr>
          <w:rFonts w:ascii="Times" w:hAnsi="Times"/>
        </w:rPr>
        <w:t xml:space="preserve"> of biostatisticians in order to meet the ever-increasing demands for this skill.</w:t>
      </w:r>
    </w:p>
    <w:p w14:paraId="5D47A5AA" w14:textId="77777777" w:rsidR="006D5301" w:rsidRPr="00B00ABD" w:rsidRDefault="006D5301" w:rsidP="00893EB5">
      <w:pPr>
        <w:jc w:val="both"/>
        <w:rPr>
          <w:rFonts w:ascii="Times" w:hAnsi="Times" w:cs="Arial"/>
        </w:rPr>
      </w:pPr>
    </w:p>
    <w:p w14:paraId="20AB4B7E" w14:textId="77777777" w:rsidR="006D5301" w:rsidRPr="00B00ABD" w:rsidRDefault="002F641E" w:rsidP="00893EB5">
      <w:pPr>
        <w:jc w:val="both"/>
        <w:rPr>
          <w:rFonts w:ascii="Times" w:hAnsi="Times"/>
        </w:rPr>
      </w:pPr>
      <w:r w:rsidRPr="00B00ABD">
        <w:rPr>
          <w:rFonts w:ascii="Times" w:hAnsi="Times" w:cs="Arial"/>
        </w:rPr>
        <w:t xml:space="preserve">As of </w:t>
      </w:r>
      <w:r w:rsidR="002049AB">
        <w:rPr>
          <w:rFonts w:ascii="Times" w:hAnsi="Times" w:cs="Arial"/>
        </w:rPr>
        <w:t>March</w:t>
      </w:r>
      <w:r w:rsidRPr="00B00ABD">
        <w:rPr>
          <w:rFonts w:ascii="Times" w:hAnsi="Times" w:cs="Arial"/>
        </w:rPr>
        <w:t xml:space="preserve"> 2015, </w:t>
      </w:r>
      <w:r w:rsidR="00E84C87" w:rsidRPr="00B00ABD">
        <w:rPr>
          <w:rFonts w:ascii="Times" w:hAnsi="Times" w:cs="Arial"/>
        </w:rPr>
        <w:t xml:space="preserve">very few </w:t>
      </w:r>
      <w:r w:rsidR="00E85A37" w:rsidRPr="00B00ABD">
        <w:rPr>
          <w:rFonts w:ascii="Times" w:hAnsi="Times" w:cs="Arial"/>
        </w:rPr>
        <w:t xml:space="preserve">academic </w:t>
      </w:r>
      <w:r w:rsidR="0013005E" w:rsidRPr="00B00ABD">
        <w:rPr>
          <w:rFonts w:ascii="Times" w:hAnsi="Times" w:cs="Arial"/>
        </w:rPr>
        <w:t>institution</w:t>
      </w:r>
      <w:r w:rsidR="00E84C87" w:rsidRPr="00B00ABD">
        <w:rPr>
          <w:rFonts w:ascii="Times" w:hAnsi="Times" w:cs="Arial"/>
        </w:rPr>
        <w:t>s</w:t>
      </w:r>
      <w:r w:rsidR="00DF7503" w:rsidRPr="00B00ABD">
        <w:rPr>
          <w:rFonts w:ascii="Times" w:hAnsi="Times" w:cs="Arial"/>
        </w:rPr>
        <w:t xml:space="preserve"> in SSA offer</w:t>
      </w:r>
      <w:r w:rsidR="0013005E" w:rsidRPr="00B00ABD">
        <w:rPr>
          <w:rFonts w:ascii="Times" w:hAnsi="Times" w:cs="Arial"/>
        </w:rPr>
        <w:t xml:space="preserve"> </w:t>
      </w:r>
      <w:r w:rsidR="00E84C87" w:rsidRPr="00B00ABD">
        <w:rPr>
          <w:rFonts w:ascii="Times" w:hAnsi="Times" w:cs="Arial"/>
        </w:rPr>
        <w:t>graduate</w:t>
      </w:r>
      <w:r w:rsidRPr="00B00ABD">
        <w:rPr>
          <w:rFonts w:ascii="Times" w:hAnsi="Times" w:cs="Arial"/>
        </w:rPr>
        <w:t xml:space="preserve"> level degree</w:t>
      </w:r>
      <w:r w:rsidR="00E84C87" w:rsidRPr="00B00ABD">
        <w:rPr>
          <w:rFonts w:ascii="Times" w:hAnsi="Times" w:cs="Arial"/>
        </w:rPr>
        <w:t>s</w:t>
      </w:r>
      <w:r w:rsidRPr="00B00ABD">
        <w:rPr>
          <w:rFonts w:ascii="Times" w:hAnsi="Times" w:cs="Arial"/>
        </w:rPr>
        <w:t xml:space="preserve"> specializing in </w:t>
      </w:r>
      <w:r w:rsidR="0013005E" w:rsidRPr="00B00ABD">
        <w:rPr>
          <w:rFonts w:ascii="Times" w:hAnsi="Times" w:cs="Arial"/>
        </w:rPr>
        <w:t>biostatistics</w:t>
      </w:r>
      <w:r w:rsidR="002049AB">
        <w:rPr>
          <w:rFonts w:ascii="Times" w:hAnsi="Times" w:cs="Arial"/>
        </w:rPr>
        <w:t xml:space="preserve"> (Table 1)</w:t>
      </w:r>
      <w:r w:rsidR="006D5301" w:rsidRPr="00B00ABD">
        <w:rPr>
          <w:rFonts w:ascii="Times" w:hAnsi="Times" w:cs="Arial"/>
        </w:rPr>
        <w:t xml:space="preserve">. </w:t>
      </w:r>
      <w:r w:rsidRPr="00B00ABD">
        <w:rPr>
          <w:rFonts w:ascii="Times" w:hAnsi="Times" w:cs="Arial"/>
        </w:rPr>
        <w:t>B</w:t>
      </w:r>
      <w:r w:rsidR="006D5301" w:rsidRPr="00B00ABD">
        <w:rPr>
          <w:rFonts w:ascii="Times" w:hAnsi="Times" w:cs="Arial"/>
        </w:rPr>
        <w:t xml:space="preserve">iostatistics modules are included in Masters of Public Health (MPH) and Master of Science (MSc) Epidemiology </w:t>
      </w:r>
      <w:r w:rsidR="00DF7503" w:rsidRPr="00B00ABD">
        <w:rPr>
          <w:rFonts w:ascii="Times" w:hAnsi="Times" w:cs="Arial"/>
        </w:rPr>
        <w:t>programs</w:t>
      </w:r>
      <w:r w:rsidR="006D5301" w:rsidRPr="00B00ABD">
        <w:rPr>
          <w:rFonts w:ascii="Times" w:hAnsi="Times" w:cs="Arial"/>
        </w:rPr>
        <w:t xml:space="preserve">. These provide basic training in </w:t>
      </w:r>
      <w:r w:rsidR="00DF7503" w:rsidRPr="00B00ABD">
        <w:rPr>
          <w:rFonts w:ascii="Times" w:hAnsi="Times" w:cs="Arial"/>
        </w:rPr>
        <w:t xml:space="preserve">elementary </w:t>
      </w:r>
      <w:r w:rsidR="006D5301" w:rsidRPr="00B00ABD">
        <w:rPr>
          <w:rFonts w:ascii="Times" w:hAnsi="Times" w:cs="Arial"/>
        </w:rPr>
        <w:t xml:space="preserve">biostatistics, data management and analysis </w:t>
      </w:r>
      <w:r w:rsidR="00DF7503" w:rsidRPr="00B00ABD">
        <w:rPr>
          <w:rFonts w:ascii="Times" w:hAnsi="Times" w:cs="Arial"/>
        </w:rPr>
        <w:t xml:space="preserve">but do not </w:t>
      </w:r>
      <w:r w:rsidRPr="00B00ABD">
        <w:rPr>
          <w:rFonts w:ascii="Times" w:hAnsi="Times" w:cs="Arial"/>
        </w:rPr>
        <w:t>prepare</w:t>
      </w:r>
      <w:r w:rsidR="00DF7503" w:rsidRPr="00B00ABD">
        <w:rPr>
          <w:rFonts w:ascii="Times" w:hAnsi="Times" w:cs="Arial"/>
        </w:rPr>
        <w:t xml:space="preserve"> </w:t>
      </w:r>
      <w:r w:rsidR="006E2745" w:rsidRPr="00B00ABD">
        <w:rPr>
          <w:rFonts w:ascii="Times" w:hAnsi="Times" w:cs="Arial"/>
        </w:rPr>
        <w:t>students</w:t>
      </w:r>
      <w:r w:rsidR="00DF7503" w:rsidRPr="00B00ABD">
        <w:rPr>
          <w:rFonts w:ascii="Times" w:hAnsi="Times" w:cs="Arial"/>
        </w:rPr>
        <w:t xml:space="preserve"> </w:t>
      </w:r>
      <w:r w:rsidR="006E2745" w:rsidRPr="00B00ABD">
        <w:rPr>
          <w:rFonts w:ascii="Times" w:hAnsi="Times" w:cs="Arial"/>
        </w:rPr>
        <w:t>for</w:t>
      </w:r>
      <w:r w:rsidR="00DF7503" w:rsidRPr="00B00ABD">
        <w:rPr>
          <w:rFonts w:ascii="Times" w:hAnsi="Times" w:cs="Arial"/>
        </w:rPr>
        <w:t xml:space="preserve"> </w:t>
      </w:r>
      <w:r w:rsidRPr="00B00ABD">
        <w:rPr>
          <w:rFonts w:ascii="Times" w:hAnsi="Times" w:cs="Arial"/>
        </w:rPr>
        <w:t xml:space="preserve">significant leadership roles in research study design and </w:t>
      </w:r>
      <w:r w:rsidR="00DF7503" w:rsidRPr="00B00ABD">
        <w:rPr>
          <w:rFonts w:ascii="Times" w:hAnsi="Times" w:cs="Arial"/>
        </w:rPr>
        <w:t>complex statistical analyses</w:t>
      </w:r>
      <w:r w:rsidR="006D5301" w:rsidRPr="00B00ABD">
        <w:rPr>
          <w:rFonts w:ascii="Times" w:hAnsi="Times" w:cs="Arial"/>
        </w:rPr>
        <w:t xml:space="preserve">. </w:t>
      </w:r>
      <w:r w:rsidR="0086351D" w:rsidRPr="00B00ABD">
        <w:rPr>
          <w:rFonts w:ascii="Times" w:hAnsi="Times" w:cs="Arial"/>
        </w:rPr>
        <w:t xml:space="preserve">Other institutions offer Masters and Doctoral level degrees in biostatistics as research degrees, an approach that may result in graduates lacking sound theoretical grounding in biostatistics. </w:t>
      </w:r>
      <w:r w:rsidR="006D5301" w:rsidRPr="00B00ABD">
        <w:rPr>
          <w:rFonts w:ascii="Times" w:hAnsi="Times" w:cs="Arial"/>
        </w:rPr>
        <w:t xml:space="preserve">What is urgently required is </w:t>
      </w:r>
      <w:r w:rsidR="0013005E" w:rsidRPr="00B00ABD">
        <w:rPr>
          <w:rFonts w:ascii="Times" w:hAnsi="Times" w:cs="Arial"/>
        </w:rPr>
        <w:t>an innovative</w:t>
      </w:r>
      <w:r w:rsidR="006D5301" w:rsidRPr="00B00ABD">
        <w:rPr>
          <w:rFonts w:ascii="Times" w:hAnsi="Times" w:cs="Arial"/>
        </w:rPr>
        <w:t xml:space="preserve"> and sustained response to biostatistics strengthening</w:t>
      </w:r>
      <w:r w:rsidR="0013005E" w:rsidRPr="00B00ABD">
        <w:rPr>
          <w:rFonts w:ascii="Times" w:hAnsi="Times" w:cs="Arial"/>
        </w:rPr>
        <w:t xml:space="preserve"> at a high level</w:t>
      </w:r>
      <w:r w:rsidR="006D5301" w:rsidRPr="00B00ABD">
        <w:rPr>
          <w:rFonts w:ascii="Times" w:hAnsi="Times" w:cs="Arial"/>
        </w:rPr>
        <w:t xml:space="preserve"> </w:t>
      </w:r>
      <w:r w:rsidR="006E2745" w:rsidRPr="00B00ABD">
        <w:rPr>
          <w:rFonts w:ascii="Times" w:hAnsi="Times" w:cs="Arial"/>
        </w:rPr>
        <w:t xml:space="preserve">in SSA. A cadre of professional and </w:t>
      </w:r>
      <w:r w:rsidR="006D5301" w:rsidRPr="00B00ABD">
        <w:rPr>
          <w:rFonts w:ascii="Times" w:hAnsi="Times" w:cs="Arial"/>
        </w:rPr>
        <w:t>academic biostatisticians is needed to play a leadership r</w:t>
      </w:r>
      <w:r w:rsidR="006E2745" w:rsidRPr="00B00ABD">
        <w:rPr>
          <w:rFonts w:ascii="Times" w:hAnsi="Times" w:cs="Arial"/>
        </w:rPr>
        <w:t xml:space="preserve">ole in developing the </w:t>
      </w:r>
      <w:r w:rsidR="006D5301" w:rsidRPr="00B00ABD">
        <w:rPr>
          <w:rFonts w:ascii="Times" w:hAnsi="Times" w:cs="Arial"/>
        </w:rPr>
        <w:t>discipline of biostatistics, contribute to multidisciplinary, collaborative research in the health sciences and train the future generation of biostatisticians</w:t>
      </w:r>
      <w:r w:rsidR="006D5301" w:rsidRPr="00B00ABD">
        <w:rPr>
          <w:rFonts w:ascii="Times" w:hAnsi="Times"/>
        </w:rPr>
        <w:t xml:space="preserve">. </w:t>
      </w:r>
      <w:r w:rsidR="006D5301" w:rsidRPr="00B00ABD">
        <w:rPr>
          <w:rFonts w:ascii="Times" w:hAnsi="Times" w:cs="Arial"/>
        </w:rPr>
        <w:t xml:space="preserve">Good statistics departments do exist at SSA universities, however, they focus almost exclusively on training students for business, accounting and commercial careers, rather than for work in the biomedical field. </w:t>
      </w:r>
      <w:r w:rsidR="006E2745" w:rsidRPr="00B00ABD">
        <w:rPr>
          <w:rFonts w:ascii="Times" w:hAnsi="Times" w:cs="Arial"/>
        </w:rPr>
        <w:t>S</w:t>
      </w:r>
      <w:r w:rsidR="006D5301" w:rsidRPr="00B00ABD">
        <w:rPr>
          <w:rFonts w:ascii="Times" w:hAnsi="Times" w:cs="Arial"/>
        </w:rPr>
        <w:t xml:space="preserve">tatistics departments offering </w:t>
      </w:r>
      <w:r w:rsidR="006E2745" w:rsidRPr="00B00ABD">
        <w:rPr>
          <w:rFonts w:ascii="Times" w:hAnsi="Times" w:cs="Arial"/>
        </w:rPr>
        <w:t xml:space="preserve">some </w:t>
      </w:r>
      <w:r w:rsidR="006D5301" w:rsidRPr="00B00ABD">
        <w:rPr>
          <w:rFonts w:ascii="Times" w:hAnsi="Times" w:cs="Arial"/>
        </w:rPr>
        <w:t>biostatistics</w:t>
      </w:r>
      <w:r w:rsidR="006E2745" w:rsidRPr="00B00ABD">
        <w:rPr>
          <w:rFonts w:ascii="Times" w:hAnsi="Times" w:cs="Arial"/>
        </w:rPr>
        <w:t xml:space="preserve"> modules</w:t>
      </w:r>
      <w:r w:rsidR="006D5301" w:rsidRPr="00B00ABD">
        <w:rPr>
          <w:rFonts w:ascii="Times" w:hAnsi="Times" w:cs="Arial"/>
        </w:rPr>
        <w:t xml:space="preserve"> generally do not link up with </w:t>
      </w:r>
      <w:r w:rsidR="00965D22" w:rsidRPr="00B00ABD">
        <w:rPr>
          <w:rFonts w:ascii="Times" w:hAnsi="Times" w:cs="Arial"/>
        </w:rPr>
        <w:t>H</w:t>
      </w:r>
      <w:r w:rsidR="006D5301" w:rsidRPr="00B00ABD">
        <w:rPr>
          <w:rFonts w:ascii="Times" w:hAnsi="Times" w:cs="Arial"/>
        </w:rPr>
        <w:t xml:space="preserve">ealth </w:t>
      </w:r>
      <w:r w:rsidR="00965D22" w:rsidRPr="00B00ABD">
        <w:rPr>
          <w:rFonts w:ascii="Times" w:hAnsi="Times" w:cs="Arial"/>
        </w:rPr>
        <w:t>S</w:t>
      </w:r>
      <w:r w:rsidR="006D5301" w:rsidRPr="00B00ABD">
        <w:rPr>
          <w:rFonts w:ascii="Times" w:hAnsi="Times" w:cs="Arial"/>
        </w:rPr>
        <w:t xml:space="preserve">ciences </w:t>
      </w:r>
      <w:r w:rsidR="00965D22" w:rsidRPr="00B00ABD">
        <w:rPr>
          <w:rFonts w:ascii="Times" w:hAnsi="Times" w:cs="Arial"/>
        </w:rPr>
        <w:t>F</w:t>
      </w:r>
      <w:r w:rsidR="006D5301" w:rsidRPr="00B00ABD">
        <w:rPr>
          <w:rFonts w:ascii="Times" w:hAnsi="Times" w:cs="Arial"/>
        </w:rPr>
        <w:t xml:space="preserve">aculties, which means that students do not develop an understanding of the clinical context, or worse, never have the opportunity to fully appreciate the value of statistics in health and </w:t>
      </w:r>
      <w:r w:rsidR="006E2745" w:rsidRPr="00B00ABD">
        <w:rPr>
          <w:rFonts w:ascii="Times" w:hAnsi="Times" w:cs="Arial"/>
        </w:rPr>
        <w:t>bio</w:t>
      </w:r>
      <w:r w:rsidR="006D5301" w:rsidRPr="00B00ABD">
        <w:rPr>
          <w:rFonts w:ascii="Times" w:hAnsi="Times" w:cs="Arial"/>
        </w:rPr>
        <w:t>medical research.</w:t>
      </w:r>
      <w:r w:rsidR="005516BC" w:rsidRPr="00B00ABD">
        <w:rPr>
          <w:rFonts w:ascii="Times" w:hAnsi="Times" w:cs="Arial"/>
        </w:rPr>
        <w:t xml:space="preserve"> </w:t>
      </w:r>
      <w:r w:rsidR="0023744B" w:rsidRPr="00B00ABD">
        <w:rPr>
          <w:rFonts w:ascii="Times" w:hAnsi="Times" w:cs="Arial"/>
        </w:rPr>
        <w:t>When they do link up with Health Sciences Faculties</w:t>
      </w:r>
      <w:r w:rsidR="00C33F81" w:rsidRPr="00B00ABD">
        <w:rPr>
          <w:rFonts w:ascii="Times" w:hAnsi="Times" w:cs="Arial"/>
        </w:rPr>
        <w:t>, biostatisticians</w:t>
      </w:r>
      <w:r w:rsidR="0023744B" w:rsidRPr="00B00ABD">
        <w:rPr>
          <w:rFonts w:ascii="Times" w:hAnsi="Times" w:cs="Arial"/>
        </w:rPr>
        <w:t xml:space="preserve"> are </w:t>
      </w:r>
      <w:r w:rsidR="005516BC" w:rsidRPr="00B00ABD">
        <w:rPr>
          <w:rFonts w:ascii="Times" w:hAnsi="Times" w:cs="Arial"/>
        </w:rPr>
        <w:t>overwhelmed with providing consulting services</w:t>
      </w:r>
      <w:r w:rsidR="0023744B" w:rsidRPr="00B00ABD">
        <w:rPr>
          <w:rFonts w:ascii="Times" w:hAnsi="Times" w:cs="Arial"/>
        </w:rPr>
        <w:t xml:space="preserve"> </w:t>
      </w:r>
      <w:r w:rsidR="005516BC" w:rsidRPr="00B00ABD">
        <w:rPr>
          <w:rFonts w:ascii="Times" w:hAnsi="Times" w:cs="Arial"/>
        </w:rPr>
        <w:t>to</w:t>
      </w:r>
      <w:r w:rsidR="0023744B" w:rsidRPr="00B00ABD">
        <w:rPr>
          <w:rFonts w:ascii="Times" w:hAnsi="Times" w:cs="Arial"/>
        </w:rPr>
        <w:t xml:space="preserve"> clinicians and other health workers </w:t>
      </w:r>
      <w:r w:rsidR="005516BC" w:rsidRPr="00B00ABD">
        <w:rPr>
          <w:rFonts w:ascii="Times" w:hAnsi="Times" w:cs="Arial"/>
        </w:rPr>
        <w:t>leaving no time for building biostatistics capacity at their institutions</w:t>
      </w:r>
      <w:r w:rsidR="0023744B" w:rsidRPr="00B00ABD">
        <w:rPr>
          <w:rFonts w:ascii="Times" w:hAnsi="Times" w:cs="Arial"/>
        </w:rPr>
        <w:t>.</w:t>
      </w:r>
      <w:r w:rsidR="005516BC" w:rsidRPr="00B00ABD">
        <w:rPr>
          <w:rFonts w:ascii="Times" w:hAnsi="Times" w:cs="Arial"/>
        </w:rPr>
        <w:t xml:space="preserve"> Moreover, there are significant retention problems as skilled biostatisticians are often drawn to the private sector for better salaries. </w:t>
      </w:r>
    </w:p>
    <w:p w14:paraId="667BE75B" w14:textId="77777777" w:rsidR="00BB1626" w:rsidRPr="00B00ABD" w:rsidRDefault="00BB1626" w:rsidP="00893EB5">
      <w:pPr>
        <w:jc w:val="both"/>
        <w:rPr>
          <w:rFonts w:ascii="Times" w:hAnsi="Times"/>
        </w:rPr>
      </w:pPr>
    </w:p>
    <w:p w14:paraId="3A676BF2" w14:textId="77777777" w:rsidR="00BB1626" w:rsidRPr="00B00ABD" w:rsidRDefault="00ED7CEA" w:rsidP="00893EB5">
      <w:pPr>
        <w:jc w:val="both"/>
        <w:rPr>
          <w:rFonts w:ascii="Times" w:hAnsi="Times"/>
        </w:rPr>
      </w:pPr>
      <w:r w:rsidRPr="00B00ABD">
        <w:rPr>
          <w:rFonts w:ascii="Times" w:hAnsi="Times"/>
        </w:rPr>
        <w:t xml:space="preserve">The current </w:t>
      </w:r>
      <w:r w:rsidR="003004EF" w:rsidRPr="00B00ABD">
        <w:rPr>
          <w:rFonts w:ascii="Times" w:hAnsi="Times"/>
        </w:rPr>
        <w:t>lack of investment</w:t>
      </w:r>
      <w:r w:rsidRPr="00B00ABD">
        <w:rPr>
          <w:rFonts w:ascii="Times" w:hAnsi="Times"/>
        </w:rPr>
        <w:t xml:space="preserve"> </w:t>
      </w:r>
      <w:r w:rsidR="003004EF" w:rsidRPr="00B00ABD">
        <w:rPr>
          <w:rFonts w:ascii="Times" w:hAnsi="Times"/>
        </w:rPr>
        <w:t>in</w:t>
      </w:r>
      <w:r w:rsidRPr="00B00ABD">
        <w:rPr>
          <w:rFonts w:ascii="Times" w:hAnsi="Times"/>
        </w:rPr>
        <w:t xml:space="preserve"> biostatistics in SSA can be attributed to a general lack of awareness of the fundamental role of biostatistics in the conduct of research</w:t>
      </w:r>
      <w:r w:rsidR="003004EF" w:rsidRPr="00B00ABD">
        <w:rPr>
          <w:rFonts w:ascii="Times" w:hAnsi="Times"/>
        </w:rPr>
        <w:t>. Some researchers consider biostatistics an ancillary service.</w:t>
      </w:r>
      <w:r w:rsidR="00F01B1E" w:rsidRPr="00B00ABD">
        <w:rPr>
          <w:rFonts w:ascii="Times" w:hAnsi="Times"/>
        </w:rPr>
        <w:t xml:space="preserve"> </w:t>
      </w:r>
      <w:r w:rsidR="003004EF" w:rsidRPr="00B00ABD">
        <w:rPr>
          <w:rFonts w:ascii="Times" w:hAnsi="Times"/>
        </w:rPr>
        <w:t xml:space="preserve">However, the biggest </w:t>
      </w:r>
      <w:r w:rsidR="00F01B1E" w:rsidRPr="00B00ABD">
        <w:rPr>
          <w:rFonts w:ascii="Times" w:hAnsi="Times"/>
        </w:rPr>
        <w:t xml:space="preserve">challenge </w:t>
      </w:r>
      <w:r w:rsidR="00216008" w:rsidRPr="00B00ABD">
        <w:rPr>
          <w:rFonts w:ascii="Times" w:hAnsi="Times"/>
        </w:rPr>
        <w:t xml:space="preserve">in training more biostatisticians in SSA </w:t>
      </w:r>
      <w:r w:rsidR="003004EF" w:rsidRPr="00B00ABD">
        <w:rPr>
          <w:rFonts w:ascii="Times" w:hAnsi="Times"/>
        </w:rPr>
        <w:t xml:space="preserve">is </w:t>
      </w:r>
      <w:r w:rsidR="00216008" w:rsidRPr="00B00ABD">
        <w:rPr>
          <w:rFonts w:ascii="Times" w:hAnsi="Times"/>
        </w:rPr>
        <w:t xml:space="preserve">the </w:t>
      </w:r>
      <w:r w:rsidR="003004EF" w:rsidRPr="00B00ABD">
        <w:rPr>
          <w:rFonts w:ascii="Times" w:hAnsi="Times"/>
        </w:rPr>
        <w:t>lack of</w:t>
      </w:r>
      <w:r w:rsidR="00F01B1E" w:rsidRPr="00B00ABD">
        <w:rPr>
          <w:rFonts w:ascii="Times" w:hAnsi="Times"/>
        </w:rPr>
        <w:t xml:space="preserve"> expertise and resources</w:t>
      </w:r>
      <w:r w:rsidR="00BB1626" w:rsidRPr="00B00ABD">
        <w:rPr>
          <w:rFonts w:ascii="Times" w:hAnsi="Times"/>
        </w:rPr>
        <w:t xml:space="preserve">. </w:t>
      </w:r>
    </w:p>
    <w:p w14:paraId="2CA4ED3F" w14:textId="77777777" w:rsidR="00BB1626" w:rsidRPr="00B00ABD" w:rsidRDefault="00BB1626" w:rsidP="00893EB5">
      <w:pPr>
        <w:jc w:val="both"/>
        <w:rPr>
          <w:rFonts w:ascii="Times" w:hAnsi="Times"/>
        </w:rPr>
      </w:pPr>
    </w:p>
    <w:p w14:paraId="4E2E448E" w14:textId="77777777" w:rsidR="00135723" w:rsidRPr="00B00ABD" w:rsidRDefault="00C25A8A" w:rsidP="00893EB5">
      <w:pPr>
        <w:jc w:val="both"/>
        <w:rPr>
          <w:rFonts w:ascii="Times" w:hAnsi="Times"/>
        </w:rPr>
      </w:pPr>
      <w:r w:rsidRPr="00B00ABD">
        <w:rPr>
          <w:rFonts w:ascii="Times" w:hAnsi="Times"/>
        </w:rPr>
        <w:t xml:space="preserve">In 2009, a National Institutes of </w:t>
      </w:r>
      <w:r w:rsidR="001E08B5" w:rsidRPr="00B00ABD">
        <w:rPr>
          <w:rFonts w:ascii="Times" w:hAnsi="Times"/>
        </w:rPr>
        <w:t>H</w:t>
      </w:r>
      <w:r w:rsidRPr="00B00ABD">
        <w:rPr>
          <w:rFonts w:ascii="Times" w:hAnsi="Times"/>
        </w:rPr>
        <w:t>ealth led workshop</w:t>
      </w:r>
      <w:r w:rsidR="001E08B5" w:rsidRPr="00B00ABD">
        <w:rPr>
          <w:rFonts w:ascii="Times" w:hAnsi="Times"/>
        </w:rPr>
        <w:t xml:space="preserve"> </w:t>
      </w:r>
      <w:r w:rsidR="00135723" w:rsidRPr="00B00ABD">
        <w:rPr>
          <w:rFonts w:ascii="Times" w:hAnsi="Times"/>
        </w:rPr>
        <w:t xml:space="preserve">on building biostatistics capacity in SSA </w:t>
      </w:r>
      <w:r w:rsidRPr="00B00ABD">
        <w:rPr>
          <w:rFonts w:ascii="Times" w:hAnsi="Times"/>
        </w:rPr>
        <w:t xml:space="preserve">was </w:t>
      </w:r>
      <w:r w:rsidR="001E08B5" w:rsidRPr="00B00ABD">
        <w:rPr>
          <w:rFonts w:ascii="Times" w:hAnsi="Times"/>
        </w:rPr>
        <w:t xml:space="preserve">held in </w:t>
      </w:r>
      <w:r w:rsidRPr="00B00ABD">
        <w:rPr>
          <w:rFonts w:ascii="Times" w:hAnsi="Times"/>
        </w:rPr>
        <w:t>Washington, DC</w:t>
      </w:r>
      <w:r w:rsidR="008216C2" w:rsidRPr="00B00ABD">
        <w:rPr>
          <w:rFonts w:ascii="Times" w:hAnsi="Times"/>
        </w:rPr>
        <w:fldChar w:fldCharType="begin" w:fldLock="1"/>
      </w:r>
      <w:r w:rsidR="00B06320">
        <w:rPr>
          <w:rFonts w:ascii="Times" w:hAnsi="Times"/>
        </w:rPr>
        <w:instrText>ADDIN CSL_CITATION { "citationItems" : [ { "id" : "ITEM-1", "itemData" : { "DOI" : "10.1002/sim.4144", "ISSN" : "1097-0258", "PMID" : "21394746", "abstract" : "On September 30, 2009, the National Institute of Allergy and Infectious Diseases (NIAID), National Institutes of Health (NIH) conducted a workshop on strengthening biostatistics resources in sub-Saharan Africa (SSA). An increase in global spending on health research over the last decade has boosted funds available to conduct biomedical research in low- to mid-income countries. The HIV/AIDS pandemic, the re-emergence of malaria and tuberculosis, and other emerging infectious agents are major driving forces behind the increase in biomedical research and clinical care programs (clinical trials, observational studies and, other public health programs) in SSA (Exp. Biol. Med. 2008; 233:277-285). In addition, the increased engagement of the United States (U.S.) government through the Global Health Initiative, which expands the traditional focus beyond infectious diseases to other causes of poor health and to the recognition of need the to strengthen health systems for a sustainable response, only increases the need for in-depth in-country expertise in all aspects of biomedical research (White House Press Release, 2009). In this workshop, researchers both from the U.S. and SSA were invited to discuss their collaborative work, to discuss ways in which biostatistical activities are carried out within their research projects, and to identify both general and specific needs for capacity building in biostatistics. Capacity building discussions highlighted the critical need to increase the number of well-trained in-country biostatisticians, both to participate in ongoing studies and to contribute to an infrastructure that can produce the next generation of biostatistical researchers.", "author" : [ { "dropping-particle" : "", "family" : "Gezmu", "given" : "Misrak", "non-dropping-particle" : "", "parse-names" : false, "suffix" : "" }, { "dropping-particle" : "", "family" : "DeGruttola", "given" : "Victor", "non-dropping-particle" : "", "parse-names" : false, "suffix" : "" }, { "dropping-particle" : "", "family" : "Dixon", "given" : "Dennis", "non-dropping-particle" : "", "parse-names" : false, "suffix" : "" }, { "dropping-particle" : "", "family" : "Essex", "given" : "Max", "non-dropping-particle" : "", "parse-names" : false, "suffix" : "" }, { "dropping-particle" : "", "family" : "Halloran", "given" : "Elizabeth", "non-dropping-particle" : "", "parse-names" : false, "suffix" : "" }, { "dropping-particle" : "", "family" : "Hogan", "given" : "Joseph", "non-dropping-particle" : "", "parse-names" : false, "suffix" : "" }, { "dropping-particle" : "", "family" : "Grobler", "given" : "Anneke", "non-dropping-particle" : "", "parse-names" : false, "suffix" : "" }, { "dropping-particle" : "", "family" : "Kim", "given" : "Soyeon", "non-dropping-particle" : "", "parse-names" : false, "suffix" : "" }, { "dropping-particle" : "", "family" : "McDermott", "given" : "Jeanne", "non-dropping-particle" : "", "parse-names" : false, "suffix" : "" }, { "dropping-particle" : "", "family" : "McKaig", "given" : "Rosemary", "non-dropping-particle" : "", "parse-names" : false, "suffix" : "" }, { "dropping-particle" : "", "family" : "Neaton", "given" : "James D", "non-dropping-particle" : "", "parse-names" : false, "suffix" : "" } ], "container-title" : "Statistics in medicine", "id" : "ITEM-1", "issue" : "7", "issued" : { "date-parts" : [ [ "2011", "3", "30" ] ] }, "page" : "695-708", "title" : "Strengthening biostatistics resources in sub-Saharan Africa: research collaborations through U.S. partnerships.", "type" : "article-journal", "volume" : "30" }, "uris" : [ "http://www.mendeley.com/documents/?uuid=82ef1b7e-cd85-4194-8f28-d2f37de7153c" ] } ], "mendeley" : { "formattedCitation" : "[11]", "plainTextFormattedCitation" : "[11]", "previouslyFormattedCitation" : "&lt;sup&gt;11&lt;/sup&gt;" }, "properties" : { "noteIndex" : 0 }, "schema" : "https://github.com/citation-style-language/schema/raw/master/csl-citation.json" }</w:instrText>
      </w:r>
      <w:r w:rsidR="008216C2" w:rsidRPr="00B00ABD">
        <w:rPr>
          <w:rFonts w:ascii="Times" w:hAnsi="Times"/>
        </w:rPr>
        <w:fldChar w:fldCharType="separate"/>
      </w:r>
      <w:r w:rsidR="00B06320" w:rsidRPr="00B06320">
        <w:rPr>
          <w:rFonts w:ascii="Times" w:hAnsi="Times"/>
          <w:noProof/>
        </w:rPr>
        <w:t>[11]</w:t>
      </w:r>
      <w:r w:rsidR="008216C2" w:rsidRPr="00B00ABD">
        <w:rPr>
          <w:rFonts w:ascii="Times" w:hAnsi="Times"/>
        </w:rPr>
        <w:fldChar w:fldCharType="end"/>
      </w:r>
      <w:r w:rsidRPr="00B00ABD">
        <w:rPr>
          <w:rFonts w:ascii="Times" w:hAnsi="Times"/>
        </w:rPr>
        <w:t xml:space="preserve">. A follow-up workshop </w:t>
      </w:r>
      <w:r w:rsidR="00CF47E4" w:rsidRPr="00B00ABD">
        <w:rPr>
          <w:rFonts w:ascii="Times" w:hAnsi="Times"/>
        </w:rPr>
        <w:t>involving</w:t>
      </w:r>
      <w:r w:rsidR="009A7711" w:rsidRPr="00B00ABD">
        <w:rPr>
          <w:rFonts w:ascii="Times" w:hAnsi="Times"/>
        </w:rPr>
        <w:t xml:space="preserve"> more participants from SSA </w:t>
      </w:r>
      <w:r w:rsidRPr="00B00ABD">
        <w:rPr>
          <w:rFonts w:ascii="Times" w:hAnsi="Times"/>
        </w:rPr>
        <w:t>w</w:t>
      </w:r>
      <w:r w:rsidR="009A7711" w:rsidRPr="00B00ABD">
        <w:rPr>
          <w:rFonts w:ascii="Times" w:hAnsi="Times"/>
        </w:rPr>
        <w:t>as held in 2011 in Gaborone, Bo</w:t>
      </w:r>
      <w:r w:rsidRPr="00B00ABD">
        <w:rPr>
          <w:rFonts w:ascii="Times" w:hAnsi="Times"/>
        </w:rPr>
        <w:t>t</w:t>
      </w:r>
      <w:r w:rsidR="009A7711" w:rsidRPr="00B00ABD">
        <w:rPr>
          <w:rFonts w:ascii="Times" w:hAnsi="Times"/>
        </w:rPr>
        <w:t>s</w:t>
      </w:r>
      <w:r w:rsidRPr="00B00ABD">
        <w:rPr>
          <w:rFonts w:ascii="Times" w:hAnsi="Times"/>
        </w:rPr>
        <w:t>wana</w:t>
      </w:r>
      <w:r w:rsidR="009A7711" w:rsidRPr="00B00ABD">
        <w:rPr>
          <w:rFonts w:ascii="Times" w:hAnsi="Times"/>
        </w:rPr>
        <w:t>.</w:t>
      </w:r>
      <w:r w:rsidR="001E08B5" w:rsidRPr="00B00ABD">
        <w:rPr>
          <w:rFonts w:ascii="Times" w:hAnsi="Times"/>
        </w:rPr>
        <w:t xml:space="preserve">  Recommendations from these </w:t>
      </w:r>
      <w:r w:rsidR="009A7711" w:rsidRPr="00B00ABD">
        <w:rPr>
          <w:rFonts w:ascii="Times" w:hAnsi="Times"/>
        </w:rPr>
        <w:t xml:space="preserve">two </w:t>
      </w:r>
      <w:r w:rsidR="001E08B5" w:rsidRPr="00B00ABD">
        <w:rPr>
          <w:rFonts w:ascii="Times" w:hAnsi="Times"/>
        </w:rPr>
        <w:t>workshops consistently highlighted the need for local capacity building initiatives in biostatistics as well as strengthening collaborations between institutions</w:t>
      </w:r>
      <w:r w:rsidR="009A7711" w:rsidRPr="00B00ABD">
        <w:rPr>
          <w:rFonts w:ascii="Times" w:hAnsi="Times"/>
        </w:rPr>
        <w:t xml:space="preserve"> from the north</w:t>
      </w:r>
      <w:r w:rsidR="001E08B5" w:rsidRPr="00B00ABD">
        <w:rPr>
          <w:rFonts w:ascii="Times" w:hAnsi="Times"/>
        </w:rPr>
        <w:t xml:space="preserve"> and SSA research institutions. In July 2013, </w:t>
      </w:r>
      <w:r w:rsidR="002C6170" w:rsidRPr="00B00ABD">
        <w:rPr>
          <w:rFonts w:ascii="Times" w:hAnsi="Times"/>
        </w:rPr>
        <w:t>Stellenbosch University organized a workshop</w:t>
      </w:r>
      <w:r w:rsidR="00CF47E4" w:rsidRPr="00B00ABD">
        <w:rPr>
          <w:rFonts w:ascii="Times" w:hAnsi="Times"/>
        </w:rPr>
        <w:t xml:space="preserve"> in Cape Tow</w:t>
      </w:r>
      <w:r w:rsidR="00DB6729" w:rsidRPr="00B00ABD">
        <w:rPr>
          <w:rFonts w:ascii="Times" w:hAnsi="Times"/>
        </w:rPr>
        <w:t>n</w:t>
      </w:r>
      <w:r w:rsidR="0086351D" w:rsidRPr="00B00ABD">
        <w:rPr>
          <w:rFonts w:ascii="Times" w:hAnsi="Times"/>
        </w:rPr>
        <w:t xml:space="preserve">, engaging about 30 </w:t>
      </w:r>
      <w:r w:rsidR="002C6170" w:rsidRPr="00B00ABD">
        <w:rPr>
          <w:rFonts w:ascii="Times" w:hAnsi="Times"/>
        </w:rPr>
        <w:t xml:space="preserve">biostatisticians and researchers from </w:t>
      </w:r>
      <w:r w:rsidR="0086351D" w:rsidRPr="00B00ABD">
        <w:rPr>
          <w:rFonts w:ascii="Times" w:hAnsi="Times"/>
        </w:rPr>
        <w:t xml:space="preserve">across </w:t>
      </w:r>
      <w:r w:rsidR="002C6170" w:rsidRPr="00B00ABD">
        <w:rPr>
          <w:rFonts w:ascii="Times" w:hAnsi="Times"/>
        </w:rPr>
        <w:t>SSA</w:t>
      </w:r>
      <w:r w:rsidR="0086351D" w:rsidRPr="00B00ABD">
        <w:rPr>
          <w:rFonts w:ascii="Times" w:hAnsi="Times"/>
        </w:rPr>
        <w:t xml:space="preserve"> (Figure 1</w:t>
      </w:r>
      <w:r w:rsidR="008C3D62" w:rsidRPr="00B00ABD">
        <w:rPr>
          <w:rFonts w:ascii="Times" w:hAnsi="Times"/>
        </w:rPr>
        <w:t xml:space="preserve">, workshop participants are listed in </w:t>
      </w:r>
      <w:r w:rsidR="008C3D62" w:rsidRPr="00B00ABD">
        <w:rPr>
          <w:rFonts w:ascii="Times" w:hAnsi="Times"/>
        </w:rPr>
        <w:lastRenderedPageBreak/>
        <w:t>Appendix A</w:t>
      </w:r>
      <w:r w:rsidR="0086351D" w:rsidRPr="00B00ABD">
        <w:rPr>
          <w:rFonts w:ascii="Times" w:hAnsi="Times"/>
        </w:rPr>
        <w:t>)</w:t>
      </w:r>
      <w:r w:rsidR="002C6170" w:rsidRPr="00B00ABD">
        <w:rPr>
          <w:rFonts w:ascii="Times" w:hAnsi="Times"/>
        </w:rPr>
        <w:t xml:space="preserve">. The purpose of the workshop was to develop an action plan </w:t>
      </w:r>
      <w:r w:rsidR="009A7711" w:rsidRPr="00B00ABD">
        <w:rPr>
          <w:rFonts w:ascii="Times" w:hAnsi="Times"/>
        </w:rPr>
        <w:t>for</w:t>
      </w:r>
      <w:r w:rsidR="002C6170" w:rsidRPr="00B00ABD">
        <w:rPr>
          <w:rFonts w:ascii="Times" w:hAnsi="Times"/>
        </w:rPr>
        <w:t xml:space="preserve"> implement</w:t>
      </w:r>
      <w:r w:rsidR="009A7711" w:rsidRPr="00B00ABD">
        <w:rPr>
          <w:rFonts w:ascii="Times" w:hAnsi="Times"/>
        </w:rPr>
        <w:t>ing</w:t>
      </w:r>
      <w:r w:rsidR="002C6170" w:rsidRPr="00B00ABD">
        <w:rPr>
          <w:rFonts w:ascii="Times" w:hAnsi="Times"/>
        </w:rPr>
        <w:t xml:space="preserve"> recommendations from previous workshops as well as build regional collaborations aimed at strengthening biostatistics in SSA</w:t>
      </w:r>
      <w:r w:rsidR="00DB6729" w:rsidRPr="00B00ABD">
        <w:rPr>
          <w:rFonts w:ascii="Times" w:hAnsi="Times"/>
        </w:rPr>
        <w:t xml:space="preserve"> (ref- PAMJ</w:t>
      </w:r>
      <w:bookmarkStart w:id="0" w:name="_GoBack"/>
      <w:bookmarkEnd w:id="0"/>
      <w:r w:rsidR="00DB6729" w:rsidRPr="00B00ABD">
        <w:rPr>
          <w:rFonts w:ascii="Times" w:hAnsi="Times"/>
        </w:rPr>
        <w:t>)</w:t>
      </w:r>
      <w:r w:rsidR="002C6170" w:rsidRPr="00B00ABD">
        <w:rPr>
          <w:rFonts w:ascii="Times" w:hAnsi="Times"/>
        </w:rPr>
        <w:t>.</w:t>
      </w:r>
      <w:r w:rsidRPr="00B00ABD">
        <w:rPr>
          <w:rFonts w:ascii="Times" w:hAnsi="Times"/>
        </w:rPr>
        <w:t xml:space="preserve"> </w:t>
      </w:r>
      <w:r w:rsidR="00DB6729" w:rsidRPr="00B00ABD">
        <w:rPr>
          <w:rFonts w:ascii="Times" w:hAnsi="Times"/>
        </w:rPr>
        <w:t>At the conclusion of the 3-day workshop, participants</w:t>
      </w:r>
      <w:r w:rsidRPr="00B00ABD">
        <w:rPr>
          <w:rFonts w:ascii="Times" w:hAnsi="Times"/>
        </w:rPr>
        <w:t xml:space="preserve"> </w:t>
      </w:r>
      <w:r w:rsidR="00A5540C" w:rsidRPr="00B00ABD">
        <w:rPr>
          <w:rFonts w:ascii="Times" w:hAnsi="Times"/>
        </w:rPr>
        <w:t xml:space="preserve">supported </w:t>
      </w:r>
      <w:r w:rsidRPr="00B00ABD">
        <w:rPr>
          <w:rFonts w:ascii="Times" w:hAnsi="Times"/>
        </w:rPr>
        <w:t>the creation of an Africa Center for Biostatistical Excellence (ACBE) as a vehicle for implementing previous workshop recommendations.</w:t>
      </w:r>
      <w:r w:rsidR="00A5540C" w:rsidRPr="00B00ABD">
        <w:rPr>
          <w:rFonts w:ascii="Times" w:hAnsi="Times"/>
        </w:rPr>
        <w:t xml:space="preserve"> </w:t>
      </w:r>
      <w:r w:rsidRPr="00B00ABD">
        <w:rPr>
          <w:rFonts w:ascii="Times" w:hAnsi="Times"/>
        </w:rPr>
        <w:t>This article describes a conceptual framework of how a hub like ACBE would be an incubator for fostering biostatistical capacity building in SSA through nurturing existing programs, creating South-South and South-North linkages to facilitate cross-fertilizations, exchange of ideas, mentorship, and sharing of resources.</w:t>
      </w:r>
    </w:p>
    <w:p w14:paraId="6008DE0A" w14:textId="77777777" w:rsidR="00935C13" w:rsidRPr="00B00ABD" w:rsidRDefault="00935C13" w:rsidP="00893EB5">
      <w:pPr>
        <w:jc w:val="both"/>
        <w:rPr>
          <w:rFonts w:ascii="Times" w:hAnsi="Times"/>
        </w:rPr>
      </w:pPr>
    </w:p>
    <w:p w14:paraId="4F3B1965" w14:textId="77777777" w:rsidR="00BB1626" w:rsidRPr="00B00ABD" w:rsidRDefault="00894432" w:rsidP="00894432">
      <w:pPr>
        <w:jc w:val="center"/>
        <w:rPr>
          <w:rFonts w:ascii="Times" w:hAnsi="Times"/>
          <w:b/>
        </w:rPr>
      </w:pPr>
      <w:r>
        <w:rPr>
          <w:rFonts w:ascii="Times" w:hAnsi="Times"/>
          <w:b/>
        </w:rPr>
        <w:t xml:space="preserve">2. </w:t>
      </w:r>
      <w:r w:rsidRPr="00B00ABD">
        <w:rPr>
          <w:rFonts w:ascii="Times" w:hAnsi="Times"/>
          <w:b/>
        </w:rPr>
        <w:t>THE AFRICA CENTER FOR BIOSTATISTICAL EXCELLENCE</w:t>
      </w:r>
    </w:p>
    <w:p w14:paraId="294A29E2" w14:textId="77777777" w:rsidR="00846009" w:rsidRPr="00B00ABD" w:rsidRDefault="00846009" w:rsidP="00893EB5">
      <w:pPr>
        <w:ind w:left="360"/>
        <w:jc w:val="both"/>
        <w:rPr>
          <w:rFonts w:ascii="Times" w:hAnsi="Times"/>
        </w:rPr>
      </w:pPr>
    </w:p>
    <w:p w14:paraId="1D35960D" w14:textId="77777777" w:rsidR="00846009" w:rsidRPr="00B00ABD" w:rsidRDefault="00846009" w:rsidP="00893EB5">
      <w:pPr>
        <w:jc w:val="both"/>
        <w:rPr>
          <w:rFonts w:ascii="Times" w:hAnsi="Times"/>
        </w:rPr>
      </w:pPr>
      <w:r w:rsidRPr="00B00ABD">
        <w:rPr>
          <w:rFonts w:ascii="Times" w:hAnsi="Times"/>
        </w:rPr>
        <w:t>A C</w:t>
      </w:r>
      <w:r w:rsidR="00593F1F" w:rsidRPr="00B00ABD">
        <w:rPr>
          <w:rFonts w:ascii="Times" w:hAnsi="Times"/>
        </w:rPr>
        <w:t xml:space="preserve">enter of </w:t>
      </w:r>
      <w:r w:rsidRPr="00B00ABD">
        <w:rPr>
          <w:rFonts w:ascii="Times" w:hAnsi="Times"/>
        </w:rPr>
        <w:t>E</w:t>
      </w:r>
      <w:r w:rsidR="00593F1F" w:rsidRPr="00B00ABD">
        <w:rPr>
          <w:rFonts w:ascii="Times" w:hAnsi="Times"/>
        </w:rPr>
        <w:t>xcellence (CoE)</w:t>
      </w:r>
      <w:r w:rsidRPr="00B00ABD">
        <w:rPr>
          <w:rFonts w:ascii="Times" w:hAnsi="Times"/>
        </w:rPr>
        <w:t xml:space="preserve"> is an organizational unit (on-local or virtual) that embodies a set of capabilities</w:t>
      </w:r>
      <w:r w:rsidR="00593F1F" w:rsidRPr="00B00ABD">
        <w:rPr>
          <w:rFonts w:ascii="Times" w:hAnsi="Times"/>
        </w:rPr>
        <w:t xml:space="preserve"> and specialized professional knowledge</w:t>
      </w:r>
      <w:r w:rsidRPr="00B00ABD">
        <w:rPr>
          <w:rFonts w:ascii="Times" w:hAnsi="Times"/>
        </w:rPr>
        <w:t xml:space="preserve"> recognized as an important source of value creation, with the intention that the capabilities be leveraged by and or disseminated to others</w:t>
      </w:r>
      <w:r w:rsidR="00AB0984" w:rsidRPr="00B00ABD">
        <w:rPr>
          <w:rFonts w:ascii="Times" w:hAnsi="Times"/>
        </w:rPr>
        <w:t xml:space="preserve"> (ref)</w:t>
      </w:r>
      <w:r w:rsidRPr="00B00ABD">
        <w:rPr>
          <w:rFonts w:ascii="Times" w:hAnsi="Times"/>
        </w:rPr>
        <w:t>.</w:t>
      </w:r>
      <w:r w:rsidR="00593F1F" w:rsidRPr="00B00ABD">
        <w:rPr>
          <w:rFonts w:ascii="Times" w:hAnsi="Times"/>
        </w:rPr>
        <w:t xml:space="preserve"> We are proposing an Africa Center for Biostatistical Excellence (ACBE), a virtual organizational unit that brings together </w:t>
      </w:r>
      <w:r w:rsidR="00C3095B" w:rsidRPr="00B00ABD">
        <w:rPr>
          <w:rFonts w:ascii="Times" w:hAnsi="Times"/>
        </w:rPr>
        <w:t xml:space="preserve">expert </w:t>
      </w:r>
      <w:r w:rsidR="00593F1F" w:rsidRPr="00B00ABD">
        <w:rPr>
          <w:rFonts w:ascii="Times" w:hAnsi="Times"/>
        </w:rPr>
        <w:t xml:space="preserve">biostatisticians from academic </w:t>
      </w:r>
      <w:r w:rsidR="0086351D" w:rsidRPr="00B00ABD">
        <w:rPr>
          <w:rFonts w:ascii="Times" w:hAnsi="Times"/>
        </w:rPr>
        <w:t xml:space="preserve">and research </w:t>
      </w:r>
      <w:r w:rsidR="00593F1F" w:rsidRPr="00B00ABD">
        <w:rPr>
          <w:rFonts w:ascii="Times" w:hAnsi="Times"/>
        </w:rPr>
        <w:t xml:space="preserve">institutions </w:t>
      </w:r>
      <w:r w:rsidR="00DB6729" w:rsidRPr="00B00ABD">
        <w:rPr>
          <w:rFonts w:ascii="Times" w:hAnsi="Times"/>
        </w:rPr>
        <w:t xml:space="preserve">across </w:t>
      </w:r>
      <w:r w:rsidR="00593F1F" w:rsidRPr="00B00ABD">
        <w:rPr>
          <w:rFonts w:ascii="Times" w:hAnsi="Times"/>
        </w:rPr>
        <w:t xml:space="preserve">SSA. The main objective of the ACBE is to </w:t>
      </w:r>
      <w:r w:rsidR="004A77CB" w:rsidRPr="00B00ABD">
        <w:rPr>
          <w:rFonts w:ascii="Times" w:hAnsi="Times"/>
        </w:rPr>
        <w:t xml:space="preserve">provide </w:t>
      </w:r>
      <w:r w:rsidR="008C46D7" w:rsidRPr="00B00ABD">
        <w:rPr>
          <w:rFonts w:ascii="Times" w:hAnsi="Times"/>
        </w:rPr>
        <w:t>organiz</w:t>
      </w:r>
      <w:r w:rsidR="004A77CB" w:rsidRPr="00B00ABD">
        <w:rPr>
          <w:rFonts w:ascii="Times" w:hAnsi="Times"/>
        </w:rPr>
        <w:t xml:space="preserve">ational capacity and infrastructure to enhance </w:t>
      </w:r>
      <w:r w:rsidR="008C46D7" w:rsidRPr="00B00ABD">
        <w:rPr>
          <w:rFonts w:ascii="Times" w:hAnsi="Times"/>
        </w:rPr>
        <w:t xml:space="preserve">biostatistics capacity </w:t>
      </w:r>
      <w:r w:rsidR="004A77CB" w:rsidRPr="00B00ABD">
        <w:rPr>
          <w:rFonts w:ascii="Times" w:hAnsi="Times"/>
        </w:rPr>
        <w:t xml:space="preserve">building </w:t>
      </w:r>
      <w:r w:rsidR="008C46D7" w:rsidRPr="00B00ABD">
        <w:rPr>
          <w:rFonts w:ascii="Times" w:hAnsi="Times"/>
        </w:rPr>
        <w:t>in the region. Secondary objectives i</w:t>
      </w:r>
      <w:r w:rsidR="00AB0984" w:rsidRPr="00B00ABD">
        <w:rPr>
          <w:rFonts w:ascii="Times" w:hAnsi="Times"/>
        </w:rPr>
        <w:t>nclude fostering collaboration o</w:t>
      </w:r>
      <w:r w:rsidR="008C46D7" w:rsidRPr="00B00ABD">
        <w:rPr>
          <w:rFonts w:ascii="Times" w:hAnsi="Times"/>
        </w:rPr>
        <w:t xml:space="preserve">n methodological research </w:t>
      </w:r>
      <w:r w:rsidR="00AB0984" w:rsidRPr="00B00ABD">
        <w:rPr>
          <w:rFonts w:ascii="Times" w:hAnsi="Times"/>
        </w:rPr>
        <w:t>in</w:t>
      </w:r>
      <w:r w:rsidR="008C46D7" w:rsidRPr="00B00ABD">
        <w:rPr>
          <w:rFonts w:ascii="Times" w:hAnsi="Times"/>
        </w:rPr>
        <w:t xml:space="preserve"> biostatistical issues, </w:t>
      </w:r>
      <w:r w:rsidR="004A77CB" w:rsidRPr="00B00ABD">
        <w:rPr>
          <w:rFonts w:ascii="Times" w:hAnsi="Times"/>
        </w:rPr>
        <w:t xml:space="preserve">facilitating </w:t>
      </w:r>
      <w:r w:rsidR="008C46D7" w:rsidRPr="00B00ABD">
        <w:rPr>
          <w:rFonts w:ascii="Times" w:hAnsi="Times"/>
        </w:rPr>
        <w:t xml:space="preserve">continuing education for members, </w:t>
      </w:r>
      <w:r w:rsidR="004A77CB" w:rsidRPr="00B00ABD">
        <w:rPr>
          <w:rFonts w:ascii="Times" w:hAnsi="Times"/>
        </w:rPr>
        <w:t xml:space="preserve">and promote cross-fertilization and exchange of ideas. </w:t>
      </w:r>
      <w:r w:rsidR="008520AD" w:rsidRPr="00B00ABD">
        <w:rPr>
          <w:rFonts w:ascii="Times" w:hAnsi="Times"/>
        </w:rPr>
        <w:t xml:space="preserve">Additionally, the ACBE will </w:t>
      </w:r>
      <w:r w:rsidR="008520AD" w:rsidRPr="00B00ABD">
        <w:rPr>
          <w:rFonts w:ascii="Times" w:hAnsi="Times" w:cs="Times"/>
          <w:color w:val="262626"/>
        </w:rPr>
        <w:t>provide scientific guidance to investigators on research study design, statistical methodology, and data management, data analysis, and data interpretation.</w:t>
      </w:r>
    </w:p>
    <w:p w14:paraId="2BCA271F" w14:textId="77777777" w:rsidR="000B0E21" w:rsidRPr="00B00ABD" w:rsidRDefault="000B0E21" w:rsidP="00893EB5">
      <w:pPr>
        <w:jc w:val="both"/>
        <w:rPr>
          <w:rFonts w:ascii="Times" w:hAnsi="Times"/>
        </w:rPr>
      </w:pPr>
    </w:p>
    <w:p w14:paraId="054BA529" w14:textId="77777777" w:rsidR="00AB0984" w:rsidRPr="00B00ABD" w:rsidRDefault="00DD02A8" w:rsidP="00893EB5">
      <w:pPr>
        <w:jc w:val="both"/>
        <w:rPr>
          <w:rFonts w:ascii="Times" w:hAnsi="Times"/>
          <w:b/>
          <w:i/>
        </w:rPr>
      </w:pPr>
      <w:r>
        <w:rPr>
          <w:rFonts w:ascii="Times" w:hAnsi="Times"/>
          <w:b/>
          <w:i/>
        </w:rPr>
        <w:t xml:space="preserve">2.1. </w:t>
      </w:r>
      <w:r w:rsidR="00AB0984" w:rsidRPr="00B00ABD">
        <w:rPr>
          <w:rFonts w:ascii="Times" w:hAnsi="Times"/>
          <w:b/>
          <w:i/>
        </w:rPr>
        <w:t xml:space="preserve">Biostatistics capacity building through formal </w:t>
      </w:r>
      <w:r w:rsidR="00207F04" w:rsidRPr="00B00ABD">
        <w:rPr>
          <w:rFonts w:ascii="Times" w:hAnsi="Times"/>
          <w:b/>
          <w:i/>
        </w:rPr>
        <w:t xml:space="preserve">masters level </w:t>
      </w:r>
      <w:r w:rsidR="00AB0984" w:rsidRPr="00B00ABD">
        <w:rPr>
          <w:rFonts w:ascii="Times" w:hAnsi="Times"/>
          <w:b/>
          <w:i/>
        </w:rPr>
        <w:t>academic programs</w:t>
      </w:r>
    </w:p>
    <w:p w14:paraId="420BC1A7" w14:textId="77777777" w:rsidR="00EC022B" w:rsidRPr="00B00ABD" w:rsidRDefault="00AB0984" w:rsidP="00893EB5">
      <w:pPr>
        <w:jc w:val="both"/>
        <w:rPr>
          <w:rFonts w:ascii="Times" w:hAnsi="Times"/>
        </w:rPr>
      </w:pPr>
      <w:r w:rsidRPr="00B00ABD">
        <w:rPr>
          <w:rFonts w:ascii="Times" w:hAnsi="Times"/>
        </w:rPr>
        <w:t xml:space="preserve">In order to meet the current pressing needs for biostatistical support in biomedical and public health research, SSA </w:t>
      </w:r>
      <w:r w:rsidR="00B43951" w:rsidRPr="00B00ABD">
        <w:rPr>
          <w:rFonts w:ascii="Times" w:hAnsi="Times"/>
        </w:rPr>
        <w:t xml:space="preserve">academic </w:t>
      </w:r>
      <w:r w:rsidRPr="00B00ABD">
        <w:rPr>
          <w:rFonts w:ascii="Times" w:hAnsi="Times"/>
        </w:rPr>
        <w:t xml:space="preserve">institutions need to produce biostatistics graduates at master’s level. </w:t>
      </w:r>
      <w:r w:rsidR="00F309BD" w:rsidRPr="00B00ABD">
        <w:rPr>
          <w:rFonts w:ascii="Times" w:hAnsi="Times"/>
        </w:rPr>
        <w:t xml:space="preserve">The key challenges experienced by </w:t>
      </w:r>
      <w:r w:rsidR="00B43951" w:rsidRPr="00B00ABD">
        <w:rPr>
          <w:rFonts w:ascii="Times" w:hAnsi="Times"/>
        </w:rPr>
        <w:t xml:space="preserve">academic </w:t>
      </w:r>
      <w:r w:rsidR="00F309BD" w:rsidRPr="00B00ABD">
        <w:rPr>
          <w:rFonts w:ascii="Times" w:hAnsi="Times"/>
        </w:rPr>
        <w:t xml:space="preserve">institutions in establishing biostatistics-training programs include lack of teaching staff and expertise in critical areas, lack of financial support for students, and access to software. </w:t>
      </w:r>
      <w:r w:rsidR="00EC022B" w:rsidRPr="00B00ABD">
        <w:rPr>
          <w:rFonts w:ascii="Times" w:hAnsi="Times"/>
        </w:rPr>
        <w:t xml:space="preserve">The ACBE can address shortages of teaching staff by promoting collaborative teaching across institutions. Because biostatisticians tend to specialize in one or two specific areas, institutions can share this expertise. </w:t>
      </w:r>
      <w:r w:rsidR="00F03480" w:rsidRPr="00B00ABD">
        <w:rPr>
          <w:rFonts w:ascii="Times" w:hAnsi="Times"/>
        </w:rPr>
        <w:t xml:space="preserve">Institutions that are within the same geographic area (e.g. the city of Cape Town has </w:t>
      </w:r>
      <w:r w:rsidR="00204AFA" w:rsidRPr="00B00ABD">
        <w:rPr>
          <w:rFonts w:ascii="Times" w:hAnsi="Times"/>
        </w:rPr>
        <w:t>4</w:t>
      </w:r>
      <w:r w:rsidR="00B43951" w:rsidRPr="00B00ABD">
        <w:rPr>
          <w:rFonts w:ascii="Times" w:hAnsi="Times"/>
        </w:rPr>
        <w:t xml:space="preserve"> </w:t>
      </w:r>
      <w:r w:rsidR="00F03480" w:rsidRPr="00B00ABD">
        <w:rPr>
          <w:rFonts w:ascii="Times" w:hAnsi="Times"/>
        </w:rPr>
        <w:t>academic institutions – University of Cape Town, Stellenbosch University, University of the Western Cape</w:t>
      </w:r>
      <w:r w:rsidR="00204AFA" w:rsidRPr="00B00ABD">
        <w:rPr>
          <w:rFonts w:ascii="Times" w:hAnsi="Times"/>
        </w:rPr>
        <w:t>, Cape Peninsula University of Technology</w:t>
      </w:r>
      <w:r w:rsidR="00B43951" w:rsidRPr="00B00ABD">
        <w:rPr>
          <w:rFonts w:ascii="Times" w:hAnsi="Times"/>
        </w:rPr>
        <w:t xml:space="preserve"> - and various research institutions</w:t>
      </w:r>
      <w:r w:rsidR="00F03480" w:rsidRPr="00B00ABD">
        <w:rPr>
          <w:rFonts w:ascii="Times" w:hAnsi="Times"/>
        </w:rPr>
        <w:t>) could potential</w:t>
      </w:r>
      <w:r w:rsidR="00F309BD" w:rsidRPr="00B00ABD">
        <w:rPr>
          <w:rFonts w:ascii="Times" w:hAnsi="Times"/>
        </w:rPr>
        <w:t>ly</w:t>
      </w:r>
      <w:r w:rsidR="00F03480" w:rsidRPr="00B00ABD">
        <w:rPr>
          <w:rFonts w:ascii="Times" w:hAnsi="Times"/>
        </w:rPr>
        <w:t xml:space="preserve"> run joint </w:t>
      </w:r>
      <w:r w:rsidR="00F309BD" w:rsidRPr="00B00ABD">
        <w:rPr>
          <w:rFonts w:ascii="Times" w:hAnsi="Times"/>
        </w:rPr>
        <w:t xml:space="preserve">training </w:t>
      </w:r>
      <w:r w:rsidR="00F03480" w:rsidRPr="00B00ABD">
        <w:rPr>
          <w:rFonts w:ascii="Times" w:hAnsi="Times"/>
        </w:rPr>
        <w:t xml:space="preserve">programs where </w:t>
      </w:r>
      <w:r w:rsidR="002F2ED8" w:rsidRPr="00B00ABD">
        <w:rPr>
          <w:rFonts w:ascii="Times" w:hAnsi="Times"/>
        </w:rPr>
        <w:t>personnel</w:t>
      </w:r>
      <w:r w:rsidR="00F03480" w:rsidRPr="00B00ABD">
        <w:rPr>
          <w:rFonts w:ascii="Times" w:hAnsi="Times"/>
        </w:rPr>
        <w:t xml:space="preserve"> from these institutions </w:t>
      </w:r>
      <w:r w:rsidR="00B43951" w:rsidRPr="00B00ABD">
        <w:rPr>
          <w:rFonts w:ascii="Times" w:hAnsi="Times"/>
        </w:rPr>
        <w:t xml:space="preserve">jointly </w:t>
      </w:r>
      <w:r w:rsidR="00F03480" w:rsidRPr="00B00ABD">
        <w:rPr>
          <w:rFonts w:ascii="Times" w:hAnsi="Times"/>
        </w:rPr>
        <w:t>teach.</w:t>
      </w:r>
      <w:r w:rsidR="002F2ED8" w:rsidRPr="00B00ABD">
        <w:rPr>
          <w:rFonts w:ascii="Times" w:hAnsi="Times"/>
        </w:rPr>
        <w:t xml:space="preserve"> </w:t>
      </w:r>
      <w:r w:rsidR="00EC022B" w:rsidRPr="00B00ABD">
        <w:rPr>
          <w:rFonts w:ascii="Times" w:hAnsi="Times"/>
        </w:rPr>
        <w:t xml:space="preserve">As </w:t>
      </w:r>
      <w:r w:rsidR="00AA104B" w:rsidRPr="00B00ABD">
        <w:rPr>
          <w:rFonts w:ascii="Times" w:hAnsi="Times"/>
        </w:rPr>
        <w:t>Internet</w:t>
      </w:r>
      <w:r w:rsidR="00EC022B" w:rsidRPr="00B00ABD">
        <w:rPr>
          <w:rFonts w:ascii="Times" w:hAnsi="Times"/>
        </w:rPr>
        <w:t xml:space="preserve"> connection in SSA continues to improve, online teaching can be used to overcome the distance barrier, allowing </w:t>
      </w:r>
      <w:r w:rsidR="00B43951" w:rsidRPr="00B00ABD">
        <w:rPr>
          <w:rFonts w:ascii="Times" w:hAnsi="Times"/>
        </w:rPr>
        <w:t xml:space="preserve">staff from other countries </w:t>
      </w:r>
      <w:r w:rsidR="00EC022B" w:rsidRPr="00B00ABD">
        <w:rPr>
          <w:rFonts w:ascii="Times" w:hAnsi="Times"/>
        </w:rPr>
        <w:t xml:space="preserve">to teach </w:t>
      </w:r>
      <w:r w:rsidR="009F2155" w:rsidRPr="00B00ABD">
        <w:rPr>
          <w:rFonts w:ascii="Times" w:hAnsi="Times"/>
        </w:rPr>
        <w:t xml:space="preserve">a </w:t>
      </w:r>
      <w:r w:rsidR="00EC022B" w:rsidRPr="00B00ABD">
        <w:rPr>
          <w:rFonts w:ascii="Times" w:hAnsi="Times"/>
        </w:rPr>
        <w:t xml:space="preserve">module. </w:t>
      </w:r>
    </w:p>
    <w:p w14:paraId="58110081" w14:textId="77777777" w:rsidR="00EC022B" w:rsidRPr="00B00ABD" w:rsidRDefault="00EC022B" w:rsidP="00893EB5">
      <w:pPr>
        <w:jc w:val="both"/>
        <w:rPr>
          <w:rFonts w:ascii="Times" w:hAnsi="Times"/>
        </w:rPr>
      </w:pPr>
    </w:p>
    <w:p w14:paraId="1F4D30BA" w14:textId="77777777" w:rsidR="00AB0984" w:rsidRPr="00B00ABD" w:rsidRDefault="008C3D62" w:rsidP="00893EB5">
      <w:pPr>
        <w:jc w:val="both"/>
        <w:rPr>
          <w:rFonts w:ascii="Times" w:hAnsi="Times"/>
        </w:rPr>
      </w:pPr>
      <w:r w:rsidRPr="00B00ABD">
        <w:rPr>
          <w:rFonts w:ascii="Times" w:hAnsi="Times"/>
        </w:rPr>
        <w:t xml:space="preserve">The workshop identified key competencies a masters level biostatistician need to be effective contributors to SSA-based research (Table </w:t>
      </w:r>
      <w:r w:rsidR="00204AFA" w:rsidRPr="00B00ABD">
        <w:rPr>
          <w:rFonts w:ascii="Times" w:hAnsi="Times"/>
        </w:rPr>
        <w:t>2)</w:t>
      </w:r>
      <w:r w:rsidRPr="00B00ABD">
        <w:rPr>
          <w:rFonts w:ascii="Times" w:hAnsi="Times"/>
        </w:rPr>
        <w:t xml:space="preserve">. </w:t>
      </w:r>
      <w:r w:rsidR="00EC022B" w:rsidRPr="00B00ABD">
        <w:rPr>
          <w:rFonts w:ascii="Times" w:hAnsi="Times"/>
        </w:rPr>
        <w:t xml:space="preserve">The ACBE </w:t>
      </w:r>
      <w:r w:rsidR="00DB6729" w:rsidRPr="00B00ABD">
        <w:rPr>
          <w:rFonts w:ascii="Times" w:hAnsi="Times"/>
        </w:rPr>
        <w:t xml:space="preserve">will </w:t>
      </w:r>
      <w:r w:rsidR="00B43951" w:rsidRPr="00B00ABD">
        <w:rPr>
          <w:rFonts w:ascii="Times" w:hAnsi="Times"/>
        </w:rPr>
        <w:t xml:space="preserve">contribute to </w:t>
      </w:r>
      <w:r w:rsidR="004B1C6C" w:rsidRPr="00B00ABD">
        <w:rPr>
          <w:rFonts w:ascii="Times" w:hAnsi="Times"/>
        </w:rPr>
        <w:t>develop</w:t>
      </w:r>
      <w:r w:rsidR="00EC022B" w:rsidRPr="00B00ABD">
        <w:rPr>
          <w:rFonts w:ascii="Times" w:hAnsi="Times"/>
        </w:rPr>
        <w:t>ment of</w:t>
      </w:r>
      <w:r w:rsidR="004B1C6C" w:rsidRPr="00B00ABD">
        <w:rPr>
          <w:rFonts w:ascii="Times" w:hAnsi="Times"/>
        </w:rPr>
        <w:t xml:space="preserve"> a standardized curriculum for biostatistical training </w:t>
      </w:r>
      <w:r w:rsidR="00EC022B" w:rsidRPr="00B00ABD">
        <w:rPr>
          <w:rFonts w:ascii="Times" w:hAnsi="Times"/>
        </w:rPr>
        <w:t>that balances</w:t>
      </w:r>
      <w:r w:rsidR="004B1C6C" w:rsidRPr="00B00ABD">
        <w:rPr>
          <w:rFonts w:ascii="Times" w:hAnsi="Times"/>
        </w:rPr>
        <w:t xml:space="preserve"> the need to train students in areas relevant to the region</w:t>
      </w:r>
      <w:r w:rsidR="00F309BD" w:rsidRPr="00B00ABD">
        <w:rPr>
          <w:rFonts w:ascii="Times" w:hAnsi="Times"/>
        </w:rPr>
        <w:t>’s problems</w:t>
      </w:r>
      <w:r w:rsidR="004B1C6C" w:rsidRPr="00B00ABD">
        <w:rPr>
          <w:rFonts w:ascii="Times" w:hAnsi="Times"/>
        </w:rPr>
        <w:t xml:space="preserve"> and the important aspects of statistical theory and methodology.</w:t>
      </w:r>
      <w:r w:rsidR="003F2239" w:rsidRPr="00B00ABD">
        <w:rPr>
          <w:rFonts w:ascii="Times" w:hAnsi="Times"/>
        </w:rPr>
        <w:t xml:space="preserve"> The Center will </w:t>
      </w:r>
      <w:r w:rsidR="009F2155" w:rsidRPr="00B00ABD">
        <w:rPr>
          <w:rFonts w:ascii="Times" w:hAnsi="Times"/>
        </w:rPr>
        <w:t xml:space="preserve">be a resource center, </w:t>
      </w:r>
      <w:r w:rsidR="003F2239" w:rsidRPr="00B00ABD">
        <w:rPr>
          <w:rFonts w:ascii="Times" w:hAnsi="Times"/>
        </w:rPr>
        <w:t>support</w:t>
      </w:r>
      <w:r w:rsidR="009F2155" w:rsidRPr="00B00ABD">
        <w:rPr>
          <w:rFonts w:ascii="Times" w:hAnsi="Times"/>
        </w:rPr>
        <w:t>ing</w:t>
      </w:r>
      <w:r w:rsidR="003F2239" w:rsidRPr="00B00ABD">
        <w:rPr>
          <w:rFonts w:ascii="Times" w:hAnsi="Times"/>
        </w:rPr>
        <w:t xml:space="preserve"> regional institutions in developing academic programs in biostatistics</w:t>
      </w:r>
      <w:r w:rsidR="0072137D" w:rsidRPr="00B00ABD">
        <w:rPr>
          <w:rFonts w:ascii="Times" w:hAnsi="Times"/>
        </w:rPr>
        <w:t xml:space="preserve"> and in international benchmarking</w:t>
      </w:r>
      <w:r w:rsidR="003F2239" w:rsidRPr="00B00ABD">
        <w:rPr>
          <w:rFonts w:ascii="Times" w:hAnsi="Times"/>
        </w:rPr>
        <w:t>.</w:t>
      </w:r>
      <w:r w:rsidR="009F2155" w:rsidRPr="00B00ABD">
        <w:rPr>
          <w:rFonts w:ascii="Times" w:hAnsi="Times"/>
        </w:rPr>
        <w:t xml:space="preserve"> </w:t>
      </w:r>
      <w:r w:rsidR="00DB6729" w:rsidRPr="00B00ABD">
        <w:rPr>
          <w:rFonts w:ascii="Times" w:hAnsi="Times"/>
        </w:rPr>
        <w:t>The ACBE will develop and maintain a repository of online courses, accessible to SSA institutions.</w:t>
      </w:r>
    </w:p>
    <w:p w14:paraId="6F531D91" w14:textId="77777777" w:rsidR="00EC022B" w:rsidRPr="00B00ABD" w:rsidRDefault="00EC022B" w:rsidP="00893EB5">
      <w:pPr>
        <w:jc w:val="both"/>
        <w:rPr>
          <w:rFonts w:ascii="Times" w:hAnsi="Times"/>
        </w:rPr>
      </w:pPr>
    </w:p>
    <w:p w14:paraId="62A24740" w14:textId="55CEB0F7" w:rsidR="002F2ED8" w:rsidRPr="00B00ABD" w:rsidRDefault="00EC022B" w:rsidP="00893EB5">
      <w:pPr>
        <w:jc w:val="both"/>
        <w:rPr>
          <w:rFonts w:ascii="Times" w:hAnsi="Times"/>
        </w:rPr>
      </w:pPr>
      <w:r w:rsidRPr="00B00ABD">
        <w:rPr>
          <w:rFonts w:ascii="Times" w:hAnsi="Times"/>
        </w:rPr>
        <w:t>M</w:t>
      </w:r>
      <w:r w:rsidR="002F2ED8" w:rsidRPr="00B00ABD">
        <w:rPr>
          <w:rFonts w:ascii="Times" w:hAnsi="Times"/>
        </w:rPr>
        <w:t xml:space="preserve">entorship </w:t>
      </w:r>
      <w:r w:rsidRPr="00B00ABD">
        <w:rPr>
          <w:rFonts w:ascii="Times" w:hAnsi="Times"/>
        </w:rPr>
        <w:t>of students in a working environment is critically important for their learning process</w:t>
      </w:r>
      <w:r w:rsidR="002F2ED8" w:rsidRPr="00B00ABD">
        <w:rPr>
          <w:rFonts w:ascii="Times" w:hAnsi="Times"/>
        </w:rPr>
        <w:t>.</w:t>
      </w:r>
      <w:r w:rsidRPr="00B00ABD">
        <w:rPr>
          <w:rFonts w:ascii="Times" w:hAnsi="Times"/>
        </w:rPr>
        <w:t xml:space="preserve"> </w:t>
      </w:r>
      <w:r w:rsidR="006D07AF" w:rsidRPr="00B00ABD">
        <w:rPr>
          <w:rFonts w:ascii="Times" w:hAnsi="Times"/>
        </w:rPr>
        <w:t>Thabane</w:t>
      </w:r>
      <w:r w:rsidR="00B43951" w:rsidRPr="00B00ABD">
        <w:rPr>
          <w:rFonts w:ascii="Times" w:hAnsi="Times"/>
        </w:rPr>
        <w:t xml:space="preserve"> et al</w:t>
      </w:r>
      <w:r w:rsidR="006D07AF" w:rsidRPr="00B00ABD">
        <w:rPr>
          <w:rFonts w:ascii="Times" w:hAnsi="Times"/>
        </w:rPr>
        <w:t xml:space="preserve"> advocates establishment of structured mentoring programs to help trainees develop survival skills</w:t>
      </w:r>
      <w:r w:rsidR="008216C2" w:rsidRPr="00B00ABD">
        <w:rPr>
          <w:rFonts w:ascii="Times" w:hAnsi="Times"/>
        </w:rPr>
        <w:fldChar w:fldCharType="begin" w:fldLock="1"/>
      </w:r>
      <w:r w:rsidR="00B06320">
        <w:rPr>
          <w:rFonts w:ascii="Times" w:hAnsi="Times"/>
        </w:rPr>
        <w:instrText>ADDIN CSL_CITATION { "citationItems" : [ { "id" : "ITEM-1", "itemData" : { "DOI" : "10.1186/1745-6215-12-48", "ISSN" : "1745-6215", "PMID" : "21332987", "abstract" : "The Biostatistics and Methodological Innovation Working (BMIW) Group is one of several working groups within the CANadian Network and Centre for Trials INternationally (CANNeCTIN). This programme received funding from the Canadian Institutes of Health Research and the Canada Foundation for Innovation beginning in 2008, to enhance the infrastructure and build capacity for large Canadian-led clinical trials in cardiovascular diseases (CVD) and diabetes mellitus (DM). The overall aims of the BMIW Group's programme within CANNeCTIN, are to advance biostatistical and methodological research, and to build biostatistical capacity in CVD and DM. Our program of research and training includes: monthly videoconferences on topical biostatistical and methodological issues in CVD/DM clinical studies; providing presentations on methods issues at the annual CANNeCTIN meetings; collaborating with clinician investigators on their studies; training young statisticians in biostatistics and methods in CVD/DM trials and organizing annual symposiums on topical methodological issues. We are focused on the development of new biostatistical methods and the recruitment and training of highly qualified personnel--who will become leaders in the design and analysis of CVD/DM trials. The ultimate goal is to enhance global health by contributing to efforts to reduce the burden of CVD and DM.", "author" : [ { "dropping-particle" : "", "family" : "Thabane", "given" : "Lehana", "non-dropping-particle" : "", "parse-names" : false, "suffix" : "" }, { "dropping-particle" : "", "family" : "Wells", "given" : "George", "non-dropping-particle" : "", "parse-names" : false, "suffix" : "" }, { "dropping-particle" : "", "family" : "Cook", "given" : "Richard", "non-dropping-particle" : "", "parse-names" : false, "suffix" : "" }, { "dropping-particle" : "", "family" : "Platt", "given" : "Robert", "non-dropping-particle" : "", "parse-names" : false, "suffix" : "" }, { "dropping-particle" : "", "family" : "Pogue", "given" : "Janice", "non-dropping-particle" : "", "parse-names" : false, "suffix" : "" }, { "dropping-particle" : "", "family" : "Pullenayegum", "given" : "Eleanor", "non-dropping-particle" : "", "parse-names" : false, "suffix" : "" }, { "dropping-particle" : "", "family" : "Matthews", "given" : "David", "non-dropping-particle" : "", "parse-names" : false, "suffix" : "" }, { "dropping-particle" : "", "family" : "McCready", "given" : "Tara", "non-dropping-particle" : "", "parse-names" : false, "suffix" : "" }, { "dropping-particle" : "", "family" : "Devereaux", "given" : "Philip J", "non-dropping-particle" : "", "parse-names" : false, "suffix" : "" }, { "dropping-particle" : "", "family" : "Cairns", "given" : "John A", "non-dropping-particle" : "", "parse-names" : false, "suffix" : "" }, { "dropping-particle" : "", "family" : "Yusuf", "given" : "Salim", "non-dropping-particle" : "", "parse-names" : false, "suffix" : "" } ], "container-title" : "Trials", "id" : "ITEM-1", "issued" : { "date-parts" : [ [ "2011", "1" ] ] }, "page" : "48", "title" : "Canadian-led capacity-building in biostatistics and methodology in cardiovascular and diabetes trials: the CANNeCTIN Biostatistics and Methodological Innovation Working Group.", "type" : "article-journal", "volume" : "12" }, "uris" : [ "http://www.mendeley.com/documents/?uuid=d3c78f78-516f-429e-a415-9311740fec61" ] } ], "mendeley" : { "formattedCitation" : "[8]", "plainTextFormattedCitation" : "[8]", "previouslyFormattedCitation" : "&lt;sup&gt;8&lt;/sup&gt;" }, "properties" : { "noteIndex" : 0 }, "schema" : "https://github.com/citation-style-language/schema/raw/master/csl-citation.json" }</w:instrText>
      </w:r>
      <w:r w:rsidR="008216C2" w:rsidRPr="00B00ABD">
        <w:rPr>
          <w:rFonts w:ascii="Times" w:hAnsi="Times"/>
        </w:rPr>
        <w:fldChar w:fldCharType="separate"/>
      </w:r>
      <w:r w:rsidR="00B06320" w:rsidRPr="00B06320">
        <w:rPr>
          <w:rFonts w:ascii="Times" w:hAnsi="Times"/>
          <w:noProof/>
        </w:rPr>
        <w:t>[8]</w:t>
      </w:r>
      <w:r w:rsidR="008216C2" w:rsidRPr="00B00ABD">
        <w:rPr>
          <w:rFonts w:ascii="Times" w:hAnsi="Times"/>
        </w:rPr>
        <w:fldChar w:fldCharType="end"/>
      </w:r>
      <w:r w:rsidR="006D07AF" w:rsidRPr="00B00ABD">
        <w:rPr>
          <w:rFonts w:ascii="Times" w:hAnsi="Times"/>
        </w:rPr>
        <w:t>.</w:t>
      </w:r>
      <w:r w:rsidR="002F2ED8" w:rsidRPr="00B00ABD">
        <w:rPr>
          <w:rFonts w:ascii="Times" w:hAnsi="Times"/>
        </w:rPr>
        <w:t xml:space="preserve"> The </w:t>
      </w:r>
      <w:r w:rsidR="006D07AF" w:rsidRPr="00B00ABD">
        <w:rPr>
          <w:rFonts w:ascii="Times" w:hAnsi="Times"/>
        </w:rPr>
        <w:t>ACBE</w:t>
      </w:r>
      <w:r w:rsidR="002F2ED8" w:rsidRPr="00B00ABD">
        <w:rPr>
          <w:rFonts w:ascii="Times" w:hAnsi="Times"/>
        </w:rPr>
        <w:t xml:space="preserve"> </w:t>
      </w:r>
      <w:r w:rsidR="002C0BE7" w:rsidRPr="00B00ABD">
        <w:rPr>
          <w:rFonts w:ascii="Times" w:hAnsi="Times"/>
        </w:rPr>
        <w:t xml:space="preserve">will </w:t>
      </w:r>
      <w:r w:rsidR="002F2ED8" w:rsidRPr="00B00ABD">
        <w:rPr>
          <w:rFonts w:ascii="Times" w:hAnsi="Times"/>
        </w:rPr>
        <w:t>establish relationships with research projects, governments and private industry to provide practical training opportunities</w:t>
      </w:r>
      <w:r w:rsidR="007E3EA3" w:rsidRPr="00B00ABD">
        <w:rPr>
          <w:rFonts w:ascii="Times" w:hAnsi="Times"/>
        </w:rPr>
        <w:t xml:space="preserve">, integrating learners </w:t>
      </w:r>
      <w:r w:rsidR="007E3EA3" w:rsidRPr="00B00ABD">
        <w:rPr>
          <w:rFonts w:ascii="Times" w:hAnsi="Times"/>
        </w:rPr>
        <w:lastRenderedPageBreak/>
        <w:t>into all aspects of biomedical research</w:t>
      </w:r>
      <w:r w:rsidR="002F2ED8" w:rsidRPr="00B00ABD">
        <w:rPr>
          <w:rFonts w:ascii="Times" w:hAnsi="Times"/>
        </w:rPr>
        <w:t>.</w:t>
      </w:r>
      <w:r w:rsidR="006D07AF" w:rsidRPr="00B00ABD">
        <w:rPr>
          <w:rFonts w:ascii="Times" w:hAnsi="Times"/>
        </w:rPr>
        <w:t xml:space="preserve"> ACBE would also organize mentoring workshops to train potential mentors to develop mentoring skills </w:t>
      </w:r>
      <w:r w:rsidR="008E2AA2">
        <w:rPr>
          <w:rFonts w:ascii="Times" w:hAnsi="Times"/>
        </w:rPr>
        <w:t>[8]</w:t>
      </w:r>
      <w:r w:rsidR="006D07AF" w:rsidRPr="00B00ABD">
        <w:rPr>
          <w:rFonts w:ascii="Times" w:hAnsi="Times"/>
        </w:rPr>
        <w:t>.</w:t>
      </w:r>
    </w:p>
    <w:p w14:paraId="06943A98" w14:textId="77777777" w:rsidR="00EC022B" w:rsidRPr="00B00ABD" w:rsidRDefault="00EC022B" w:rsidP="00893EB5">
      <w:pPr>
        <w:jc w:val="both"/>
        <w:rPr>
          <w:rFonts w:ascii="Times" w:hAnsi="Times"/>
        </w:rPr>
      </w:pPr>
    </w:p>
    <w:p w14:paraId="7F98929C" w14:textId="77777777" w:rsidR="002F2ED8" w:rsidRPr="00B00ABD" w:rsidRDefault="00DD02A8" w:rsidP="00893EB5">
      <w:pPr>
        <w:jc w:val="both"/>
        <w:rPr>
          <w:rFonts w:ascii="Times" w:hAnsi="Times"/>
        </w:rPr>
      </w:pPr>
      <w:r>
        <w:rPr>
          <w:rFonts w:ascii="Times" w:hAnsi="Times"/>
          <w:b/>
          <w:i/>
        </w:rPr>
        <w:t xml:space="preserve">2.2. </w:t>
      </w:r>
      <w:r w:rsidR="00C3095B" w:rsidRPr="00B00ABD">
        <w:rPr>
          <w:rFonts w:ascii="Times" w:hAnsi="Times"/>
          <w:b/>
          <w:i/>
        </w:rPr>
        <w:t>Capacity building through short courses</w:t>
      </w:r>
    </w:p>
    <w:p w14:paraId="1B3D701F" w14:textId="77777777" w:rsidR="00C3095B" w:rsidRPr="00B00ABD" w:rsidRDefault="00C3095B" w:rsidP="00893EB5">
      <w:pPr>
        <w:jc w:val="both"/>
        <w:rPr>
          <w:rFonts w:ascii="Times" w:hAnsi="Times"/>
        </w:rPr>
      </w:pPr>
      <w:r w:rsidRPr="00B00ABD">
        <w:rPr>
          <w:rFonts w:ascii="Times" w:hAnsi="Times"/>
        </w:rPr>
        <w:t>There is a need to bring awareness of the fundamental role of biostatistics in biomedical research. While experienced investigators value collaboration with biostatisticians, most researchers regard biostatistics as an ancillary service (</w:t>
      </w:r>
      <w:r w:rsidRPr="00825BCE">
        <w:rPr>
          <w:rFonts w:ascii="Times" w:hAnsi="Times"/>
        </w:rPr>
        <w:t>ref - Welty</w:t>
      </w:r>
      <w:r w:rsidRPr="00B00ABD">
        <w:rPr>
          <w:rFonts w:ascii="Times" w:hAnsi="Times"/>
        </w:rPr>
        <w:t>) for data crunching.</w:t>
      </w:r>
      <w:r w:rsidR="004B1C6C" w:rsidRPr="00B00ABD">
        <w:rPr>
          <w:rFonts w:ascii="Times" w:hAnsi="Times"/>
        </w:rPr>
        <w:t xml:space="preserve"> These researchers need to become familiar with biostatistics. Investigators who are aware of the assumptions and pitfalls of the statistical methods used to generate scientific evidence in their field will be more informed consumers of the literature and will have additional motivation to conduct better research – from study design to data analysis and interpretation of finding (ref-Welty).  The ACBE will organize and run biostatistics short courses targeted at biomedical and public health researchers across the region.</w:t>
      </w:r>
    </w:p>
    <w:p w14:paraId="1F031C12" w14:textId="77777777" w:rsidR="004B1C6C" w:rsidRPr="00B00ABD" w:rsidRDefault="004B1C6C" w:rsidP="00893EB5">
      <w:pPr>
        <w:jc w:val="both"/>
        <w:rPr>
          <w:rFonts w:ascii="Times" w:hAnsi="Times"/>
        </w:rPr>
      </w:pPr>
    </w:p>
    <w:p w14:paraId="5558AAF7" w14:textId="77777777" w:rsidR="007E3EA3" w:rsidRPr="00B00ABD" w:rsidRDefault="00DD02A8" w:rsidP="00893EB5">
      <w:pPr>
        <w:jc w:val="both"/>
        <w:rPr>
          <w:rFonts w:ascii="Times" w:hAnsi="Times"/>
          <w:b/>
          <w:i/>
        </w:rPr>
      </w:pPr>
      <w:r>
        <w:rPr>
          <w:rFonts w:ascii="Times" w:hAnsi="Times"/>
          <w:b/>
          <w:i/>
        </w:rPr>
        <w:t xml:space="preserve">2.3. </w:t>
      </w:r>
      <w:r w:rsidR="00105A02" w:rsidRPr="00B00ABD">
        <w:rPr>
          <w:rFonts w:ascii="Times" w:hAnsi="Times"/>
          <w:b/>
          <w:i/>
        </w:rPr>
        <w:t xml:space="preserve">Supporting </w:t>
      </w:r>
      <w:r w:rsidR="000A2939" w:rsidRPr="00B00ABD">
        <w:rPr>
          <w:rFonts w:ascii="Times" w:hAnsi="Times"/>
          <w:b/>
          <w:i/>
        </w:rPr>
        <w:t>r</w:t>
      </w:r>
      <w:r w:rsidR="00105A02" w:rsidRPr="00B00ABD">
        <w:rPr>
          <w:rFonts w:ascii="Times" w:hAnsi="Times"/>
          <w:b/>
          <w:i/>
        </w:rPr>
        <w:t xml:space="preserve">esearch </w:t>
      </w:r>
      <w:r w:rsidR="000A2939" w:rsidRPr="00B00ABD">
        <w:rPr>
          <w:rFonts w:ascii="Times" w:hAnsi="Times"/>
          <w:b/>
          <w:i/>
        </w:rPr>
        <w:t>p</w:t>
      </w:r>
      <w:r w:rsidR="00105A02" w:rsidRPr="00B00ABD">
        <w:rPr>
          <w:rFonts w:ascii="Times" w:hAnsi="Times"/>
          <w:b/>
          <w:i/>
        </w:rPr>
        <w:t xml:space="preserve">roposal </w:t>
      </w:r>
      <w:r w:rsidR="000A2939" w:rsidRPr="00B00ABD">
        <w:rPr>
          <w:rFonts w:ascii="Times" w:hAnsi="Times"/>
          <w:b/>
          <w:i/>
        </w:rPr>
        <w:t>d</w:t>
      </w:r>
      <w:r w:rsidR="00105A02" w:rsidRPr="00B00ABD">
        <w:rPr>
          <w:rFonts w:ascii="Times" w:hAnsi="Times"/>
          <w:b/>
          <w:i/>
        </w:rPr>
        <w:t xml:space="preserve">evelopment and </w:t>
      </w:r>
      <w:r w:rsidR="000A2939" w:rsidRPr="00B00ABD">
        <w:rPr>
          <w:rFonts w:ascii="Times" w:hAnsi="Times"/>
          <w:b/>
          <w:i/>
        </w:rPr>
        <w:t>a</w:t>
      </w:r>
      <w:r w:rsidR="00105A02" w:rsidRPr="00B00ABD">
        <w:rPr>
          <w:rFonts w:ascii="Times" w:hAnsi="Times"/>
          <w:b/>
          <w:i/>
        </w:rPr>
        <w:t xml:space="preserve">nalysis of </w:t>
      </w:r>
      <w:r w:rsidR="000A2939" w:rsidRPr="00B00ABD">
        <w:rPr>
          <w:rFonts w:ascii="Times" w:hAnsi="Times"/>
          <w:b/>
          <w:i/>
        </w:rPr>
        <w:t>d</w:t>
      </w:r>
      <w:r w:rsidR="00105A02" w:rsidRPr="00B00ABD">
        <w:rPr>
          <w:rFonts w:ascii="Times" w:hAnsi="Times"/>
          <w:b/>
          <w:i/>
        </w:rPr>
        <w:t>ata</w:t>
      </w:r>
    </w:p>
    <w:p w14:paraId="45A3AA0F" w14:textId="77777777" w:rsidR="00105A02" w:rsidRPr="00B00ABD" w:rsidRDefault="00105A02" w:rsidP="00893EB5">
      <w:pPr>
        <w:jc w:val="both"/>
        <w:rPr>
          <w:rFonts w:ascii="Times" w:hAnsi="Times"/>
        </w:rPr>
      </w:pPr>
      <w:r w:rsidRPr="00B00ABD">
        <w:rPr>
          <w:rFonts w:ascii="Times" w:hAnsi="Times"/>
        </w:rPr>
        <w:t>The ACBE will act as</w:t>
      </w:r>
      <w:r w:rsidR="00FE31F6" w:rsidRPr="00B00ABD">
        <w:rPr>
          <w:rFonts w:ascii="Times" w:hAnsi="Times"/>
        </w:rPr>
        <w:t xml:space="preserve"> a resource center for biomedical researchers </w:t>
      </w:r>
      <w:r w:rsidRPr="00B00ABD">
        <w:rPr>
          <w:rFonts w:ascii="Times" w:hAnsi="Times"/>
        </w:rPr>
        <w:t xml:space="preserve">within the region. </w:t>
      </w:r>
      <w:r w:rsidR="00FE31F6" w:rsidRPr="00B00ABD">
        <w:rPr>
          <w:rFonts w:ascii="Times" w:hAnsi="Times"/>
        </w:rPr>
        <w:t xml:space="preserve">The center will assist with grant writing proposals especially with study design, data management and statistical analysis plans. </w:t>
      </w:r>
      <w:r w:rsidRPr="00B00ABD">
        <w:rPr>
          <w:rFonts w:ascii="Times" w:hAnsi="Times"/>
        </w:rPr>
        <w:t>The current practice of sending</w:t>
      </w:r>
      <w:r w:rsidR="00FE31F6" w:rsidRPr="00B00ABD">
        <w:rPr>
          <w:rFonts w:ascii="Times" w:hAnsi="Times"/>
        </w:rPr>
        <w:t xml:space="preserve"> data from research conducted in SSA abroad is unacceptable and unsustainable. First, such practice inhibits the growth of researchers because they are not active participants of data analysis. Once a research sends a request for data analysis, they have to wait for the statistician. However, if statistical analysis is conducted locally, there are opportunities of active interaction between the researcher and statistician, generating teaching </w:t>
      </w:r>
      <w:r w:rsidR="00087FC4" w:rsidRPr="00B00ABD">
        <w:rPr>
          <w:rFonts w:ascii="Times" w:hAnsi="Times"/>
        </w:rPr>
        <w:t>moments for both collaborators. Secondly, outsourcing of analyses abroad</w:t>
      </w:r>
      <w:r w:rsidR="00FE31F6" w:rsidRPr="00B00ABD">
        <w:rPr>
          <w:rFonts w:ascii="Times" w:hAnsi="Times"/>
        </w:rPr>
        <w:t xml:space="preserve"> delays timely publication of</w:t>
      </w:r>
      <w:r w:rsidR="00087FC4" w:rsidRPr="00B00ABD">
        <w:rPr>
          <w:rFonts w:ascii="Times" w:hAnsi="Times"/>
        </w:rPr>
        <w:t xml:space="preserve"> research results. Often, </w:t>
      </w:r>
      <w:r w:rsidR="000A2939" w:rsidRPr="00B00ABD">
        <w:rPr>
          <w:rFonts w:ascii="Times" w:hAnsi="Times"/>
        </w:rPr>
        <w:t>bio</w:t>
      </w:r>
      <w:r w:rsidR="00087FC4" w:rsidRPr="00B00ABD">
        <w:rPr>
          <w:rFonts w:ascii="Times" w:hAnsi="Times"/>
        </w:rPr>
        <w:t>statisticians from abroad have other bigger projects that demand their time, relegating SSA requests to the bottom of the list. The ACBE will provide timely services by linking researchers to biostatisticians in their countries.</w:t>
      </w:r>
    </w:p>
    <w:p w14:paraId="32BFE39B" w14:textId="77777777" w:rsidR="00105A02" w:rsidRPr="00B00ABD" w:rsidRDefault="00105A02" w:rsidP="00893EB5">
      <w:pPr>
        <w:jc w:val="both"/>
        <w:rPr>
          <w:rFonts w:ascii="Times" w:hAnsi="Times"/>
        </w:rPr>
      </w:pPr>
    </w:p>
    <w:p w14:paraId="068B8934" w14:textId="77777777" w:rsidR="004B1C6C" w:rsidRPr="00B00ABD" w:rsidRDefault="00DD02A8" w:rsidP="00893EB5">
      <w:pPr>
        <w:jc w:val="both"/>
        <w:rPr>
          <w:rFonts w:ascii="Times" w:hAnsi="Times"/>
        </w:rPr>
      </w:pPr>
      <w:r>
        <w:rPr>
          <w:rFonts w:ascii="Times" w:hAnsi="Times"/>
          <w:b/>
          <w:i/>
        </w:rPr>
        <w:t xml:space="preserve">2.4. </w:t>
      </w:r>
      <w:r w:rsidR="0057070A" w:rsidRPr="00B00ABD">
        <w:rPr>
          <w:rFonts w:ascii="Times" w:hAnsi="Times"/>
          <w:b/>
          <w:i/>
        </w:rPr>
        <w:t>Collaborating on biostatistical methodological research</w:t>
      </w:r>
    </w:p>
    <w:p w14:paraId="321B45D7" w14:textId="77777777" w:rsidR="00F516B9" w:rsidRPr="00B00ABD" w:rsidRDefault="0057070A" w:rsidP="00893EB5">
      <w:pPr>
        <w:jc w:val="both"/>
        <w:rPr>
          <w:rFonts w:ascii="Times" w:hAnsi="Times"/>
        </w:rPr>
      </w:pPr>
      <w:r w:rsidRPr="00B00ABD">
        <w:rPr>
          <w:rFonts w:ascii="Times" w:hAnsi="Times"/>
        </w:rPr>
        <w:t xml:space="preserve">SSA’s problems are unique hence present </w:t>
      </w:r>
      <w:r w:rsidR="00074F81" w:rsidRPr="00B00ABD">
        <w:rPr>
          <w:rFonts w:ascii="Times" w:hAnsi="Times"/>
        </w:rPr>
        <w:t>unique</w:t>
      </w:r>
      <w:r w:rsidRPr="00B00ABD">
        <w:rPr>
          <w:rFonts w:ascii="Times" w:hAnsi="Times"/>
        </w:rPr>
        <w:t xml:space="preserve"> methodological challeng</w:t>
      </w:r>
      <w:r w:rsidR="00074F81" w:rsidRPr="00B00ABD">
        <w:rPr>
          <w:rFonts w:ascii="Times" w:hAnsi="Times"/>
        </w:rPr>
        <w:t xml:space="preserve">es requiring local solutions. </w:t>
      </w:r>
      <w:r w:rsidR="006D07AF" w:rsidRPr="00B00ABD">
        <w:rPr>
          <w:rFonts w:ascii="Times" w:hAnsi="Times"/>
        </w:rPr>
        <w:t xml:space="preserve">Most biostatisticians in SSA institutions work in isolation, spending most of their time on statistical consulting to research projects and teaching elementary biostatistics to undergraduate students. These activities leave no time for the biostatisticians to engage in methodological research, stunting their careers and growth. </w:t>
      </w:r>
      <w:r w:rsidR="00074F81" w:rsidRPr="00B00ABD">
        <w:rPr>
          <w:rFonts w:ascii="Times" w:hAnsi="Times"/>
        </w:rPr>
        <w:t xml:space="preserve">The ACBE </w:t>
      </w:r>
      <w:r w:rsidR="006D07AF" w:rsidRPr="00B00ABD">
        <w:rPr>
          <w:rFonts w:ascii="Times" w:hAnsi="Times"/>
        </w:rPr>
        <w:t>would</w:t>
      </w:r>
      <w:r w:rsidR="00074F81" w:rsidRPr="00B00ABD">
        <w:rPr>
          <w:rFonts w:ascii="Times" w:hAnsi="Times"/>
        </w:rPr>
        <w:t xml:space="preserve"> provide a platform for collaborating on methodological p</w:t>
      </w:r>
      <w:r w:rsidR="006D07AF" w:rsidRPr="00B00ABD">
        <w:rPr>
          <w:rFonts w:ascii="Times" w:hAnsi="Times"/>
        </w:rPr>
        <w:t>roblems encountered in research</w:t>
      </w:r>
      <w:r w:rsidR="00074F81" w:rsidRPr="00B00ABD">
        <w:rPr>
          <w:rFonts w:ascii="Times" w:hAnsi="Times"/>
        </w:rPr>
        <w:t>. The C</w:t>
      </w:r>
      <w:r w:rsidR="003F2239" w:rsidRPr="00B00ABD">
        <w:rPr>
          <w:rFonts w:ascii="Times" w:hAnsi="Times"/>
        </w:rPr>
        <w:t xml:space="preserve">enter of </w:t>
      </w:r>
      <w:r w:rsidR="00074F81" w:rsidRPr="00B00ABD">
        <w:rPr>
          <w:rFonts w:ascii="Times" w:hAnsi="Times"/>
        </w:rPr>
        <w:t>E</w:t>
      </w:r>
      <w:r w:rsidR="003F2239" w:rsidRPr="00B00ABD">
        <w:rPr>
          <w:rFonts w:ascii="Times" w:hAnsi="Times"/>
        </w:rPr>
        <w:t>xcellence</w:t>
      </w:r>
      <w:r w:rsidR="00074F81" w:rsidRPr="00B00ABD">
        <w:rPr>
          <w:rFonts w:ascii="Times" w:hAnsi="Times"/>
        </w:rPr>
        <w:t xml:space="preserve"> would provide the opportunity to engage in collaborative research by sharing tasks with colleagues</w:t>
      </w:r>
      <w:r w:rsidR="003F2239" w:rsidRPr="00B00ABD">
        <w:rPr>
          <w:rFonts w:ascii="Times" w:hAnsi="Times"/>
        </w:rPr>
        <w:t>, promoting north-south and south-south collaborations.</w:t>
      </w:r>
    </w:p>
    <w:p w14:paraId="5B531A8D" w14:textId="77777777" w:rsidR="00F516B9" w:rsidRPr="00B00ABD" w:rsidRDefault="00F516B9" w:rsidP="00893EB5">
      <w:pPr>
        <w:jc w:val="both"/>
        <w:rPr>
          <w:rFonts w:ascii="Times" w:hAnsi="Times"/>
        </w:rPr>
      </w:pPr>
    </w:p>
    <w:p w14:paraId="1E2E7E13" w14:textId="77777777" w:rsidR="0057070A" w:rsidRPr="00B00ABD" w:rsidRDefault="00260004" w:rsidP="00893EB5">
      <w:pPr>
        <w:jc w:val="both"/>
        <w:rPr>
          <w:rFonts w:ascii="Times" w:hAnsi="Times"/>
          <w:b/>
          <w:i/>
        </w:rPr>
      </w:pPr>
      <w:r>
        <w:rPr>
          <w:rFonts w:ascii="Times" w:hAnsi="Times"/>
          <w:b/>
          <w:i/>
        </w:rPr>
        <w:t xml:space="preserve">2.5. </w:t>
      </w:r>
      <w:r w:rsidR="00F516B9" w:rsidRPr="00B00ABD">
        <w:rPr>
          <w:rFonts w:ascii="Times" w:hAnsi="Times"/>
          <w:b/>
          <w:i/>
        </w:rPr>
        <w:t>Organizational structure</w:t>
      </w:r>
    </w:p>
    <w:p w14:paraId="78A75320" w14:textId="77777777" w:rsidR="00F516B9" w:rsidRPr="00B00ABD" w:rsidRDefault="0048594E" w:rsidP="00F516B9">
      <w:pPr>
        <w:shd w:val="clear" w:color="auto" w:fill="FFFFFF"/>
        <w:jc w:val="both"/>
        <w:rPr>
          <w:rFonts w:ascii="Times" w:hAnsi="Times" w:cs="Arial"/>
        </w:rPr>
      </w:pPr>
      <w:r w:rsidRPr="00B00ABD">
        <w:rPr>
          <w:rFonts w:ascii="Times" w:hAnsi="Times"/>
        </w:rPr>
        <w:t>An Executive Board consisting of a Program Director</w:t>
      </w:r>
      <w:r w:rsidR="00EB44EE" w:rsidRPr="00B00ABD">
        <w:rPr>
          <w:rFonts w:ascii="Times" w:hAnsi="Times"/>
        </w:rPr>
        <w:t xml:space="preserve"> based at the home institution and </w:t>
      </w:r>
      <w:r w:rsidRPr="00B00ABD">
        <w:rPr>
          <w:rFonts w:ascii="Times" w:hAnsi="Times"/>
        </w:rPr>
        <w:t>co-directors from partner institutions shall govern the ACBE</w:t>
      </w:r>
      <w:r w:rsidR="00F516B9" w:rsidRPr="00B00ABD">
        <w:rPr>
          <w:rFonts w:ascii="Times" w:hAnsi="Times"/>
        </w:rPr>
        <w:t xml:space="preserve">. </w:t>
      </w:r>
      <w:r w:rsidR="00CC7847" w:rsidRPr="00B00ABD">
        <w:rPr>
          <w:rFonts w:ascii="Times" w:hAnsi="Times"/>
        </w:rPr>
        <w:t xml:space="preserve">Their mandate will be to set priorities and provide broad oversight of ACBE. </w:t>
      </w:r>
      <w:r w:rsidR="006A1C6D" w:rsidRPr="00B00ABD">
        <w:rPr>
          <w:rFonts w:ascii="Times" w:hAnsi="Times" w:cs="Arial"/>
        </w:rPr>
        <w:t xml:space="preserve">An International Advisory Board consisting of an interdisciplinary team of renowned experts from </w:t>
      </w:r>
      <w:r w:rsidR="00207F04" w:rsidRPr="00B00ABD">
        <w:rPr>
          <w:rFonts w:ascii="Times" w:hAnsi="Times" w:cs="Arial"/>
        </w:rPr>
        <w:t xml:space="preserve">academic institutions, </w:t>
      </w:r>
      <w:r w:rsidR="006A1C6D" w:rsidRPr="00B00ABD">
        <w:rPr>
          <w:rFonts w:ascii="Times" w:hAnsi="Times" w:cs="Arial"/>
        </w:rPr>
        <w:t>education, industry and government, providing direction and guidance, will support the Executive Board. A Coordinating Center (CC), managed by the Program Director, will be established at the home institution</w:t>
      </w:r>
      <w:r w:rsidR="00D7281B" w:rsidRPr="00B00ABD">
        <w:rPr>
          <w:rFonts w:ascii="Times" w:hAnsi="Times" w:cs="Arial"/>
        </w:rPr>
        <w:t xml:space="preserve">, but will draw membership from </w:t>
      </w:r>
      <w:r w:rsidR="00F43F79" w:rsidRPr="00B00ABD">
        <w:rPr>
          <w:rFonts w:ascii="Times" w:hAnsi="Times" w:cs="Arial"/>
        </w:rPr>
        <w:t xml:space="preserve">selected </w:t>
      </w:r>
      <w:r w:rsidR="00D7281B" w:rsidRPr="00B00ABD">
        <w:rPr>
          <w:rFonts w:ascii="Times" w:hAnsi="Times" w:cs="Arial"/>
        </w:rPr>
        <w:t>institutions</w:t>
      </w:r>
      <w:r w:rsidR="00F43F79" w:rsidRPr="00B00ABD">
        <w:rPr>
          <w:rFonts w:ascii="Times" w:hAnsi="Times" w:cs="Arial"/>
        </w:rPr>
        <w:t xml:space="preserve"> on a rotational basis</w:t>
      </w:r>
      <w:r w:rsidR="006A1C6D" w:rsidRPr="00B00ABD">
        <w:rPr>
          <w:rFonts w:ascii="Times" w:hAnsi="Times" w:cs="Arial"/>
        </w:rPr>
        <w:t>. The CC p</w:t>
      </w:r>
      <w:r w:rsidR="00EB44EE" w:rsidRPr="00B00ABD">
        <w:rPr>
          <w:rFonts w:ascii="Times" w:hAnsi="Times" w:cs="Arial"/>
        </w:rPr>
        <w:t>rovides administrative</w:t>
      </w:r>
      <w:r w:rsidR="00D7281B" w:rsidRPr="00B00ABD">
        <w:rPr>
          <w:rFonts w:ascii="Times" w:hAnsi="Times" w:cs="Arial"/>
        </w:rPr>
        <w:t xml:space="preserve"> and operational</w:t>
      </w:r>
      <w:r w:rsidR="00EB44EE" w:rsidRPr="00B00ABD">
        <w:rPr>
          <w:rFonts w:ascii="Times" w:hAnsi="Times" w:cs="Arial"/>
        </w:rPr>
        <w:t xml:space="preserve"> services, </w:t>
      </w:r>
      <w:r w:rsidR="0072137D" w:rsidRPr="00B00ABD">
        <w:rPr>
          <w:rFonts w:ascii="Times" w:hAnsi="Times" w:cs="Arial"/>
        </w:rPr>
        <w:t xml:space="preserve">and </w:t>
      </w:r>
      <w:r w:rsidR="006A1C6D" w:rsidRPr="00B00ABD">
        <w:rPr>
          <w:rFonts w:ascii="Times" w:hAnsi="Times" w:cs="Arial"/>
        </w:rPr>
        <w:t xml:space="preserve">coordinates </w:t>
      </w:r>
      <w:r w:rsidR="0072137D" w:rsidRPr="00B00ABD">
        <w:rPr>
          <w:rFonts w:ascii="Times" w:hAnsi="Times" w:cs="Arial"/>
        </w:rPr>
        <w:t>activities</w:t>
      </w:r>
      <w:r w:rsidR="006A1C6D" w:rsidRPr="00B00ABD">
        <w:rPr>
          <w:rFonts w:ascii="Times" w:hAnsi="Times" w:cs="Arial"/>
        </w:rPr>
        <w:t xml:space="preserve">. Figure 2 shows the </w:t>
      </w:r>
      <w:r w:rsidR="00EB44EE" w:rsidRPr="00B00ABD">
        <w:rPr>
          <w:rFonts w:ascii="Times" w:hAnsi="Times" w:cs="Arial"/>
        </w:rPr>
        <w:t xml:space="preserve">proposed </w:t>
      </w:r>
      <w:r w:rsidR="006A1C6D" w:rsidRPr="00B00ABD">
        <w:rPr>
          <w:rFonts w:ascii="Times" w:hAnsi="Times" w:cs="Arial"/>
        </w:rPr>
        <w:t>organizational framework of the ACBE.</w:t>
      </w:r>
    </w:p>
    <w:p w14:paraId="462CE39E" w14:textId="77777777" w:rsidR="006D07AF" w:rsidRPr="00B00ABD" w:rsidRDefault="006D07AF" w:rsidP="00893EB5">
      <w:pPr>
        <w:jc w:val="both"/>
        <w:rPr>
          <w:rFonts w:ascii="Times" w:hAnsi="Times"/>
        </w:rPr>
      </w:pPr>
    </w:p>
    <w:p w14:paraId="4324FAF1" w14:textId="77777777" w:rsidR="0072137D" w:rsidRDefault="00B54231" w:rsidP="00B54231">
      <w:pPr>
        <w:jc w:val="both"/>
        <w:rPr>
          <w:rFonts w:ascii="Times" w:hAnsi="Times"/>
        </w:rPr>
      </w:pPr>
      <w:r>
        <w:rPr>
          <w:rFonts w:ascii="Times" w:hAnsi="Times"/>
        </w:rPr>
        <w:t xml:space="preserve">The functioning of the ACBE will be based on principles of collaboration, transparency, integrity respect and embrace diversity of skills and backgrounds. </w:t>
      </w:r>
      <w:r w:rsidR="006A5021">
        <w:rPr>
          <w:rFonts w:ascii="Times" w:hAnsi="Times"/>
        </w:rPr>
        <w:t xml:space="preserve">It is anticipated that ACBE activities will be funded through collaborative grants. A monitoring and evaluation system will be </w:t>
      </w:r>
      <w:r w:rsidR="006A5021">
        <w:rPr>
          <w:rFonts w:ascii="Times" w:hAnsi="Times"/>
        </w:rPr>
        <w:lastRenderedPageBreak/>
        <w:t xml:space="preserve">established to assess achievements of the collaboration. </w:t>
      </w:r>
      <w:r>
        <w:rPr>
          <w:rFonts w:ascii="Times" w:hAnsi="Times"/>
        </w:rPr>
        <w:t xml:space="preserve">Participation in this collaboration will be voluntary.  </w:t>
      </w:r>
    </w:p>
    <w:p w14:paraId="7CBBC185" w14:textId="77777777" w:rsidR="006A5021" w:rsidRDefault="006A5021" w:rsidP="00B54231">
      <w:pPr>
        <w:jc w:val="both"/>
        <w:rPr>
          <w:rFonts w:ascii="Times" w:hAnsi="Times"/>
        </w:rPr>
      </w:pPr>
    </w:p>
    <w:p w14:paraId="49FC0094" w14:textId="77777777" w:rsidR="006A5021" w:rsidRPr="00B54231" w:rsidRDefault="006A5021" w:rsidP="00B54231">
      <w:pPr>
        <w:jc w:val="both"/>
        <w:rPr>
          <w:rFonts w:ascii="Times" w:hAnsi="Times"/>
        </w:rPr>
      </w:pPr>
    </w:p>
    <w:p w14:paraId="63AF11F1" w14:textId="77777777" w:rsidR="00AA0BE5" w:rsidRPr="00B00ABD" w:rsidRDefault="00894432" w:rsidP="00894432">
      <w:pPr>
        <w:jc w:val="center"/>
        <w:rPr>
          <w:rFonts w:ascii="Times" w:hAnsi="Times"/>
        </w:rPr>
      </w:pPr>
      <w:r>
        <w:rPr>
          <w:rFonts w:ascii="Times" w:hAnsi="Times"/>
          <w:b/>
        </w:rPr>
        <w:t>3. CONCLUSION</w:t>
      </w:r>
    </w:p>
    <w:p w14:paraId="4E504522" w14:textId="77777777" w:rsidR="00AA0BE5" w:rsidRPr="00B00ABD" w:rsidRDefault="00AA0BE5" w:rsidP="00893EB5">
      <w:pPr>
        <w:jc w:val="both"/>
        <w:rPr>
          <w:rFonts w:ascii="Times" w:hAnsi="Times"/>
        </w:rPr>
      </w:pPr>
    </w:p>
    <w:p w14:paraId="7879097B" w14:textId="77777777" w:rsidR="004E0910" w:rsidRPr="00B00ABD" w:rsidRDefault="00537BB0" w:rsidP="00893EB5">
      <w:pPr>
        <w:jc w:val="both"/>
        <w:rPr>
          <w:rFonts w:ascii="Times" w:hAnsi="Times"/>
        </w:rPr>
      </w:pPr>
      <w:r w:rsidRPr="00B00ABD">
        <w:rPr>
          <w:rFonts w:ascii="Times" w:hAnsi="Times"/>
        </w:rPr>
        <w:t>In this</w:t>
      </w:r>
      <w:r w:rsidR="00F725DF" w:rsidRPr="00B00ABD">
        <w:rPr>
          <w:rFonts w:ascii="Times" w:hAnsi="Times"/>
        </w:rPr>
        <w:t xml:space="preserve"> </w:t>
      </w:r>
      <w:r w:rsidR="00C33467" w:rsidRPr="00B00ABD">
        <w:rPr>
          <w:rFonts w:ascii="Times" w:hAnsi="Times"/>
        </w:rPr>
        <w:t xml:space="preserve">paper </w:t>
      </w:r>
      <w:r w:rsidRPr="00B00ABD">
        <w:rPr>
          <w:rFonts w:ascii="Times" w:hAnsi="Times"/>
        </w:rPr>
        <w:t xml:space="preserve">we </w:t>
      </w:r>
      <w:r w:rsidR="00F725DF" w:rsidRPr="00B00ABD">
        <w:rPr>
          <w:rFonts w:ascii="Times" w:hAnsi="Times"/>
        </w:rPr>
        <w:t>defin</w:t>
      </w:r>
      <w:r w:rsidRPr="00B00ABD">
        <w:rPr>
          <w:rFonts w:ascii="Times" w:hAnsi="Times"/>
        </w:rPr>
        <w:t>e</w:t>
      </w:r>
      <w:r w:rsidR="00C33467" w:rsidRPr="00B00ABD">
        <w:rPr>
          <w:rFonts w:ascii="Times" w:hAnsi="Times"/>
        </w:rPr>
        <w:t xml:space="preserve"> a framework to enhance biostatistics capacity building </w:t>
      </w:r>
      <w:r w:rsidRPr="00B00ABD">
        <w:rPr>
          <w:rFonts w:ascii="Times" w:hAnsi="Times"/>
        </w:rPr>
        <w:t>in</w:t>
      </w:r>
      <w:r w:rsidR="00C33467" w:rsidRPr="00B00ABD">
        <w:rPr>
          <w:rFonts w:ascii="Times" w:hAnsi="Times"/>
        </w:rPr>
        <w:t xml:space="preserve"> </w:t>
      </w:r>
      <w:r w:rsidR="00C83E05" w:rsidRPr="00B00ABD">
        <w:rPr>
          <w:rFonts w:ascii="Times" w:hAnsi="Times"/>
        </w:rPr>
        <w:t>SSA</w:t>
      </w:r>
      <w:r w:rsidR="00C33467" w:rsidRPr="00B00ABD">
        <w:rPr>
          <w:rFonts w:ascii="Times" w:hAnsi="Times"/>
        </w:rPr>
        <w:t>. The success of this initiative is dependent on strong collaboration among several institutions. Research institutions and projects will play a significant role in providing the experiential learning required to produce a graduate ready to hit the ground running.</w:t>
      </w:r>
    </w:p>
    <w:p w14:paraId="566DB59C" w14:textId="77777777" w:rsidR="006120E8" w:rsidRPr="00B00ABD" w:rsidRDefault="004E0910">
      <w:pPr>
        <w:rPr>
          <w:rFonts w:ascii="Times" w:hAnsi="Times"/>
        </w:rPr>
      </w:pPr>
      <w:r w:rsidRPr="00B00ABD">
        <w:rPr>
          <w:rFonts w:ascii="Times" w:hAnsi="Times"/>
        </w:rPr>
        <w:t xml:space="preserve">There are several collaborative initiatives between institutions </w:t>
      </w:r>
      <w:r w:rsidR="00F725DF" w:rsidRPr="00B00ABD">
        <w:rPr>
          <w:rFonts w:ascii="Times" w:hAnsi="Times"/>
        </w:rPr>
        <w:t>such as the Medical Education Partnership Initiative (MEPI) that have established networks that the ACBE can piggyback on. There are efforts to strengthen South-to-South partnerships that will benefit the ACBE. There are opportunities to increase cross institution training through e-learning and online platforms. However, the biggest challenge to the success of the ACBE initiative will be the availability of funding.</w:t>
      </w:r>
      <w:r w:rsidR="002228B6" w:rsidRPr="00B00ABD">
        <w:rPr>
          <w:rFonts w:ascii="Times" w:hAnsi="Times"/>
        </w:rPr>
        <w:t xml:space="preserve"> Funding agencies need to prioritize building of biostatistics capacity in SSA. Now is the time to invest in the next generation of biostatisticians that will fill the ever-increasing need of this critical skill in SSA.</w:t>
      </w:r>
    </w:p>
    <w:p w14:paraId="49DCFA50" w14:textId="77777777" w:rsidR="00260004" w:rsidRDefault="00260004">
      <w:pPr>
        <w:rPr>
          <w:rFonts w:ascii="Times" w:hAnsi="Times"/>
        </w:rPr>
      </w:pPr>
    </w:p>
    <w:p w14:paraId="3D7BA455" w14:textId="77777777" w:rsidR="00260004" w:rsidRDefault="00260004">
      <w:pPr>
        <w:rPr>
          <w:rFonts w:ascii="Times" w:hAnsi="Times"/>
        </w:rPr>
      </w:pPr>
    </w:p>
    <w:p w14:paraId="4B5C1F7A" w14:textId="77777777" w:rsidR="00260004" w:rsidRDefault="00894432" w:rsidP="00894432">
      <w:pPr>
        <w:jc w:val="center"/>
        <w:rPr>
          <w:rFonts w:ascii="Times" w:hAnsi="Times"/>
        </w:rPr>
      </w:pPr>
      <w:r>
        <w:rPr>
          <w:rFonts w:ascii="Times" w:hAnsi="Times"/>
          <w:b/>
        </w:rPr>
        <w:t>ACKNOWLEDGEMENTS</w:t>
      </w:r>
    </w:p>
    <w:p w14:paraId="283079EB" w14:textId="77777777" w:rsidR="006120E8" w:rsidRPr="00B00ABD" w:rsidRDefault="00260004">
      <w:pPr>
        <w:rPr>
          <w:rFonts w:ascii="Times" w:hAnsi="Times"/>
        </w:rPr>
      </w:pPr>
      <w:r>
        <w:rPr>
          <w:rFonts w:ascii="Times" w:hAnsi="Times"/>
        </w:rPr>
        <w:t>We would like to acknowledge funding from the US National Institutes of Health / Fogarty International Center (NIH/FIC) Grant Award 1D71TW009758-01 and US PEPFAR Grant Award T84HA21652-01-00 for Medical Education Partnership Initiative (MEPI).</w:t>
      </w:r>
      <w:r w:rsidR="006120E8" w:rsidRPr="00B00ABD">
        <w:rPr>
          <w:rFonts w:ascii="Times" w:hAnsi="Times"/>
        </w:rPr>
        <w:br w:type="page"/>
      </w:r>
    </w:p>
    <w:p w14:paraId="66C1E3BE" w14:textId="77777777" w:rsidR="006120E8" w:rsidRPr="00260004" w:rsidRDefault="00894432" w:rsidP="00894432">
      <w:pPr>
        <w:jc w:val="center"/>
        <w:rPr>
          <w:rFonts w:ascii="Times" w:hAnsi="Times"/>
          <w:b/>
        </w:rPr>
      </w:pPr>
      <w:r w:rsidRPr="00260004">
        <w:rPr>
          <w:rFonts w:ascii="Times" w:hAnsi="Times"/>
          <w:b/>
        </w:rPr>
        <w:lastRenderedPageBreak/>
        <w:t>REFERENCES</w:t>
      </w:r>
    </w:p>
    <w:p w14:paraId="374AD2C8" w14:textId="77777777" w:rsidR="00B06320" w:rsidRPr="00B06320" w:rsidRDefault="008216C2">
      <w:pPr>
        <w:pStyle w:val="NormalWeb"/>
        <w:ind w:left="480" w:hanging="480"/>
        <w:divId w:val="1098062660"/>
        <w:rPr>
          <w:noProof/>
          <w:sz w:val="24"/>
        </w:rPr>
      </w:pPr>
      <w:r w:rsidRPr="00B00ABD">
        <w:rPr>
          <w:sz w:val="24"/>
          <w:szCs w:val="24"/>
        </w:rPr>
        <w:fldChar w:fldCharType="begin" w:fldLock="1"/>
      </w:r>
      <w:r w:rsidR="006120E8" w:rsidRPr="00B00ABD">
        <w:rPr>
          <w:sz w:val="24"/>
          <w:szCs w:val="24"/>
        </w:rPr>
        <w:instrText xml:space="preserve">ADDIN Mendeley Bibliography CSL_BIBLIOGRAPHY </w:instrText>
      </w:r>
      <w:r w:rsidRPr="00B00ABD">
        <w:rPr>
          <w:sz w:val="24"/>
          <w:szCs w:val="24"/>
        </w:rPr>
        <w:fldChar w:fldCharType="separate"/>
      </w:r>
      <w:r w:rsidR="00B06320" w:rsidRPr="00B06320">
        <w:rPr>
          <w:noProof/>
          <w:sz w:val="24"/>
        </w:rPr>
        <w:t xml:space="preserve">1. WHO | Publications on NCDs. </w:t>
      </w:r>
    </w:p>
    <w:p w14:paraId="4C850591" w14:textId="77777777" w:rsidR="00B06320" w:rsidRPr="00B06320" w:rsidRDefault="00B06320">
      <w:pPr>
        <w:pStyle w:val="NormalWeb"/>
        <w:ind w:left="480" w:hanging="480"/>
        <w:divId w:val="1098062660"/>
        <w:rPr>
          <w:noProof/>
          <w:sz w:val="24"/>
        </w:rPr>
      </w:pPr>
      <w:r w:rsidRPr="00B06320">
        <w:rPr>
          <w:noProof/>
          <w:sz w:val="24"/>
        </w:rPr>
        <w:t>2. PEPFAR: Working Toward an AIDS-Free Generation. http://www.pepfar.gov/. Accessed 26 Mar 2015</w:t>
      </w:r>
    </w:p>
    <w:p w14:paraId="26336D62" w14:textId="77777777" w:rsidR="00B06320" w:rsidRPr="00B06320" w:rsidRDefault="00B06320">
      <w:pPr>
        <w:pStyle w:val="NormalWeb"/>
        <w:ind w:left="480" w:hanging="480"/>
        <w:divId w:val="1098062660"/>
        <w:rPr>
          <w:noProof/>
          <w:sz w:val="24"/>
        </w:rPr>
      </w:pPr>
      <w:r w:rsidRPr="00B06320">
        <w:rPr>
          <w:noProof/>
          <w:sz w:val="24"/>
        </w:rPr>
        <w:t>3. Nachega JB, Uthman OA, Ho Y-S, et al. (2012) Current status and future prospects of epidemiology and public health training and research in the WHO African region. Int J Epidemiol 41:1829–46. doi: 10.1093/ije/dys189</w:t>
      </w:r>
    </w:p>
    <w:p w14:paraId="1DF81D0C" w14:textId="77777777" w:rsidR="00B06320" w:rsidRPr="00B06320" w:rsidRDefault="00B06320">
      <w:pPr>
        <w:pStyle w:val="NormalWeb"/>
        <w:ind w:left="480" w:hanging="480"/>
        <w:divId w:val="1098062660"/>
        <w:rPr>
          <w:noProof/>
          <w:sz w:val="24"/>
        </w:rPr>
      </w:pPr>
      <w:r w:rsidRPr="00B06320">
        <w:rPr>
          <w:noProof/>
          <w:sz w:val="24"/>
        </w:rPr>
        <w:t>4. Paraje G, Sadana R, Karam G (2005) Increasing International Gaps in Health-Related Publications. Sci 308 :959–960. doi: 10.1126/science.1108705</w:t>
      </w:r>
    </w:p>
    <w:p w14:paraId="527F2409" w14:textId="77777777" w:rsidR="00B06320" w:rsidRPr="00B06320" w:rsidRDefault="00B06320">
      <w:pPr>
        <w:pStyle w:val="NormalWeb"/>
        <w:ind w:left="480" w:hanging="480"/>
        <w:divId w:val="1098062660"/>
        <w:rPr>
          <w:noProof/>
          <w:sz w:val="24"/>
        </w:rPr>
      </w:pPr>
      <w:r w:rsidRPr="00B06320">
        <w:rPr>
          <w:noProof/>
          <w:sz w:val="24"/>
        </w:rPr>
        <w:t>5. Povoski SP, Young DC (2007) Good science requires sound biostatistical principles. Am J Surg 194:136–7; author reply 137–9. doi: 10.1016/j.amjsurg.2006.06.039</w:t>
      </w:r>
    </w:p>
    <w:p w14:paraId="72963C77" w14:textId="77777777" w:rsidR="00B06320" w:rsidRPr="00B06320" w:rsidRDefault="00B06320">
      <w:pPr>
        <w:pStyle w:val="NormalWeb"/>
        <w:ind w:left="480" w:hanging="480"/>
        <w:divId w:val="1098062660"/>
        <w:rPr>
          <w:noProof/>
          <w:sz w:val="24"/>
        </w:rPr>
      </w:pPr>
      <w:r w:rsidRPr="00B06320">
        <w:rPr>
          <w:noProof/>
          <w:sz w:val="24"/>
        </w:rPr>
        <w:t>6. Volmink J, Dare L (2005) Addressing inequalities in research capacity in Africa. BMJ 331:705–6. doi: 10.1136/bmj.331.7519.705</w:t>
      </w:r>
    </w:p>
    <w:p w14:paraId="089AA136" w14:textId="77777777" w:rsidR="00B06320" w:rsidRPr="00B06320" w:rsidRDefault="00B06320">
      <w:pPr>
        <w:pStyle w:val="NormalWeb"/>
        <w:ind w:left="480" w:hanging="480"/>
        <w:divId w:val="1098062660"/>
        <w:rPr>
          <w:noProof/>
          <w:sz w:val="24"/>
        </w:rPr>
      </w:pPr>
      <w:r w:rsidRPr="00B06320">
        <w:rPr>
          <w:noProof/>
          <w:sz w:val="24"/>
        </w:rPr>
        <w:t>7. DeMets DL, Stormo G, Boehnke M, et al. (2006) Training of the next generation of biostatisticians: a call to action in the U.S. Stat Med 25:3415–29. doi: 10.1002/sim.2668</w:t>
      </w:r>
    </w:p>
    <w:p w14:paraId="2F275163" w14:textId="77777777" w:rsidR="00B06320" w:rsidRPr="00B06320" w:rsidRDefault="00B06320">
      <w:pPr>
        <w:pStyle w:val="NormalWeb"/>
        <w:ind w:left="480" w:hanging="480"/>
        <w:divId w:val="1098062660"/>
        <w:rPr>
          <w:noProof/>
          <w:sz w:val="24"/>
        </w:rPr>
      </w:pPr>
      <w:r w:rsidRPr="00B06320">
        <w:rPr>
          <w:noProof/>
          <w:sz w:val="24"/>
        </w:rPr>
        <w:t>8. Thabane L, Wells G, Cook R, et al. (2011) Canadian-led capacity-building in biostatistics and methodology in cardiovascular and diabetes trials: the CANNeCTIN Biostatistics and Methodological Innovation Working Group. Trials 12:48. doi: 10.1186/1745-6215-12-48</w:t>
      </w:r>
    </w:p>
    <w:p w14:paraId="126A025B" w14:textId="77777777" w:rsidR="00B06320" w:rsidRPr="00B06320" w:rsidRDefault="00B06320">
      <w:pPr>
        <w:pStyle w:val="NormalWeb"/>
        <w:ind w:left="480" w:hanging="480"/>
        <w:divId w:val="1098062660"/>
        <w:rPr>
          <w:noProof/>
          <w:sz w:val="24"/>
        </w:rPr>
      </w:pPr>
      <w:r w:rsidRPr="00B06320">
        <w:rPr>
          <w:noProof/>
          <w:sz w:val="24"/>
        </w:rPr>
        <w:t>9. Zelen M (2006) Biostatisticians, biostatistical science and the future. Stat Med 25:3409–14. doi: 10.1002/sim.2658</w:t>
      </w:r>
    </w:p>
    <w:p w14:paraId="07E92A2A" w14:textId="77777777" w:rsidR="00B06320" w:rsidRPr="00B06320" w:rsidRDefault="00B06320">
      <w:pPr>
        <w:pStyle w:val="NormalWeb"/>
        <w:ind w:left="480" w:hanging="480"/>
        <w:divId w:val="1098062660"/>
        <w:rPr>
          <w:noProof/>
          <w:sz w:val="24"/>
        </w:rPr>
      </w:pPr>
      <w:r w:rsidRPr="00B06320">
        <w:rPr>
          <w:noProof/>
          <w:sz w:val="24"/>
        </w:rPr>
        <w:t>10. Fegan G, Moulsdale M, Todd J (2011) The potential of internet-based technologies for sharing data of public health importance. Bull World Health Organ 89:82. doi: 10.2471/BLT.11.085910</w:t>
      </w:r>
    </w:p>
    <w:p w14:paraId="17033D37" w14:textId="77777777" w:rsidR="00B06320" w:rsidRPr="00B06320" w:rsidRDefault="00B06320">
      <w:pPr>
        <w:pStyle w:val="NormalWeb"/>
        <w:ind w:left="480" w:hanging="480"/>
        <w:divId w:val="1098062660"/>
        <w:rPr>
          <w:noProof/>
          <w:sz w:val="24"/>
        </w:rPr>
      </w:pPr>
      <w:r w:rsidRPr="00B06320">
        <w:rPr>
          <w:noProof/>
          <w:sz w:val="24"/>
        </w:rPr>
        <w:t>11. Gezmu M, DeGruttola V, Dixon D, et al. (2011) Strengthening biostatistics resources in sub-Saharan Africa: research collaborations through U.S. partnerships. Stat Med 30:695–708. doi: 10.1002/sim.4144</w:t>
      </w:r>
    </w:p>
    <w:p w14:paraId="7250240B" w14:textId="77777777" w:rsidR="00B06320" w:rsidRPr="00B06320" w:rsidRDefault="00B06320">
      <w:pPr>
        <w:pStyle w:val="NormalWeb"/>
        <w:ind w:left="480" w:hanging="480"/>
        <w:divId w:val="1098062660"/>
        <w:rPr>
          <w:noProof/>
          <w:sz w:val="24"/>
        </w:rPr>
      </w:pPr>
      <w:r w:rsidRPr="00B06320">
        <w:rPr>
          <w:noProof/>
          <w:sz w:val="24"/>
        </w:rPr>
        <w:t>12. Mandala WL, Cowan FM, Lalloo DG, et al. (2014) Southern Africa consortium for research excellence (SACORE): successes and challenges. Lancet Glob Heal 2:e691–2. doi: 10.1016/S2214-109X(14)70321-3</w:t>
      </w:r>
    </w:p>
    <w:p w14:paraId="0783BBA0" w14:textId="77777777" w:rsidR="00B06320" w:rsidRPr="00B06320" w:rsidRDefault="00B06320">
      <w:pPr>
        <w:pStyle w:val="NormalWeb"/>
        <w:ind w:left="480" w:hanging="480"/>
        <w:divId w:val="1098062660"/>
        <w:rPr>
          <w:noProof/>
          <w:sz w:val="24"/>
        </w:rPr>
      </w:pPr>
      <w:r w:rsidRPr="00B06320">
        <w:rPr>
          <w:noProof/>
          <w:sz w:val="24"/>
        </w:rPr>
        <w:t>13. Dawes M, Summerskill W, Glasziou P, et al. (2005) Sicily statement on evidence-based practice. BMC Med Educ 5:1. doi: 10.1186/1472-6920-5-1</w:t>
      </w:r>
    </w:p>
    <w:p w14:paraId="63C1A5E4" w14:textId="77777777" w:rsidR="00B06320" w:rsidRPr="00B06320" w:rsidRDefault="00B06320">
      <w:pPr>
        <w:pStyle w:val="NormalWeb"/>
        <w:ind w:left="480" w:hanging="480"/>
        <w:divId w:val="1098062660"/>
        <w:rPr>
          <w:noProof/>
          <w:sz w:val="24"/>
        </w:rPr>
      </w:pPr>
      <w:r w:rsidRPr="00B06320">
        <w:rPr>
          <w:noProof/>
          <w:sz w:val="24"/>
        </w:rPr>
        <w:t>14. Frenk J, Chen L, Bhutta ZA, et al. (2010) Health professionals for a new century: transforming education to strengthen health systems in an interdependent world. Lancet 376:1923–58. doi: 10.1016/S0140-6736(10)61854-5</w:t>
      </w:r>
    </w:p>
    <w:p w14:paraId="17060195" w14:textId="77777777" w:rsidR="00D86775" w:rsidRDefault="008216C2" w:rsidP="00B06320">
      <w:pPr>
        <w:pStyle w:val="NormalWeb"/>
        <w:ind w:left="640" w:hanging="640"/>
        <w:divId w:val="1968854130"/>
        <w:sectPr w:rsidR="00D86775" w:rsidSect="00D86775">
          <w:pgSz w:w="12240" w:h="15840"/>
          <w:pgMar w:top="720" w:right="1440" w:bottom="720" w:left="1440" w:header="720" w:footer="720" w:gutter="0"/>
          <w:cols w:space="720"/>
          <w:docGrid w:linePitch="360"/>
        </w:sectPr>
      </w:pPr>
      <w:r w:rsidRPr="00B00ABD">
        <w:fldChar w:fldCharType="end"/>
      </w:r>
    </w:p>
    <w:p w14:paraId="5C777E3B" w14:textId="77777777" w:rsidR="00CF3D9A" w:rsidRPr="00D86775" w:rsidRDefault="00CF3D9A" w:rsidP="00D86775">
      <w:pPr>
        <w:pStyle w:val="NormalWeb"/>
        <w:ind w:left="640" w:hanging="640"/>
        <w:divId w:val="1968854130"/>
        <w:rPr>
          <w:b/>
        </w:rPr>
      </w:pPr>
      <w:r w:rsidRPr="00D86775">
        <w:rPr>
          <w:b/>
          <w:sz w:val="24"/>
          <w:szCs w:val="24"/>
        </w:rPr>
        <w:lastRenderedPageBreak/>
        <w:t xml:space="preserve">Table </w:t>
      </w:r>
      <w:r w:rsidR="002049AB" w:rsidRPr="00D86775">
        <w:rPr>
          <w:b/>
          <w:sz w:val="24"/>
          <w:szCs w:val="24"/>
        </w:rPr>
        <w:t>1</w:t>
      </w:r>
      <w:r w:rsidRPr="00D86775">
        <w:rPr>
          <w:b/>
          <w:sz w:val="24"/>
          <w:szCs w:val="24"/>
        </w:rPr>
        <w:t>. Sub-Saharan Africa Institutions with a Masters in Biostatistics program (March, 2015)</w:t>
      </w:r>
    </w:p>
    <w:tbl>
      <w:tblPr>
        <w:tblStyle w:val="LightShading"/>
        <w:tblpPr w:leftFromText="187" w:rightFromText="187" w:vertAnchor="page" w:horzAnchor="page" w:tblpXSpec="center" w:tblpY="2881"/>
        <w:tblW w:w="14581" w:type="dxa"/>
        <w:tblLook w:val="06A0" w:firstRow="1" w:lastRow="0" w:firstColumn="1" w:lastColumn="0" w:noHBand="1" w:noVBand="1"/>
      </w:tblPr>
      <w:tblGrid>
        <w:gridCol w:w="1566"/>
        <w:gridCol w:w="1395"/>
        <w:gridCol w:w="1350"/>
        <w:gridCol w:w="1272"/>
        <w:gridCol w:w="1283"/>
        <w:gridCol w:w="1332"/>
        <w:gridCol w:w="1520"/>
        <w:gridCol w:w="1319"/>
        <w:gridCol w:w="2472"/>
        <w:gridCol w:w="1072"/>
      </w:tblGrid>
      <w:tr w:rsidR="006A5021" w:rsidRPr="00400475" w14:paraId="405A1667" w14:textId="77777777" w:rsidTr="006A5021">
        <w:trPr>
          <w:cnfStyle w:val="100000000000" w:firstRow="1" w:lastRow="0" w:firstColumn="0" w:lastColumn="0" w:oddVBand="0" w:evenVBand="0" w:oddHBand="0"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1521" w:type="dxa"/>
            <w:hideMark/>
          </w:tcPr>
          <w:p w14:paraId="6F3273C0" w14:textId="3EED831B" w:rsidR="006A5021" w:rsidRPr="00400475" w:rsidRDefault="006A5021" w:rsidP="006A5021">
            <w:pPr>
              <w:rPr>
                <w:rFonts w:ascii="Times" w:eastAsia="Times New Roman" w:hAnsi="Times" w:cs="Times New Roman"/>
                <w:color w:val="000000"/>
                <w:sz w:val="20"/>
                <w:szCs w:val="20"/>
              </w:rPr>
            </w:pPr>
            <w:r w:rsidRPr="00400475">
              <w:rPr>
                <w:rFonts w:ascii="Times" w:eastAsia="Times New Roman" w:hAnsi="Times" w:cs="Times New Roman"/>
                <w:b w:val="0"/>
                <w:bCs w:val="0"/>
                <w:color w:val="000000"/>
                <w:sz w:val="20"/>
                <w:szCs w:val="20"/>
              </w:rPr>
              <w:t>INSTITUTION</w:t>
            </w:r>
          </w:p>
        </w:tc>
        <w:tc>
          <w:tcPr>
            <w:tcW w:w="1339" w:type="dxa"/>
            <w:hideMark/>
          </w:tcPr>
          <w:p w14:paraId="7D8F702D" w14:textId="77777777" w:rsidR="006A5021" w:rsidRPr="00400475" w:rsidRDefault="006A5021" w:rsidP="006A5021">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ACADEMIC DIVISION</w:t>
            </w:r>
          </w:p>
        </w:tc>
        <w:tc>
          <w:tcPr>
            <w:tcW w:w="1350" w:type="dxa"/>
            <w:hideMark/>
          </w:tcPr>
          <w:p w14:paraId="02CF700D" w14:textId="77777777" w:rsidR="006A5021" w:rsidRPr="00400475" w:rsidRDefault="006A5021" w:rsidP="006A5021">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NAME OF PROGRAM</w:t>
            </w:r>
          </w:p>
        </w:tc>
        <w:tc>
          <w:tcPr>
            <w:tcW w:w="1272" w:type="dxa"/>
            <w:hideMark/>
          </w:tcPr>
          <w:p w14:paraId="6B0A6661" w14:textId="77777777" w:rsidR="006A5021" w:rsidRPr="00400475" w:rsidRDefault="006A5021" w:rsidP="006A502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YEAR PROGRAM STARTED</w:t>
            </w:r>
          </w:p>
        </w:tc>
        <w:tc>
          <w:tcPr>
            <w:tcW w:w="926" w:type="dxa"/>
            <w:hideMark/>
          </w:tcPr>
          <w:p w14:paraId="09069845" w14:textId="77777777" w:rsidR="006A5021" w:rsidRDefault="006A5021" w:rsidP="006A502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FULL</w:t>
            </w:r>
          </w:p>
          <w:p w14:paraId="5D0C5160" w14:textId="77777777" w:rsidR="006A5021" w:rsidRPr="00400475" w:rsidRDefault="006A5021" w:rsidP="006A502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w:t>
            </w:r>
            <w:r>
              <w:rPr>
                <w:rFonts w:ascii="Times" w:eastAsia="Times New Roman" w:hAnsi="Times" w:cs="Times New Roman"/>
                <w:color w:val="000000"/>
                <w:sz w:val="20"/>
                <w:szCs w:val="20"/>
              </w:rPr>
              <w:t xml:space="preserve"> </w:t>
            </w:r>
            <w:r w:rsidRPr="00400475">
              <w:rPr>
                <w:rFonts w:ascii="Times" w:eastAsia="Times New Roman" w:hAnsi="Times" w:cs="Times New Roman"/>
                <w:color w:val="000000"/>
                <w:sz w:val="20"/>
                <w:szCs w:val="20"/>
              </w:rPr>
              <w:t>PART TIME</w:t>
            </w:r>
          </w:p>
        </w:tc>
        <w:tc>
          <w:tcPr>
            <w:tcW w:w="1350" w:type="dxa"/>
            <w:hideMark/>
          </w:tcPr>
          <w:p w14:paraId="3C9AC690" w14:textId="77777777" w:rsidR="006A5021" w:rsidRPr="00400475" w:rsidRDefault="006A5021" w:rsidP="006A502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DURATION</w:t>
            </w:r>
          </w:p>
        </w:tc>
        <w:tc>
          <w:tcPr>
            <w:tcW w:w="1530" w:type="dxa"/>
            <w:hideMark/>
          </w:tcPr>
          <w:p w14:paraId="18C0515D" w14:textId="77777777" w:rsidR="006A5021" w:rsidRPr="00400475" w:rsidRDefault="006A5021" w:rsidP="006A502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TOTAL</w:t>
            </w:r>
            <w:r w:rsidRPr="00400475">
              <w:rPr>
                <w:rFonts w:ascii="Times" w:eastAsia="Times New Roman" w:hAnsi="Times" w:cs="Times New Roman"/>
                <w:color w:val="000000"/>
                <w:sz w:val="20"/>
                <w:szCs w:val="20"/>
              </w:rPr>
              <w:t xml:space="preserve"> COMPLETED</w:t>
            </w:r>
          </w:p>
        </w:tc>
        <w:tc>
          <w:tcPr>
            <w:tcW w:w="1350" w:type="dxa"/>
            <w:hideMark/>
          </w:tcPr>
          <w:p w14:paraId="24FE2877" w14:textId="77777777" w:rsidR="006A5021" w:rsidRPr="00400475" w:rsidRDefault="006A5021" w:rsidP="006A502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b w:val="0"/>
                <w:bCs w:val="0"/>
                <w:color w:val="000000"/>
                <w:sz w:val="20"/>
                <w:szCs w:val="20"/>
              </w:rPr>
              <w:t xml:space="preserve">CURRENT NO. OF </w:t>
            </w:r>
            <w:r w:rsidRPr="00400475">
              <w:rPr>
                <w:rFonts w:ascii="Times" w:eastAsia="Times New Roman" w:hAnsi="Times" w:cs="Times New Roman"/>
                <w:color w:val="000000"/>
                <w:sz w:val="20"/>
                <w:szCs w:val="20"/>
              </w:rPr>
              <w:t>STUDENTS</w:t>
            </w:r>
          </w:p>
        </w:tc>
        <w:tc>
          <w:tcPr>
            <w:tcW w:w="2871" w:type="dxa"/>
            <w:hideMark/>
          </w:tcPr>
          <w:p w14:paraId="4563223D" w14:textId="77777777" w:rsidR="006A5021" w:rsidRPr="00400475" w:rsidRDefault="006A5021" w:rsidP="006A5021">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ADMISSION REQUIREMENTS</w:t>
            </w:r>
          </w:p>
        </w:tc>
        <w:tc>
          <w:tcPr>
            <w:tcW w:w="1072" w:type="dxa"/>
            <w:hideMark/>
          </w:tcPr>
          <w:p w14:paraId="0725632B" w14:textId="77777777" w:rsidR="006A5021" w:rsidRPr="00400475" w:rsidRDefault="006A5021" w:rsidP="006A5021">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ANNUAL INTAKE</w:t>
            </w:r>
          </w:p>
        </w:tc>
      </w:tr>
      <w:tr w:rsidR="006A5021" w:rsidRPr="00400475" w14:paraId="4875C998" w14:textId="77777777" w:rsidTr="006A5021">
        <w:trPr>
          <w:trHeight w:val="1717"/>
        </w:trPr>
        <w:tc>
          <w:tcPr>
            <w:cnfStyle w:val="001000000000" w:firstRow="0" w:lastRow="0" w:firstColumn="1" w:lastColumn="0" w:oddVBand="0" w:evenVBand="0" w:oddHBand="0" w:evenHBand="0" w:firstRowFirstColumn="0" w:firstRowLastColumn="0" w:lastRowFirstColumn="0" w:lastRowLastColumn="0"/>
            <w:tcW w:w="1521" w:type="dxa"/>
            <w:hideMark/>
          </w:tcPr>
          <w:p w14:paraId="5B1A4695" w14:textId="77777777" w:rsidR="006A5021" w:rsidRPr="00400475" w:rsidRDefault="006A5021" w:rsidP="006A5021">
            <w:pPr>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UNIVERSITY OF ZIMBABWE</w:t>
            </w:r>
            <w:r>
              <w:rPr>
                <w:rFonts w:ascii="Times" w:eastAsia="Times New Roman" w:hAnsi="Times" w:cs="Times New Roman"/>
                <w:color w:val="000000"/>
                <w:sz w:val="20"/>
                <w:szCs w:val="20"/>
              </w:rPr>
              <w:t>, ZIMBABWE</w:t>
            </w:r>
          </w:p>
        </w:tc>
        <w:tc>
          <w:tcPr>
            <w:tcW w:w="1339" w:type="dxa"/>
            <w:hideMark/>
          </w:tcPr>
          <w:p w14:paraId="1A12A1D1"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College of Health Sciences, Department of C</w:t>
            </w:r>
            <w:r w:rsidRPr="00400475">
              <w:rPr>
                <w:rFonts w:ascii="Times" w:eastAsia="Times New Roman" w:hAnsi="Times" w:cs="Times New Roman"/>
                <w:color w:val="000000"/>
                <w:sz w:val="20"/>
                <w:szCs w:val="20"/>
              </w:rPr>
              <w:t xml:space="preserve">ommunity </w:t>
            </w:r>
            <w:r>
              <w:rPr>
                <w:rFonts w:ascii="Times" w:eastAsia="Times New Roman" w:hAnsi="Times" w:cs="Times New Roman"/>
                <w:color w:val="000000"/>
                <w:sz w:val="20"/>
                <w:szCs w:val="20"/>
              </w:rPr>
              <w:t>M</w:t>
            </w:r>
            <w:r w:rsidRPr="00400475">
              <w:rPr>
                <w:rFonts w:ascii="Times" w:eastAsia="Times New Roman" w:hAnsi="Times" w:cs="Times New Roman"/>
                <w:color w:val="000000"/>
                <w:sz w:val="20"/>
                <w:szCs w:val="20"/>
              </w:rPr>
              <w:t>edicine</w:t>
            </w:r>
          </w:p>
        </w:tc>
        <w:tc>
          <w:tcPr>
            <w:tcW w:w="1350" w:type="dxa"/>
            <w:hideMark/>
          </w:tcPr>
          <w:p w14:paraId="57D680AD"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MSc in Biostatistics</w:t>
            </w:r>
          </w:p>
        </w:tc>
        <w:tc>
          <w:tcPr>
            <w:tcW w:w="1272" w:type="dxa"/>
            <w:hideMark/>
          </w:tcPr>
          <w:p w14:paraId="5B135E10"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2007</w:t>
            </w:r>
          </w:p>
        </w:tc>
        <w:tc>
          <w:tcPr>
            <w:tcW w:w="926" w:type="dxa"/>
            <w:hideMark/>
          </w:tcPr>
          <w:p w14:paraId="110C7743"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FULL</w:t>
            </w:r>
          </w:p>
        </w:tc>
        <w:tc>
          <w:tcPr>
            <w:tcW w:w="1350" w:type="dxa"/>
            <w:hideMark/>
          </w:tcPr>
          <w:p w14:paraId="26480AF3"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2 YEARS</w:t>
            </w:r>
          </w:p>
        </w:tc>
        <w:tc>
          <w:tcPr>
            <w:tcW w:w="1530" w:type="dxa"/>
            <w:hideMark/>
          </w:tcPr>
          <w:p w14:paraId="34D8DC4D"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p>
        </w:tc>
        <w:tc>
          <w:tcPr>
            <w:tcW w:w="1350" w:type="dxa"/>
            <w:hideMark/>
          </w:tcPr>
          <w:p w14:paraId="7E884F82"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p>
        </w:tc>
        <w:tc>
          <w:tcPr>
            <w:tcW w:w="2871" w:type="dxa"/>
            <w:hideMark/>
          </w:tcPr>
          <w:p w14:paraId="4E5F30C0"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G</w:t>
            </w:r>
            <w:r w:rsidRPr="00400475">
              <w:rPr>
                <w:rFonts w:ascii="Times" w:eastAsia="Times New Roman" w:hAnsi="Times" w:cs="Times New Roman"/>
                <w:color w:val="000000"/>
                <w:sz w:val="20"/>
                <w:szCs w:val="20"/>
              </w:rPr>
              <w:t>ood first degree (upper second or better) in Statistics, Medicine, Health, Social or Biological scien</w:t>
            </w:r>
            <w:r>
              <w:rPr>
                <w:rFonts w:ascii="Times" w:eastAsia="Times New Roman" w:hAnsi="Times" w:cs="Times New Roman"/>
                <w:color w:val="000000"/>
                <w:sz w:val="20"/>
                <w:szCs w:val="20"/>
              </w:rPr>
              <w:t>ces with substantial statistics &amp; A</w:t>
            </w:r>
            <w:r w:rsidRPr="00400475">
              <w:rPr>
                <w:rFonts w:ascii="Times" w:eastAsia="Times New Roman" w:hAnsi="Times" w:cs="Times New Roman"/>
                <w:color w:val="000000"/>
                <w:sz w:val="20"/>
                <w:szCs w:val="20"/>
              </w:rPr>
              <w:t>dvanced level mathematics</w:t>
            </w:r>
          </w:p>
        </w:tc>
        <w:tc>
          <w:tcPr>
            <w:tcW w:w="1072" w:type="dxa"/>
            <w:noWrap/>
            <w:hideMark/>
          </w:tcPr>
          <w:p w14:paraId="34DE1FC6"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7</w:t>
            </w:r>
          </w:p>
        </w:tc>
      </w:tr>
      <w:tr w:rsidR="006A5021" w:rsidRPr="00400475" w14:paraId="6E5A6550" w14:textId="77777777" w:rsidTr="006A5021">
        <w:trPr>
          <w:trHeight w:val="1515"/>
        </w:trPr>
        <w:tc>
          <w:tcPr>
            <w:cnfStyle w:val="001000000000" w:firstRow="0" w:lastRow="0" w:firstColumn="1" w:lastColumn="0" w:oddVBand="0" w:evenVBand="0" w:oddHBand="0" w:evenHBand="0" w:firstRowFirstColumn="0" w:firstRowLastColumn="0" w:lastRowFirstColumn="0" w:lastRowLastColumn="0"/>
            <w:tcW w:w="1521" w:type="dxa"/>
            <w:hideMark/>
          </w:tcPr>
          <w:p w14:paraId="69C39DD0" w14:textId="77777777" w:rsidR="006A5021" w:rsidRPr="00400475" w:rsidRDefault="006A5021" w:rsidP="006A5021">
            <w:pPr>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JIMMA UNIVERSITY</w:t>
            </w:r>
            <w:r>
              <w:rPr>
                <w:rFonts w:ascii="Times" w:eastAsia="Times New Roman" w:hAnsi="Times" w:cs="Times New Roman"/>
                <w:color w:val="000000"/>
                <w:sz w:val="20"/>
                <w:szCs w:val="20"/>
              </w:rPr>
              <w:t>, ETHOPIA</w:t>
            </w:r>
          </w:p>
        </w:tc>
        <w:tc>
          <w:tcPr>
            <w:tcW w:w="1339" w:type="dxa"/>
            <w:hideMark/>
          </w:tcPr>
          <w:p w14:paraId="108A2D5A"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College of N</w:t>
            </w:r>
            <w:r w:rsidRPr="00400475">
              <w:rPr>
                <w:rFonts w:ascii="Times" w:eastAsia="Times New Roman" w:hAnsi="Times" w:cs="Times New Roman"/>
                <w:color w:val="000000"/>
                <w:sz w:val="20"/>
                <w:szCs w:val="20"/>
              </w:rPr>
              <w:t>at</w:t>
            </w:r>
            <w:r>
              <w:rPr>
                <w:rFonts w:ascii="Times" w:eastAsia="Times New Roman" w:hAnsi="Times" w:cs="Times New Roman"/>
                <w:color w:val="000000"/>
                <w:sz w:val="20"/>
                <w:szCs w:val="20"/>
              </w:rPr>
              <w:t>ural S</w:t>
            </w:r>
            <w:r w:rsidRPr="00400475">
              <w:rPr>
                <w:rFonts w:ascii="Times" w:eastAsia="Times New Roman" w:hAnsi="Times" w:cs="Times New Roman"/>
                <w:color w:val="000000"/>
                <w:sz w:val="20"/>
                <w:szCs w:val="20"/>
              </w:rPr>
              <w:t>ciences</w:t>
            </w:r>
          </w:p>
        </w:tc>
        <w:tc>
          <w:tcPr>
            <w:tcW w:w="1350" w:type="dxa"/>
            <w:hideMark/>
          </w:tcPr>
          <w:p w14:paraId="1FFA81AE"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Masters in Biostatistics</w:t>
            </w:r>
          </w:p>
        </w:tc>
        <w:tc>
          <w:tcPr>
            <w:tcW w:w="1272" w:type="dxa"/>
            <w:hideMark/>
          </w:tcPr>
          <w:p w14:paraId="684DBB96"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2009</w:t>
            </w:r>
          </w:p>
        </w:tc>
        <w:tc>
          <w:tcPr>
            <w:tcW w:w="926" w:type="dxa"/>
            <w:hideMark/>
          </w:tcPr>
          <w:p w14:paraId="09225F5C"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FULL</w:t>
            </w:r>
          </w:p>
        </w:tc>
        <w:tc>
          <w:tcPr>
            <w:tcW w:w="1350" w:type="dxa"/>
            <w:hideMark/>
          </w:tcPr>
          <w:p w14:paraId="06B0F530"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2 YEARS</w:t>
            </w:r>
          </w:p>
        </w:tc>
        <w:tc>
          <w:tcPr>
            <w:tcW w:w="1530" w:type="dxa"/>
            <w:hideMark/>
          </w:tcPr>
          <w:p w14:paraId="4DBADEB8"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41</w:t>
            </w:r>
          </w:p>
        </w:tc>
        <w:tc>
          <w:tcPr>
            <w:tcW w:w="1350" w:type="dxa"/>
            <w:hideMark/>
          </w:tcPr>
          <w:p w14:paraId="14FF2019"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11 s</w:t>
            </w:r>
            <w:r w:rsidRPr="00400475">
              <w:rPr>
                <w:rFonts w:ascii="Times" w:eastAsia="Times New Roman" w:hAnsi="Times" w:cs="Times New Roman"/>
                <w:color w:val="000000"/>
                <w:sz w:val="20"/>
                <w:szCs w:val="20"/>
              </w:rPr>
              <w:t>econd yr</w:t>
            </w:r>
            <w:r>
              <w:rPr>
                <w:rFonts w:ascii="Times" w:eastAsia="Times New Roman" w:hAnsi="Times" w:cs="Times New Roman"/>
                <w:color w:val="000000"/>
                <w:sz w:val="20"/>
                <w:szCs w:val="20"/>
              </w:rPr>
              <w:t>. &amp; 10 first y</w:t>
            </w:r>
            <w:r w:rsidRPr="00400475">
              <w:rPr>
                <w:rFonts w:ascii="Times" w:eastAsia="Times New Roman" w:hAnsi="Times" w:cs="Times New Roman"/>
                <w:color w:val="000000"/>
                <w:sz w:val="20"/>
                <w:szCs w:val="20"/>
              </w:rPr>
              <w:t>r</w:t>
            </w:r>
            <w:r>
              <w:rPr>
                <w:rFonts w:ascii="Times" w:eastAsia="Times New Roman" w:hAnsi="Times" w:cs="Times New Roman"/>
                <w:color w:val="000000"/>
                <w:sz w:val="20"/>
                <w:szCs w:val="20"/>
              </w:rPr>
              <w:t>.</w:t>
            </w:r>
          </w:p>
        </w:tc>
        <w:tc>
          <w:tcPr>
            <w:tcW w:w="2871" w:type="dxa"/>
            <w:hideMark/>
          </w:tcPr>
          <w:p w14:paraId="1A7F1E19"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BSc-direct entry or O</w:t>
            </w:r>
            <w:r w:rsidRPr="00400475">
              <w:rPr>
                <w:rFonts w:ascii="Times" w:eastAsia="Times New Roman" w:hAnsi="Times" w:cs="Times New Roman"/>
                <w:color w:val="000000"/>
                <w:sz w:val="20"/>
                <w:szCs w:val="20"/>
              </w:rPr>
              <w:t>ther fields</w:t>
            </w:r>
            <w:r>
              <w:rPr>
                <w:rFonts w:ascii="Times" w:eastAsia="Times New Roman" w:hAnsi="Times" w:cs="Times New Roman"/>
                <w:color w:val="000000"/>
                <w:sz w:val="20"/>
                <w:szCs w:val="20"/>
              </w:rPr>
              <w:t xml:space="preserve"> </w:t>
            </w:r>
            <w:r w:rsidRPr="00400475">
              <w:rPr>
                <w:rFonts w:ascii="Times" w:eastAsia="Times New Roman" w:hAnsi="Times" w:cs="Times New Roman"/>
                <w:color w:val="000000"/>
                <w:sz w:val="20"/>
                <w:szCs w:val="20"/>
              </w:rPr>
              <w:t>(Health,</w:t>
            </w:r>
            <w:r>
              <w:rPr>
                <w:rFonts w:ascii="Times" w:eastAsia="Times New Roman" w:hAnsi="Times" w:cs="Times New Roman"/>
                <w:color w:val="000000"/>
                <w:sz w:val="20"/>
                <w:szCs w:val="20"/>
              </w:rPr>
              <w:t xml:space="preserve"> Biology, Math</w:t>
            </w:r>
            <w:r w:rsidRPr="00400475">
              <w:rPr>
                <w:rFonts w:ascii="Times" w:eastAsia="Times New Roman" w:hAnsi="Times" w:cs="Times New Roman"/>
                <w:color w:val="000000"/>
                <w:sz w:val="20"/>
                <w:szCs w:val="20"/>
              </w:rPr>
              <w:t xml:space="preserve"> and Agriculture)- Bridging course for one / two semester</w:t>
            </w:r>
          </w:p>
        </w:tc>
        <w:tc>
          <w:tcPr>
            <w:tcW w:w="1072" w:type="dxa"/>
            <w:noWrap/>
            <w:hideMark/>
          </w:tcPr>
          <w:p w14:paraId="19B275B5"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10</w:t>
            </w:r>
          </w:p>
        </w:tc>
      </w:tr>
      <w:tr w:rsidR="006A5021" w:rsidRPr="00400475" w14:paraId="4963B135" w14:textId="77777777" w:rsidTr="006A5021">
        <w:trPr>
          <w:trHeight w:val="1400"/>
        </w:trPr>
        <w:tc>
          <w:tcPr>
            <w:cnfStyle w:val="001000000000" w:firstRow="0" w:lastRow="0" w:firstColumn="1" w:lastColumn="0" w:oddVBand="0" w:evenVBand="0" w:oddHBand="0" w:evenHBand="0" w:firstRowFirstColumn="0" w:firstRowLastColumn="0" w:lastRowFirstColumn="0" w:lastRowLastColumn="0"/>
            <w:tcW w:w="1521" w:type="dxa"/>
            <w:hideMark/>
          </w:tcPr>
          <w:p w14:paraId="1CED8F9F" w14:textId="77777777" w:rsidR="006A5021" w:rsidRPr="00400475" w:rsidRDefault="006A5021" w:rsidP="006A5021">
            <w:pPr>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UNIVERSITY OF NAIROBI</w:t>
            </w:r>
            <w:r>
              <w:rPr>
                <w:rFonts w:ascii="Times" w:eastAsia="Times New Roman" w:hAnsi="Times" w:cs="Times New Roman"/>
                <w:color w:val="000000"/>
                <w:sz w:val="20"/>
                <w:szCs w:val="20"/>
              </w:rPr>
              <w:t>, KENYA</w:t>
            </w:r>
          </w:p>
        </w:tc>
        <w:tc>
          <w:tcPr>
            <w:tcW w:w="1339" w:type="dxa"/>
            <w:hideMark/>
          </w:tcPr>
          <w:p w14:paraId="60AB8D6B"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Institute of T</w:t>
            </w:r>
            <w:r w:rsidRPr="00400475">
              <w:rPr>
                <w:rFonts w:ascii="Times" w:eastAsia="Times New Roman" w:hAnsi="Times" w:cs="Times New Roman"/>
                <w:color w:val="000000"/>
                <w:sz w:val="20"/>
                <w:szCs w:val="20"/>
              </w:rPr>
              <w:t>ropica</w:t>
            </w:r>
            <w:r>
              <w:rPr>
                <w:rFonts w:ascii="Times" w:eastAsia="Times New Roman" w:hAnsi="Times" w:cs="Times New Roman"/>
                <w:color w:val="000000"/>
                <w:sz w:val="20"/>
                <w:szCs w:val="20"/>
              </w:rPr>
              <w:t>l &amp; Infectious D</w:t>
            </w:r>
            <w:r w:rsidRPr="00400475">
              <w:rPr>
                <w:rFonts w:ascii="Times" w:eastAsia="Times New Roman" w:hAnsi="Times" w:cs="Times New Roman"/>
                <w:color w:val="000000"/>
                <w:sz w:val="20"/>
                <w:szCs w:val="20"/>
              </w:rPr>
              <w:t>iseases</w:t>
            </w:r>
          </w:p>
        </w:tc>
        <w:tc>
          <w:tcPr>
            <w:tcW w:w="1350" w:type="dxa"/>
            <w:hideMark/>
          </w:tcPr>
          <w:p w14:paraId="305D26BA"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MSc in Medical S</w:t>
            </w:r>
            <w:r w:rsidRPr="00400475">
              <w:rPr>
                <w:rFonts w:ascii="Times" w:eastAsia="Times New Roman" w:hAnsi="Times" w:cs="Times New Roman"/>
                <w:color w:val="000000"/>
                <w:sz w:val="20"/>
                <w:szCs w:val="20"/>
              </w:rPr>
              <w:t>tatistics</w:t>
            </w:r>
          </w:p>
        </w:tc>
        <w:tc>
          <w:tcPr>
            <w:tcW w:w="1272" w:type="dxa"/>
            <w:hideMark/>
          </w:tcPr>
          <w:p w14:paraId="00A373C8"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2008</w:t>
            </w:r>
          </w:p>
        </w:tc>
        <w:tc>
          <w:tcPr>
            <w:tcW w:w="926" w:type="dxa"/>
            <w:hideMark/>
          </w:tcPr>
          <w:p w14:paraId="199D7AB4"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FULL</w:t>
            </w:r>
          </w:p>
        </w:tc>
        <w:tc>
          <w:tcPr>
            <w:tcW w:w="1350" w:type="dxa"/>
            <w:hideMark/>
          </w:tcPr>
          <w:p w14:paraId="497903F6"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2 YEARS</w:t>
            </w:r>
          </w:p>
        </w:tc>
        <w:tc>
          <w:tcPr>
            <w:tcW w:w="1530" w:type="dxa"/>
            <w:hideMark/>
          </w:tcPr>
          <w:p w14:paraId="4299DF07"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24</w:t>
            </w:r>
          </w:p>
        </w:tc>
        <w:tc>
          <w:tcPr>
            <w:tcW w:w="1350" w:type="dxa"/>
            <w:hideMark/>
          </w:tcPr>
          <w:p w14:paraId="240DEBDB"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p>
        </w:tc>
        <w:tc>
          <w:tcPr>
            <w:tcW w:w="2871" w:type="dxa"/>
            <w:hideMark/>
          </w:tcPr>
          <w:p w14:paraId="451E0201"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Holders of upper second class in any degree + strong mathematics back</w:t>
            </w:r>
            <w:r>
              <w:rPr>
                <w:rFonts w:ascii="Times" w:eastAsia="Times New Roman" w:hAnsi="Times" w:cs="Times New Roman"/>
                <w:color w:val="000000"/>
                <w:sz w:val="20"/>
                <w:szCs w:val="20"/>
              </w:rPr>
              <w:t xml:space="preserve">ground OR lower second class + </w:t>
            </w:r>
            <w:r w:rsidRPr="00400475">
              <w:rPr>
                <w:rFonts w:ascii="Times" w:eastAsia="Times New Roman" w:hAnsi="Times" w:cs="Times New Roman"/>
                <w:color w:val="000000"/>
                <w:sz w:val="20"/>
                <w:szCs w:val="20"/>
              </w:rPr>
              <w:t>2</w:t>
            </w:r>
            <w:r>
              <w:rPr>
                <w:rFonts w:ascii="Times" w:eastAsia="Times New Roman" w:hAnsi="Times" w:cs="Times New Roman"/>
                <w:color w:val="000000"/>
                <w:sz w:val="20"/>
                <w:szCs w:val="20"/>
              </w:rPr>
              <w:t xml:space="preserve"> </w:t>
            </w:r>
            <w:r w:rsidRPr="00400475">
              <w:rPr>
                <w:rFonts w:ascii="Times" w:eastAsia="Times New Roman" w:hAnsi="Times" w:cs="Times New Roman"/>
                <w:color w:val="000000"/>
                <w:sz w:val="20"/>
                <w:szCs w:val="20"/>
              </w:rPr>
              <w:t>y</w:t>
            </w:r>
            <w:r>
              <w:rPr>
                <w:rFonts w:ascii="Times" w:eastAsia="Times New Roman" w:hAnsi="Times" w:cs="Times New Roman"/>
                <w:color w:val="000000"/>
                <w:sz w:val="20"/>
                <w:szCs w:val="20"/>
              </w:rPr>
              <w:t>ea</w:t>
            </w:r>
            <w:r w:rsidRPr="00400475">
              <w:rPr>
                <w:rFonts w:ascii="Times" w:eastAsia="Times New Roman" w:hAnsi="Times" w:cs="Times New Roman"/>
                <w:color w:val="000000"/>
                <w:sz w:val="20"/>
                <w:szCs w:val="20"/>
              </w:rPr>
              <w:t>rs experience OR pass + 5 y</w:t>
            </w:r>
            <w:r>
              <w:rPr>
                <w:rFonts w:ascii="Times" w:eastAsia="Times New Roman" w:hAnsi="Times" w:cs="Times New Roman"/>
                <w:color w:val="000000"/>
                <w:sz w:val="20"/>
                <w:szCs w:val="20"/>
              </w:rPr>
              <w:t>ea</w:t>
            </w:r>
            <w:r w:rsidRPr="00400475">
              <w:rPr>
                <w:rFonts w:ascii="Times" w:eastAsia="Times New Roman" w:hAnsi="Times" w:cs="Times New Roman"/>
                <w:color w:val="000000"/>
                <w:sz w:val="20"/>
                <w:szCs w:val="20"/>
              </w:rPr>
              <w:t>rs experience</w:t>
            </w:r>
          </w:p>
        </w:tc>
        <w:tc>
          <w:tcPr>
            <w:tcW w:w="1072" w:type="dxa"/>
            <w:noWrap/>
            <w:hideMark/>
          </w:tcPr>
          <w:p w14:paraId="2B3FCB36"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p>
        </w:tc>
      </w:tr>
      <w:tr w:rsidR="006A5021" w:rsidRPr="00400475" w14:paraId="3C9737CE" w14:textId="77777777" w:rsidTr="006A5021">
        <w:trPr>
          <w:trHeight w:val="1500"/>
        </w:trPr>
        <w:tc>
          <w:tcPr>
            <w:cnfStyle w:val="001000000000" w:firstRow="0" w:lastRow="0" w:firstColumn="1" w:lastColumn="0" w:oddVBand="0" w:evenVBand="0" w:oddHBand="0" w:evenHBand="0" w:firstRowFirstColumn="0" w:firstRowLastColumn="0" w:lastRowFirstColumn="0" w:lastRowLastColumn="0"/>
            <w:tcW w:w="1521" w:type="dxa"/>
            <w:hideMark/>
          </w:tcPr>
          <w:p w14:paraId="109208E3" w14:textId="77777777" w:rsidR="006A5021" w:rsidRPr="00400475" w:rsidRDefault="006A5021" w:rsidP="006A5021">
            <w:pPr>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University of Malawi</w:t>
            </w:r>
            <w:r>
              <w:rPr>
                <w:rFonts w:ascii="Times" w:eastAsia="Times New Roman" w:hAnsi="Times" w:cs="Times New Roman"/>
                <w:color w:val="000000"/>
                <w:sz w:val="20"/>
                <w:szCs w:val="20"/>
              </w:rPr>
              <w:t>, MALAWI</w:t>
            </w:r>
          </w:p>
        </w:tc>
        <w:tc>
          <w:tcPr>
            <w:tcW w:w="1339" w:type="dxa"/>
            <w:hideMark/>
          </w:tcPr>
          <w:p w14:paraId="4D6B9CA5"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Chancello</w:t>
            </w:r>
            <w:r>
              <w:rPr>
                <w:rFonts w:ascii="Times" w:eastAsia="Times New Roman" w:hAnsi="Times" w:cs="Times New Roman"/>
                <w:color w:val="000000"/>
                <w:sz w:val="20"/>
                <w:szCs w:val="20"/>
              </w:rPr>
              <w:t>r College, Faculty of S</w:t>
            </w:r>
            <w:r w:rsidRPr="00400475">
              <w:rPr>
                <w:rFonts w:ascii="Times" w:eastAsia="Times New Roman" w:hAnsi="Times" w:cs="Times New Roman"/>
                <w:color w:val="000000"/>
                <w:sz w:val="20"/>
                <w:szCs w:val="20"/>
              </w:rPr>
              <w:t>cience</w:t>
            </w:r>
          </w:p>
        </w:tc>
        <w:tc>
          <w:tcPr>
            <w:tcW w:w="1350" w:type="dxa"/>
            <w:hideMark/>
          </w:tcPr>
          <w:p w14:paraId="346537EA"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MSc in Biostatistics</w:t>
            </w:r>
          </w:p>
        </w:tc>
        <w:tc>
          <w:tcPr>
            <w:tcW w:w="1272" w:type="dxa"/>
            <w:hideMark/>
          </w:tcPr>
          <w:p w14:paraId="2A1EDAE9"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2010</w:t>
            </w:r>
          </w:p>
        </w:tc>
        <w:tc>
          <w:tcPr>
            <w:tcW w:w="926" w:type="dxa"/>
            <w:hideMark/>
          </w:tcPr>
          <w:p w14:paraId="7CC0DA62"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FULL</w:t>
            </w:r>
          </w:p>
        </w:tc>
        <w:tc>
          <w:tcPr>
            <w:tcW w:w="1350" w:type="dxa"/>
            <w:hideMark/>
          </w:tcPr>
          <w:p w14:paraId="0D86D538"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2 YEARS</w:t>
            </w:r>
          </w:p>
        </w:tc>
        <w:tc>
          <w:tcPr>
            <w:tcW w:w="1530" w:type="dxa"/>
            <w:hideMark/>
          </w:tcPr>
          <w:p w14:paraId="08AE8350"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13</w:t>
            </w:r>
          </w:p>
        </w:tc>
        <w:tc>
          <w:tcPr>
            <w:tcW w:w="1350" w:type="dxa"/>
            <w:hideMark/>
          </w:tcPr>
          <w:p w14:paraId="29F04FDB"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p>
        </w:tc>
        <w:tc>
          <w:tcPr>
            <w:tcW w:w="2871" w:type="dxa"/>
            <w:hideMark/>
          </w:tcPr>
          <w:p w14:paraId="03345C74"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Arial"/>
                <w:color w:val="555555"/>
                <w:sz w:val="20"/>
                <w:szCs w:val="20"/>
              </w:rPr>
            </w:pPr>
            <w:r w:rsidRPr="00400475">
              <w:rPr>
                <w:rFonts w:ascii="Times" w:eastAsia="Times New Roman" w:hAnsi="Times" w:cs="Arial"/>
                <w:color w:val="555555"/>
                <w:sz w:val="20"/>
                <w:szCs w:val="20"/>
              </w:rPr>
              <w:t>Bachelors degree majored in Statistics + enough background in Mathematics; Bridging course for students without statistics background</w:t>
            </w:r>
          </w:p>
        </w:tc>
        <w:tc>
          <w:tcPr>
            <w:tcW w:w="1072" w:type="dxa"/>
            <w:noWrap/>
            <w:hideMark/>
          </w:tcPr>
          <w:p w14:paraId="0ACB8418"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p>
        </w:tc>
      </w:tr>
      <w:tr w:rsidR="006A5021" w:rsidRPr="00400475" w14:paraId="62CFC5AE" w14:textId="77777777" w:rsidTr="006A5021">
        <w:trPr>
          <w:trHeight w:val="930"/>
        </w:trPr>
        <w:tc>
          <w:tcPr>
            <w:cnfStyle w:val="001000000000" w:firstRow="0" w:lastRow="0" w:firstColumn="1" w:lastColumn="0" w:oddVBand="0" w:evenVBand="0" w:oddHBand="0" w:evenHBand="0" w:firstRowFirstColumn="0" w:firstRowLastColumn="0" w:lastRowFirstColumn="0" w:lastRowLastColumn="0"/>
            <w:tcW w:w="1521" w:type="dxa"/>
            <w:hideMark/>
          </w:tcPr>
          <w:p w14:paraId="1044B551" w14:textId="77777777" w:rsidR="006A5021" w:rsidRPr="00400475" w:rsidRDefault="006A5021" w:rsidP="006A5021">
            <w:pPr>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Kilimanjaro Christian Medical University College</w:t>
            </w:r>
            <w:r>
              <w:rPr>
                <w:rFonts w:ascii="Times" w:eastAsia="Times New Roman" w:hAnsi="Times" w:cs="Times New Roman"/>
                <w:color w:val="000000"/>
                <w:sz w:val="20"/>
                <w:szCs w:val="20"/>
              </w:rPr>
              <w:t>, TANZANIA</w:t>
            </w:r>
          </w:p>
        </w:tc>
        <w:tc>
          <w:tcPr>
            <w:tcW w:w="1339" w:type="dxa"/>
            <w:hideMark/>
          </w:tcPr>
          <w:p w14:paraId="36ECA6AA" w14:textId="77777777" w:rsidR="006A5021" w:rsidRPr="00400475" w:rsidRDefault="007D2CC9"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hyperlink r:id="rId7" w:history="1">
              <w:r w:rsidR="006A5021" w:rsidRPr="00400475">
                <w:rPr>
                  <w:rFonts w:ascii="Times" w:eastAsia="Times New Roman" w:hAnsi="Times" w:cs="Times New Roman"/>
                  <w:color w:val="000000"/>
                  <w:sz w:val="20"/>
                  <w:szCs w:val="20"/>
                </w:rPr>
                <w:t>Directorate Postgraduate Studies</w:t>
              </w:r>
            </w:hyperlink>
          </w:p>
        </w:tc>
        <w:tc>
          <w:tcPr>
            <w:tcW w:w="1350" w:type="dxa"/>
            <w:hideMark/>
          </w:tcPr>
          <w:p w14:paraId="2FC2911D"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MS</w:t>
            </w:r>
            <w:r>
              <w:rPr>
                <w:rFonts w:ascii="Times" w:eastAsia="Times New Roman" w:hAnsi="Times" w:cs="Times New Roman"/>
                <w:color w:val="000000"/>
                <w:sz w:val="20"/>
                <w:szCs w:val="20"/>
              </w:rPr>
              <w:t>c in Epidemiology &amp; Applied Bios</w:t>
            </w:r>
            <w:r w:rsidRPr="00400475">
              <w:rPr>
                <w:rFonts w:ascii="Times" w:eastAsia="Times New Roman" w:hAnsi="Times" w:cs="Times New Roman"/>
                <w:color w:val="000000"/>
                <w:sz w:val="20"/>
                <w:szCs w:val="20"/>
              </w:rPr>
              <w:t>tatistics</w:t>
            </w:r>
          </w:p>
        </w:tc>
        <w:tc>
          <w:tcPr>
            <w:tcW w:w="1272" w:type="dxa"/>
            <w:noWrap/>
            <w:hideMark/>
          </w:tcPr>
          <w:p w14:paraId="5645D8B4"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2012</w:t>
            </w:r>
          </w:p>
        </w:tc>
        <w:tc>
          <w:tcPr>
            <w:tcW w:w="926" w:type="dxa"/>
            <w:hideMark/>
          </w:tcPr>
          <w:p w14:paraId="5097630E" w14:textId="77777777" w:rsidR="006A5021"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FULL</w:t>
            </w:r>
          </w:p>
          <w:p w14:paraId="5ABFFEFA"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 xml:space="preserve"> /PART</w:t>
            </w:r>
          </w:p>
        </w:tc>
        <w:tc>
          <w:tcPr>
            <w:tcW w:w="1350" w:type="dxa"/>
            <w:hideMark/>
          </w:tcPr>
          <w:p w14:paraId="12A5B66F"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2 YEARS / 3 YEARS</w:t>
            </w:r>
          </w:p>
        </w:tc>
        <w:tc>
          <w:tcPr>
            <w:tcW w:w="1530" w:type="dxa"/>
            <w:hideMark/>
          </w:tcPr>
          <w:p w14:paraId="7A546C3B"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14</w:t>
            </w:r>
          </w:p>
        </w:tc>
        <w:tc>
          <w:tcPr>
            <w:tcW w:w="1350" w:type="dxa"/>
            <w:hideMark/>
          </w:tcPr>
          <w:p w14:paraId="13C8FE36"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 xml:space="preserve">8 </w:t>
            </w:r>
            <w:r>
              <w:rPr>
                <w:rFonts w:ascii="Times" w:eastAsia="Times New Roman" w:hAnsi="Times" w:cs="Times New Roman"/>
                <w:color w:val="000000"/>
                <w:sz w:val="20"/>
                <w:szCs w:val="20"/>
              </w:rPr>
              <w:t>second yr.</w:t>
            </w:r>
            <w:r w:rsidRPr="00400475">
              <w:rPr>
                <w:rFonts w:ascii="Times" w:eastAsia="Times New Roman" w:hAnsi="Times" w:cs="Times New Roman"/>
                <w:color w:val="000000"/>
                <w:sz w:val="20"/>
                <w:szCs w:val="20"/>
              </w:rPr>
              <w:t xml:space="preserve"> &amp; 7 </w:t>
            </w:r>
            <w:r>
              <w:rPr>
                <w:rFonts w:ascii="Times" w:eastAsia="Times New Roman" w:hAnsi="Times" w:cs="Times New Roman"/>
                <w:color w:val="000000"/>
                <w:sz w:val="20"/>
                <w:szCs w:val="20"/>
              </w:rPr>
              <w:t>first yr.</w:t>
            </w:r>
          </w:p>
        </w:tc>
        <w:tc>
          <w:tcPr>
            <w:tcW w:w="2871" w:type="dxa"/>
            <w:hideMark/>
          </w:tcPr>
          <w:p w14:paraId="20CD0AF3" w14:textId="77777777" w:rsidR="006A5021" w:rsidRPr="00400475" w:rsidRDefault="006A502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Undergraduate in medicine, statistics or biological sciences; mathematics at advanced level; at least one year working experience after undergraduate</w:t>
            </w:r>
          </w:p>
        </w:tc>
        <w:tc>
          <w:tcPr>
            <w:tcW w:w="1072" w:type="dxa"/>
            <w:noWrap/>
            <w:hideMark/>
          </w:tcPr>
          <w:p w14:paraId="7529E1FE" w14:textId="77777777" w:rsidR="006A5021" w:rsidRPr="00400475" w:rsidRDefault="006A5021"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sidRPr="00400475">
              <w:rPr>
                <w:rFonts w:ascii="Times" w:eastAsia="Times New Roman" w:hAnsi="Times" w:cs="Times New Roman"/>
                <w:color w:val="000000"/>
                <w:sz w:val="20"/>
                <w:szCs w:val="20"/>
              </w:rPr>
              <w:t>8</w:t>
            </w:r>
          </w:p>
        </w:tc>
      </w:tr>
      <w:tr w:rsidR="00E6355F" w:rsidRPr="00400475" w14:paraId="1EF05B13" w14:textId="77777777" w:rsidTr="006A5021">
        <w:trPr>
          <w:trHeight w:val="930"/>
        </w:trPr>
        <w:tc>
          <w:tcPr>
            <w:cnfStyle w:val="001000000000" w:firstRow="0" w:lastRow="0" w:firstColumn="1" w:lastColumn="0" w:oddVBand="0" w:evenVBand="0" w:oddHBand="0" w:evenHBand="0" w:firstRowFirstColumn="0" w:firstRowLastColumn="0" w:lastRowFirstColumn="0" w:lastRowLastColumn="0"/>
            <w:tcW w:w="1521" w:type="dxa"/>
            <w:hideMark/>
          </w:tcPr>
          <w:p w14:paraId="57DFA084" w14:textId="0E5B393F" w:rsidR="00E6355F" w:rsidRPr="00400475" w:rsidRDefault="00E6355F" w:rsidP="00D8725D">
            <w:pPr>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University of the Witwatersrand, </w:t>
            </w:r>
            <w:r w:rsidR="00D8725D">
              <w:rPr>
                <w:rFonts w:ascii="Times" w:eastAsia="Times New Roman" w:hAnsi="Times" w:cs="Times New Roman"/>
                <w:color w:val="000000"/>
                <w:sz w:val="20"/>
                <w:szCs w:val="20"/>
              </w:rPr>
              <w:t>SOUTH AFRICA</w:t>
            </w:r>
          </w:p>
        </w:tc>
        <w:tc>
          <w:tcPr>
            <w:tcW w:w="1339" w:type="dxa"/>
            <w:hideMark/>
          </w:tcPr>
          <w:p w14:paraId="391DCEE8" w14:textId="77777777" w:rsidR="00E6355F" w:rsidRPr="00894432" w:rsidRDefault="00E6355F" w:rsidP="006A5021">
            <w:pPr>
              <w:cnfStyle w:val="000000000000" w:firstRow="0" w:lastRow="0" w:firstColumn="0" w:lastColumn="0" w:oddVBand="0" w:evenVBand="0" w:oddHBand="0" w:evenHBand="0" w:firstRowFirstColumn="0" w:firstRowLastColumn="0" w:lastRowFirstColumn="0" w:lastRowLastColumn="0"/>
              <w:rPr>
                <w:sz w:val="20"/>
                <w:szCs w:val="20"/>
              </w:rPr>
            </w:pPr>
            <w:r w:rsidRPr="00894432">
              <w:rPr>
                <w:sz w:val="20"/>
                <w:szCs w:val="20"/>
              </w:rPr>
              <w:t>School of Public Health, Division of Epidemiology and Biostatistics</w:t>
            </w:r>
          </w:p>
        </w:tc>
        <w:tc>
          <w:tcPr>
            <w:tcW w:w="1350" w:type="dxa"/>
            <w:hideMark/>
          </w:tcPr>
          <w:p w14:paraId="479763C9" w14:textId="77777777" w:rsidR="00E6355F" w:rsidRPr="00400475" w:rsidRDefault="00346A53"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MSc Epidemiology in the field</w:t>
            </w:r>
            <w:r w:rsidR="00E6355F">
              <w:rPr>
                <w:rFonts w:ascii="Times" w:eastAsia="Times New Roman" w:hAnsi="Times" w:cs="Times New Roman"/>
                <w:color w:val="000000"/>
                <w:sz w:val="20"/>
                <w:szCs w:val="20"/>
              </w:rPr>
              <w:t xml:space="preserve"> of Epidemiology and Biostatistics</w:t>
            </w:r>
          </w:p>
        </w:tc>
        <w:tc>
          <w:tcPr>
            <w:tcW w:w="1272" w:type="dxa"/>
            <w:noWrap/>
            <w:hideMark/>
          </w:tcPr>
          <w:p w14:paraId="15DBF721" w14:textId="77777777" w:rsidR="00E6355F" w:rsidRPr="00400475" w:rsidRDefault="00E6355F"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200</w:t>
            </w:r>
            <w:r w:rsidR="000D46FC">
              <w:rPr>
                <w:rFonts w:ascii="Times" w:eastAsia="Times New Roman" w:hAnsi="Times" w:cs="Times New Roman"/>
                <w:color w:val="000000"/>
                <w:sz w:val="20"/>
                <w:szCs w:val="20"/>
              </w:rPr>
              <w:t>0</w:t>
            </w:r>
          </w:p>
        </w:tc>
        <w:tc>
          <w:tcPr>
            <w:tcW w:w="926" w:type="dxa"/>
            <w:hideMark/>
          </w:tcPr>
          <w:p w14:paraId="32A4700D" w14:textId="77777777" w:rsidR="00E6355F" w:rsidRPr="00400475" w:rsidRDefault="000D46FC"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FULL/PART</w:t>
            </w:r>
          </w:p>
        </w:tc>
        <w:tc>
          <w:tcPr>
            <w:tcW w:w="1350" w:type="dxa"/>
            <w:hideMark/>
          </w:tcPr>
          <w:p w14:paraId="696B6C00" w14:textId="77777777" w:rsidR="00E6355F" w:rsidRPr="00400475" w:rsidRDefault="000D46FC"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2 YEARS/ 3 YEARS</w:t>
            </w:r>
          </w:p>
        </w:tc>
        <w:tc>
          <w:tcPr>
            <w:tcW w:w="1530" w:type="dxa"/>
            <w:hideMark/>
          </w:tcPr>
          <w:p w14:paraId="591B2E90" w14:textId="77777777" w:rsidR="00E6355F" w:rsidRPr="00400475" w:rsidRDefault="00AC34B6"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1</w:t>
            </w:r>
            <w:r w:rsidR="00BB7AAE">
              <w:rPr>
                <w:rFonts w:ascii="Times" w:eastAsia="Times New Roman" w:hAnsi="Times" w:cs="Times New Roman"/>
                <w:color w:val="000000"/>
                <w:sz w:val="20"/>
                <w:szCs w:val="20"/>
              </w:rPr>
              <w:t>39</w:t>
            </w:r>
          </w:p>
        </w:tc>
        <w:tc>
          <w:tcPr>
            <w:tcW w:w="1350" w:type="dxa"/>
            <w:hideMark/>
          </w:tcPr>
          <w:p w14:paraId="02D6401B" w14:textId="77777777" w:rsidR="00E6355F" w:rsidRPr="00400475" w:rsidRDefault="008567FA"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19 first years</w:t>
            </w:r>
          </w:p>
        </w:tc>
        <w:tc>
          <w:tcPr>
            <w:tcW w:w="2871" w:type="dxa"/>
            <w:hideMark/>
          </w:tcPr>
          <w:p w14:paraId="7065ED99" w14:textId="77777777" w:rsidR="00E6355F" w:rsidRPr="00400475" w:rsidRDefault="00400301" w:rsidP="006A5021">
            <w:pP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r>
              <w:rPr>
                <w:rFonts w:ascii="Times" w:eastAsia="Times New Roman" w:hAnsi="Times" w:cs="Times New Roman"/>
                <w:color w:val="000000"/>
                <w:sz w:val="20"/>
                <w:szCs w:val="20"/>
              </w:rPr>
              <w:t xml:space="preserve">Undergraduate in Medicine, four year honours degree in </w:t>
            </w:r>
            <w:r w:rsidR="005E30CA">
              <w:rPr>
                <w:rFonts w:ascii="Times" w:eastAsia="Times New Roman" w:hAnsi="Times" w:cs="Times New Roman"/>
                <w:color w:val="000000"/>
                <w:sz w:val="20"/>
                <w:szCs w:val="20"/>
              </w:rPr>
              <w:t>health sciences or statistics. Experience working in a research environment will be an add on.</w:t>
            </w:r>
          </w:p>
        </w:tc>
        <w:tc>
          <w:tcPr>
            <w:tcW w:w="1072" w:type="dxa"/>
            <w:noWrap/>
            <w:hideMark/>
          </w:tcPr>
          <w:p w14:paraId="115903B8" w14:textId="77777777" w:rsidR="00E6355F" w:rsidRPr="00400475" w:rsidRDefault="00E6355F" w:rsidP="006A5021">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s="Times New Roman"/>
                <w:color w:val="000000"/>
                <w:sz w:val="20"/>
                <w:szCs w:val="20"/>
              </w:rPr>
            </w:pPr>
          </w:p>
        </w:tc>
      </w:tr>
    </w:tbl>
    <w:p w14:paraId="05E2A858" w14:textId="77777777" w:rsidR="00EE172F" w:rsidRDefault="00EE172F">
      <w:pPr>
        <w:rPr>
          <w:rFonts w:ascii="Times" w:hAnsi="Times"/>
        </w:rPr>
      </w:pPr>
    </w:p>
    <w:p w14:paraId="6360F389" w14:textId="77777777" w:rsidR="00CF3D9A" w:rsidRDefault="00CF3D9A">
      <w:pPr>
        <w:rPr>
          <w:rFonts w:ascii="Times" w:hAnsi="Times"/>
        </w:rPr>
        <w:sectPr w:rsidR="00CF3D9A" w:rsidSect="00D8725D">
          <w:pgSz w:w="15840" w:h="12240" w:orient="landscape"/>
          <w:pgMar w:top="432" w:right="720" w:bottom="576" w:left="720" w:header="432" w:footer="432" w:gutter="0"/>
          <w:cols w:space="720"/>
          <w:docGrid w:linePitch="360"/>
        </w:sectPr>
      </w:pPr>
    </w:p>
    <w:p w14:paraId="196BB81F" w14:textId="77777777" w:rsidR="00541A5E" w:rsidRDefault="00541A5E">
      <w:pPr>
        <w:rPr>
          <w:rFonts w:ascii="Times" w:hAnsi="Times"/>
        </w:rPr>
      </w:pPr>
    </w:p>
    <w:p w14:paraId="54833F93" w14:textId="77777777" w:rsidR="00CF3D9A" w:rsidRPr="00B00ABD" w:rsidRDefault="00CF3D9A">
      <w:pPr>
        <w:rPr>
          <w:rFonts w:ascii="Times" w:hAnsi="Times"/>
        </w:rPr>
      </w:pPr>
    </w:p>
    <w:p w14:paraId="4A2ABABA" w14:textId="77777777" w:rsidR="002049AB" w:rsidRPr="00B00ABD" w:rsidRDefault="002049AB" w:rsidP="002049AB">
      <w:pPr>
        <w:pStyle w:val="Caption"/>
        <w:rPr>
          <w:rFonts w:ascii="Times" w:hAnsi="Times"/>
          <w:color w:val="auto"/>
          <w:sz w:val="24"/>
          <w:szCs w:val="24"/>
        </w:rPr>
      </w:pPr>
      <w:r w:rsidRPr="00B00ABD">
        <w:rPr>
          <w:rFonts w:ascii="Times" w:hAnsi="Times"/>
          <w:color w:val="auto"/>
          <w:sz w:val="24"/>
          <w:szCs w:val="24"/>
        </w:rPr>
        <w:t xml:space="preserve">Table </w:t>
      </w:r>
      <w:r w:rsidR="008216C2">
        <w:rPr>
          <w:rFonts w:ascii="Times" w:hAnsi="Times"/>
          <w:color w:val="auto"/>
          <w:sz w:val="24"/>
          <w:szCs w:val="24"/>
        </w:rPr>
        <w:fldChar w:fldCharType="begin"/>
      </w:r>
      <w:r>
        <w:rPr>
          <w:rFonts w:ascii="Times" w:hAnsi="Times"/>
          <w:color w:val="auto"/>
          <w:sz w:val="24"/>
          <w:szCs w:val="24"/>
        </w:rPr>
        <w:instrText xml:space="preserve"> SEQ Table \* ARABIC </w:instrText>
      </w:r>
      <w:r w:rsidR="008216C2">
        <w:rPr>
          <w:rFonts w:ascii="Times" w:hAnsi="Times"/>
          <w:color w:val="auto"/>
          <w:sz w:val="24"/>
          <w:szCs w:val="24"/>
        </w:rPr>
        <w:fldChar w:fldCharType="separate"/>
      </w:r>
      <w:r>
        <w:rPr>
          <w:rFonts w:ascii="Times" w:hAnsi="Times"/>
          <w:noProof/>
          <w:color w:val="auto"/>
          <w:sz w:val="24"/>
          <w:szCs w:val="24"/>
        </w:rPr>
        <w:t>2</w:t>
      </w:r>
      <w:r w:rsidR="008216C2">
        <w:rPr>
          <w:rFonts w:ascii="Times" w:hAnsi="Times"/>
          <w:color w:val="auto"/>
          <w:sz w:val="24"/>
          <w:szCs w:val="24"/>
        </w:rPr>
        <w:fldChar w:fldCharType="end"/>
      </w:r>
      <w:r w:rsidRPr="00B00ABD">
        <w:rPr>
          <w:rFonts w:ascii="Times" w:hAnsi="Times"/>
          <w:color w:val="auto"/>
          <w:sz w:val="24"/>
          <w:szCs w:val="24"/>
        </w:rPr>
        <w:t>. Key competencies for a Masters level biostatistician</w:t>
      </w:r>
    </w:p>
    <w:tbl>
      <w:tblPr>
        <w:tblStyle w:val="LightShading"/>
        <w:tblW w:w="9350" w:type="dxa"/>
        <w:tblLayout w:type="fixed"/>
        <w:tblLook w:val="0620" w:firstRow="1" w:lastRow="0" w:firstColumn="0" w:lastColumn="0" w:noHBand="1" w:noVBand="1"/>
      </w:tblPr>
      <w:tblGrid>
        <w:gridCol w:w="2263"/>
        <w:gridCol w:w="7087"/>
      </w:tblGrid>
      <w:tr w:rsidR="002049AB" w:rsidRPr="00B00ABD" w14:paraId="3691B710" w14:textId="77777777" w:rsidTr="00B54231">
        <w:trPr>
          <w:cnfStyle w:val="100000000000" w:firstRow="1" w:lastRow="0" w:firstColumn="0" w:lastColumn="0" w:oddVBand="0" w:evenVBand="0" w:oddHBand="0" w:evenHBand="0" w:firstRowFirstColumn="0" w:firstRowLastColumn="0" w:lastRowFirstColumn="0" w:lastRowLastColumn="0"/>
        </w:trPr>
        <w:tc>
          <w:tcPr>
            <w:tcW w:w="2263" w:type="dxa"/>
          </w:tcPr>
          <w:p w14:paraId="644A409E" w14:textId="77777777" w:rsidR="002049AB" w:rsidRPr="00B00ABD" w:rsidRDefault="002049AB" w:rsidP="00B54231">
            <w:pPr>
              <w:pStyle w:val="Default"/>
              <w:adjustRightInd/>
              <w:rPr>
                <w:rFonts w:ascii="Times" w:hAnsi="Times" w:cs="Arial"/>
                <w:color w:val="auto"/>
                <w:lang w:val="en-GB"/>
              </w:rPr>
            </w:pPr>
            <w:r w:rsidRPr="00B00ABD">
              <w:rPr>
                <w:rFonts w:ascii="Times" w:hAnsi="Times" w:cs="Arial"/>
                <w:color w:val="auto"/>
                <w:lang w:val="en-GB"/>
              </w:rPr>
              <w:t>Competence Area</w:t>
            </w:r>
          </w:p>
        </w:tc>
        <w:tc>
          <w:tcPr>
            <w:tcW w:w="7087" w:type="dxa"/>
          </w:tcPr>
          <w:p w14:paraId="0F9DDF71" w14:textId="77777777" w:rsidR="002049AB" w:rsidRPr="00B00ABD" w:rsidRDefault="002049AB" w:rsidP="00B54231">
            <w:pPr>
              <w:pStyle w:val="Default"/>
              <w:adjustRightInd/>
              <w:rPr>
                <w:rFonts w:ascii="Times" w:hAnsi="Times" w:cs="Arial"/>
                <w:b w:val="0"/>
                <w:bCs w:val="0"/>
                <w:color w:val="auto"/>
                <w:lang w:val="en-GB"/>
              </w:rPr>
            </w:pPr>
            <w:r w:rsidRPr="00B00ABD">
              <w:rPr>
                <w:rFonts w:ascii="Times" w:hAnsi="Times" w:cs="Arial"/>
                <w:color w:val="auto"/>
                <w:lang w:val="en-GB"/>
              </w:rPr>
              <w:t xml:space="preserve">          Skill set</w:t>
            </w:r>
          </w:p>
        </w:tc>
      </w:tr>
      <w:tr w:rsidR="002049AB" w:rsidRPr="00B00ABD" w14:paraId="6AA76684" w14:textId="77777777" w:rsidTr="00B54231">
        <w:tc>
          <w:tcPr>
            <w:tcW w:w="2263" w:type="dxa"/>
            <w:tcBorders>
              <w:bottom w:val="single" w:sz="4" w:space="0" w:color="auto"/>
            </w:tcBorders>
          </w:tcPr>
          <w:p w14:paraId="0F289F75" w14:textId="77777777" w:rsidR="002049AB" w:rsidRPr="00B00ABD" w:rsidRDefault="002049AB" w:rsidP="00B54231">
            <w:pPr>
              <w:pStyle w:val="Default"/>
              <w:adjustRightInd/>
              <w:rPr>
                <w:rFonts w:ascii="Times" w:hAnsi="Times" w:cs="Arial"/>
                <w:color w:val="auto"/>
                <w:lang w:val="en-GB"/>
              </w:rPr>
            </w:pPr>
            <w:r w:rsidRPr="00B00ABD">
              <w:rPr>
                <w:rFonts w:ascii="Times" w:hAnsi="Times" w:cs="Arial"/>
                <w:color w:val="auto"/>
                <w:lang w:val="en-GB"/>
              </w:rPr>
              <w:t xml:space="preserve">Biostatistics </w:t>
            </w:r>
          </w:p>
          <w:p w14:paraId="2479F949" w14:textId="77777777" w:rsidR="002049AB" w:rsidRPr="00B00ABD" w:rsidRDefault="002049AB" w:rsidP="00B54231">
            <w:pPr>
              <w:rPr>
                <w:rFonts w:ascii="Times" w:hAnsi="Times" w:cs="Arial"/>
                <w:b/>
                <w:lang w:val="en-GB"/>
              </w:rPr>
            </w:pPr>
          </w:p>
        </w:tc>
        <w:tc>
          <w:tcPr>
            <w:tcW w:w="7087" w:type="dxa"/>
            <w:tcBorders>
              <w:bottom w:val="single" w:sz="4" w:space="0" w:color="auto"/>
            </w:tcBorders>
          </w:tcPr>
          <w:p w14:paraId="765D3EAE"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Biostatistical reasoning</w:t>
            </w:r>
          </w:p>
          <w:p w14:paraId="723A9F41"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Statistical theory and concepts</w:t>
            </w:r>
          </w:p>
          <w:p w14:paraId="4DFC7F2B"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Practical Analytical skills</w:t>
            </w:r>
          </w:p>
        </w:tc>
      </w:tr>
      <w:tr w:rsidR="002049AB" w:rsidRPr="00B00ABD" w14:paraId="52AC6028" w14:textId="77777777" w:rsidTr="00B54231">
        <w:tc>
          <w:tcPr>
            <w:tcW w:w="2263" w:type="dxa"/>
            <w:tcBorders>
              <w:top w:val="single" w:sz="4" w:space="0" w:color="auto"/>
              <w:bottom w:val="single" w:sz="4" w:space="0" w:color="auto"/>
            </w:tcBorders>
          </w:tcPr>
          <w:p w14:paraId="3314C440" w14:textId="77777777" w:rsidR="002049AB" w:rsidRPr="00B00ABD" w:rsidRDefault="002049AB" w:rsidP="00B54231">
            <w:pPr>
              <w:pStyle w:val="Default"/>
              <w:adjustRightInd/>
              <w:rPr>
                <w:rFonts w:ascii="Times" w:hAnsi="Times" w:cs="Arial"/>
                <w:color w:val="auto"/>
                <w:lang w:val="en-GB"/>
              </w:rPr>
            </w:pPr>
            <w:r w:rsidRPr="00B00ABD">
              <w:rPr>
                <w:rFonts w:ascii="Times" w:hAnsi="Times" w:cs="Arial"/>
                <w:color w:val="auto"/>
                <w:lang w:val="en-GB"/>
              </w:rPr>
              <w:t>Epidemiology, research methods and ethics</w:t>
            </w:r>
          </w:p>
          <w:p w14:paraId="3EB98D1D" w14:textId="77777777" w:rsidR="002049AB" w:rsidRPr="00B00ABD" w:rsidRDefault="002049AB" w:rsidP="00B54231">
            <w:pPr>
              <w:rPr>
                <w:rFonts w:ascii="Times" w:hAnsi="Times" w:cs="Arial"/>
                <w:b/>
                <w:lang w:val="en-GB"/>
              </w:rPr>
            </w:pPr>
          </w:p>
        </w:tc>
        <w:tc>
          <w:tcPr>
            <w:tcW w:w="7087" w:type="dxa"/>
            <w:tcBorders>
              <w:top w:val="single" w:sz="4" w:space="0" w:color="auto"/>
              <w:bottom w:val="single" w:sz="4" w:space="0" w:color="auto"/>
            </w:tcBorders>
          </w:tcPr>
          <w:p w14:paraId="6F675E69"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Formulating clear research questions</w:t>
            </w:r>
          </w:p>
          <w:p w14:paraId="6B9DC9EB"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Study design</w:t>
            </w:r>
          </w:p>
          <w:p w14:paraId="1F582C3E"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Proposal and grant writing</w:t>
            </w:r>
          </w:p>
          <w:p w14:paraId="14A60158"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Systematic reviews</w:t>
            </w:r>
          </w:p>
          <w:p w14:paraId="3F8E5700"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Research ethics</w:t>
            </w:r>
          </w:p>
        </w:tc>
      </w:tr>
      <w:tr w:rsidR="002049AB" w:rsidRPr="00B00ABD" w14:paraId="32ED0D9B" w14:textId="77777777" w:rsidTr="00B54231">
        <w:tc>
          <w:tcPr>
            <w:tcW w:w="2263" w:type="dxa"/>
            <w:tcBorders>
              <w:top w:val="single" w:sz="4" w:space="0" w:color="auto"/>
              <w:bottom w:val="single" w:sz="4" w:space="0" w:color="auto"/>
            </w:tcBorders>
          </w:tcPr>
          <w:p w14:paraId="39F1D179" w14:textId="77777777" w:rsidR="002049AB" w:rsidRPr="00B00ABD" w:rsidRDefault="002049AB" w:rsidP="00B54231">
            <w:pPr>
              <w:pStyle w:val="Default"/>
              <w:adjustRightInd/>
              <w:rPr>
                <w:rFonts w:ascii="Times" w:hAnsi="Times" w:cs="Arial"/>
                <w:color w:val="auto"/>
                <w:lang w:val="en-GB"/>
              </w:rPr>
            </w:pPr>
            <w:r w:rsidRPr="00B00ABD">
              <w:rPr>
                <w:rFonts w:ascii="Times" w:hAnsi="Times" w:cs="Arial"/>
                <w:color w:val="auto"/>
                <w:lang w:val="en-GB"/>
              </w:rPr>
              <w:t>Computing and data management</w:t>
            </w:r>
          </w:p>
          <w:p w14:paraId="0CFDDADD" w14:textId="77777777" w:rsidR="002049AB" w:rsidRPr="00B00ABD" w:rsidRDefault="002049AB" w:rsidP="00B54231">
            <w:pPr>
              <w:rPr>
                <w:rFonts w:ascii="Times" w:hAnsi="Times" w:cs="Arial"/>
                <w:b/>
                <w:lang w:val="en-GB"/>
              </w:rPr>
            </w:pPr>
          </w:p>
        </w:tc>
        <w:tc>
          <w:tcPr>
            <w:tcW w:w="7087" w:type="dxa"/>
            <w:tcBorders>
              <w:top w:val="single" w:sz="4" w:space="0" w:color="auto"/>
              <w:bottom w:val="single" w:sz="4" w:space="0" w:color="auto"/>
            </w:tcBorders>
          </w:tcPr>
          <w:p w14:paraId="01C203D7" w14:textId="77777777" w:rsidR="002049AB" w:rsidRPr="00B00ABD" w:rsidRDefault="002049AB" w:rsidP="00B54231">
            <w:pPr>
              <w:pStyle w:val="Default"/>
              <w:numPr>
                <w:ilvl w:val="0"/>
                <w:numId w:val="7"/>
              </w:numPr>
              <w:adjustRightInd/>
              <w:rPr>
                <w:rFonts w:ascii="Times" w:hAnsi="Times" w:cs="Arial"/>
                <w:color w:val="auto"/>
                <w:lang w:val="en-GB"/>
              </w:rPr>
            </w:pPr>
            <w:r w:rsidRPr="00B00ABD">
              <w:rPr>
                <w:rFonts w:ascii="Times" w:hAnsi="Times" w:cs="Arial"/>
                <w:color w:val="auto"/>
                <w:lang w:val="en-GB"/>
              </w:rPr>
              <w:t>Data management</w:t>
            </w:r>
          </w:p>
          <w:p w14:paraId="0B1A0163" w14:textId="77777777" w:rsidR="002049AB" w:rsidRPr="00B00ABD" w:rsidRDefault="002049AB" w:rsidP="00B54231">
            <w:pPr>
              <w:pStyle w:val="Default"/>
              <w:numPr>
                <w:ilvl w:val="0"/>
                <w:numId w:val="7"/>
              </w:numPr>
              <w:adjustRightInd/>
              <w:rPr>
                <w:rFonts w:ascii="Times" w:hAnsi="Times" w:cs="Arial"/>
                <w:color w:val="auto"/>
                <w:lang w:val="en-GB"/>
              </w:rPr>
            </w:pPr>
            <w:r w:rsidRPr="00B00ABD">
              <w:rPr>
                <w:rFonts w:ascii="Times" w:hAnsi="Times" w:cs="Arial"/>
                <w:color w:val="auto"/>
                <w:lang w:val="en-GB"/>
              </w:rPr>
              <w:t xml:space="preserve">Quality control </w:t>
            </w:r>
          </w:p>
          <w:p w14:paraId="7FB3E1DE" w14:textId="77777777" w:rsidR="002049AB" w:rsidRPr="00B00ABD" w:rsidRDefault="002049AB" w:rsidP="00B54231">
            <w:pPr>
              <w:pStyle w:val="Default"/>
              <w:numPr>
                <w:ilvl w:val="0"/>
                <w:numId w:val="7"/>
              </w:numPr>
              <w:adjustRightInd/>
              <w:rPr>
                <w:rFonts w:ascii="Times" w:hAnsi="Times" w:cs="Arial"/>
                <w:color w:val="auto"/>
                <w:lang w:val="en-GB"/>
              </w:rPr>
            </w:pPr>
            <w:r w:rsidRPr="00B00ABD">
              <w:rPr>
                <w:rFonts w:ascii="Times" w:hAnsi="Times" w:cs="Arial"/>
                <w:color w:val="auto"/>
                <w:lang w:val="en-GB"/>
              </w:rPr>
              <w:t>Advanced statistical programming</w:t>
            </w:r>
          </w:p>
        </w:tc>
      </w:tr>
      <w:tr w:rsidR="002049AB" w:rsidRPr="00B00ABD" w14:paraId="007B8F68" w14:textId="77777777" w:rsidTr="00B54231">
        <w:tc>
          <w:tcPr>
            <w:tcW w:w="2263" w:type="dxa"/>
            <w:tcBorders>
              <w:top w:val="single" w:sz="4" w:space="0" w:color="auto"/>
              <w:bottom w:val="single" w:sz="8" w:space="0" w:color="000000" w:themeColor="text1"/>
            </w:tcBorders>
          </w:tcPr>
          <w:p w14:paraId="4B2FC9B3" w14:textId="77777777" w:rsidR="002049AB" w:rsidRPr="00B00ABD" w:rsidRDefault="002049AB" w:rsidP="00B54231">
            <w:pPr>
              <w:pStyle w:val="Default"/>
              <w:adjustRightInd/>
              <w:rPr>
                <w:rFonts w:ascii="Times" w:hAnsi="Times" w:cs="Arial"/>
                <w:color w:val="auto"/>
                <w:lang w:val="en-GB"/>
              </w:rPr>
            </w:pPr>
            <w:r w:rsidRPr="00B00ABD">
              <w:rPr>
                <w:rFonts w:ascii="Times" w:hAnsi="Times" w:cs="Arial"/>
                <w:color w:val="auto"/>
                <w:lang w:val="en-GB"/>
              </w:rPr>
              <w:t>Support skills</w:t>
            </w:r>
          </w:p>
          <w:p w14:paraId="0359C26E" w14:textId="77777777" w:rsidR="002049AB" w:rsidRPr="00B00ABD" w:rsidRDefault="002049AB" w:rsidP="00B54231">
            <w:pPr>
              <w:rPr>
                <w:rFonts w:ascii="Times" w:hAnsi="Times" w:cs="Arial"/>
                <w:b/>
                <w:lang w:val="en-GB"/>
              </w:rPr>
            </w:pPr>
          </w:p>
        </w:tc>
        <w:tc>
          <w:tcPr>
            <w:tcW w:w="7087" w:type="dxa"/>
            <w:tcBorders>
              <w:top w:val="single" w:sz="4" w:space="0" w:color="auto"/>
              <w:bottom w:val="single" w:sz="8" w:space="0" w:color="000000" w:themeColor="text1"/>
            </w:tcBorders>
          </w:tcPr>
          <w:p w14:paraId="2584A6BE"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 xml:space="preserve">Collaboration </w:t>
            </w:r>
          </w:p>
          <w:p w14:paraId="6CFD8403"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Communication – oral and written</w:t>
            </w:r>
          </w:p>
          <w:p w14:paraId="54BE61BF"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Consulting skills</w:t>
            </w:r>
          </w:p>
          <w:p w14:paraId="26B8C391"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Life-long learning</w:t>
            </w:r>
          </w:p>
          <w:p w14:paraId="193349BA"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Leadership skills</w:t>
            </w:r>
          </w:p>
          <w:p w14:paraId="5FA012F3"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Project management, time management, people management</w:t>
            </w:r>
          </w:p>
          <w:p w14:paraId="1B03DED4"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Entrepreneurial skills</w:t>
            </w:r>
          </w:p>
          <w:p w14:paraId="7E8829BA"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Mentorship skills</w:t>
            </w:r>
          </w:p>
          <w:p w14:paraId="48B5C60C" w14:textId="77777777" w:rsidR="002049AB" w:rsidRPr="00B00ABD" w:rsidRDefault="002049AB" w:rsidP="00B54231">
            <w:pPr>
              <w:pStyle w:val="Default"/>
              <w:numPr>
                <w:ilvl w:val="0"/>
                <w:numId w:val="6"/>
              </w:numPr>
              <w:adjustRightInd/>
              <w:rPr>
                <w:rFonts w:ascii="Times" w:hAnsi="Times" w:cs="Arial"/>
                <w:color w:val="auto"/>
                <w:lang w:val="en-GB"/>
              </w:rPr>
            </w:pPr>
            <w:r w:rsidRPr="00B00ABD">
              <w:rPr>
                <w:rFonts w:ascii="Times" w:hAnsi="Times" w:cs="Arial"/>
                <w:color w:val="auto"/>
                <w:lang w:val="en-GB"/>
              </w:rPr>
              <w:t>Innovative thinking</w:t>
            </w:r>
          </w:p>
        </w:tc>
      </w:tr>
    </w:tbl>
    <w:p w14:paraId="1F39427A" w14:textId="77777777" w:rsidR="002049AB" w:rsidRDefault="002049AB" w:rsidP="002049AB">
      <w:pPr>
        <w:rPr>
          <w:rFonts w:ascii="Times" w:hAnsi="Times"/>
        </w:rPr>
        <w:sectPr w:rsidR="002049AB" w:rsidSect="00470E7F">
          <w:pgSz w:w="12240" w:h="15840"/>
          <w:pgMar w:top="1440" w:right="1800" w:bottom="1440" w:left="1800" w:header="720" w:footer="720" w:gutter="0"/>
          <w:cols w:space="720"/>
          <w:docGrid w:linePitch="360"/>
        </w:sectPr>
      </w:pPr>
    </w:p>
    <w:p w14:paraId="72B816EA" w14:textId="77777777" w:rsidR="002049AB" w:rsidRDefault="002049AB">
      <w:pPr>
        <w:rPr>
          <w:rFonts w:ascii="Times" w:hAnsi="Times"/>
        </w:rPr>
      </w:pPr>
    </w:p>
    <w:p w14:paraId="1B53F720" w14:textId="77777777" w:rsidR="009B3173" w:rsidRPr="00B00ABD" w:rsidRDefault="009B3173" w:rsidP="00893EB5">
      <w:pPr>
        <w:jc w:val="both"/>
        <w:rPr>
          <w:rFonts w:ascii="Times" w:hAnsi="Times"/>
        </w:rPr>
      </w:pPr>
    </w:p>
    <w:p w14:paraId="7F3C35E7" w14:textId="77777777" w:rsidR="00EE172F" w:rsidRPr="00B00ABD" w:rsidRDefault="007D2CC9" w:rsidP="00CC7847">
      <w:pPr>
        <w:keepNext/>
        <w:rPr>
          <w:rFonts w:ascii="Times" w:hAnsi="Times"/>
        </w:rPr>
      </w:pPr>
      <w:r>
        <w:rPr>
          <w:rFonts w:ascii="Times" w:hAnsi="Times" w:cs="Arial"/>
          <w:noProof/>
          <w:lang w:val="en-ZA" w:eastAsia="en-ZA"/>
        </w:rPr>
        <w:pict w14:anchorId="15FEF843">
          <v:shapetype id="_x0000_t202" coordsize="21600,21600" o:spt="202" path="m,l,21600r21600,l21600,xe">
            <v:stroke joinstyle="miter"/>
            <v:path gradientshapeok="t" o:connecttype="rect"/>
          </v:shapetype>
          <v:shape id="Text Box 2" o:spid="_x0000_s1026" type="#_x0000_t202" style="position:absolute;margin-left:270.75pt;margin-top:160.7pt;width:87pt;height:22.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4WIQIAAEU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">
            <v:textbox>
              <w:txbxContent>
                <w:p w14:paraId="787302DE" w14:textId="77777777" w:rsidR="00A57584" w:rsidRPr="0084283C" w:rsidRDefault="00A57584" w:rsidP="00EE172F">
                  <w:r>
                    <w:t>Tanzania (1)</w:t>
                  </w:r>
                </w:p>
              </w:txbxContent>
            </v:textbox>
          </v:shape>
        </w:pict>
      </w:r>
      <w:r>
        <w:rPr>
          <w:rFonts w:ascii="Times" w:hAnsi="Times" w:cs="Arial"/>
          <w:noProof/>
          <w:lang w:val="en-ZA" w:eastAsia="en-ZA"/>
        </w:rPr>
        <w:pict w14:anchorId="7186D776">
          <v:shape id="_x0000_s1027" type="#_x0000_t202" style="position:absolute;margin-left:10.5pt;margin-top:243.95pt;width:90pt;height:2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">
            <v:textbox>
              <w:txbxContent>
                <w:p w14:paraId="51762765" w14:textId="77777777" w:rsidR="00A57584" w:rsidRPr="0084283C" w:rsidRDefault="00A57584" w:rsidP="00EE172F">
                  <w:r>
                    <w:t>Botswana (1)</w:t>
                  </w:r>
                </w:p>
              </w:txbxContent>
            </v:textbox>
          </v:shape>
        </w:pict>
      </w:r>
      <w:r>
        <w:rPr>
          <w:rFonts w:ascii="Times" w:hAnsi="Times" w:cs="Arial"/>
          <w:noProof/>
          <w:lang w:val="en-ZA" w:eastAsia="en-ZA"/>
        </w:rPr>
        <w:pict w14:anchorId="5D04C1C0">
          <v:shape id="_x0000_s1028" type="#_x0000_t202" style="position:absolute;margin-left:219.75pt;margin-top:279.2pt;width:110.25pt;height:22.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">
            <v:textbox>
              <w:txbxContent>
                <w:p w14:paraId="63D36EA1" w14:textId="77777777" w:rsidR="00A57584" w:rsidRPr="0084283C" w:rsidRDefault="00A57584" w:rsidP="00EE172F">
                  <w:r>
                    <w:t>South Africa (13)</w:t>
                  </w:r>
                </w:p>
              </w:txbxContent>
            </v:textbox>
          </v:shape>
        </w:pict>
      </w:r>
      <w:r>
        <w:rPr>
          <w:rFonts w:ascii="Times" w:hAnsi="Times" w:cs="Arial"/>
          <w:noProof/>
          <w:lang w:val="en-ZA" w:eastAsia="en-ZA"/>
        </w:rPr>
        <w:pict w14:anchorId="1A89D492">
          <v:shape id="_x0000_s1029" type="#_x0000_t202" style="position:absolute;margin-left:265.5pt;margin-top:231.95pt;width:93.75pt;height:25.3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">
            <v:textbox>
              <w:txbxContent>
                <w:p w14:paraId="041A274E" w14:textId="77777777" w:rsidR="00A57584" w:rsidRPr="0084283C" w:rsidRDefault="00A57584" w:rsidP="00EE172F">
                  <w:r>
                    <w:t>Zimbabwe (1)</w:t>
                  </w:r>
                </w:p>
              </w:txbxContent>
            </v:textbox>
          </v:shape>
        </w:pict>
      </w:r>
      <w:r>
        <w:rPr>
          <w:rFonts w:ascii="Times" w:hAnsi="Times" w:cs="Arial"/>
          <w:noProof/>
          <w:lang w:val="en-ZA" w:eastAsia="en-ZA"/>
        </w:rPr>
        <w:pict w14:anchorId="34AC9525">
          <v:shape id="_x0000_s1030" type="#_x0000_t202" style="position:absolute;margin-left:10.5pt;margin-top:195.3pt;width:79.5pt;height:22.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">
            <v:textbox>
              <w:txbxContent>
                <w:p w14:paraId="3440F9E3" w14:textId="77777777" w:rsidR="00A57584" w:rsidRPr="0084283C" w:rsidRDefault="00A57584" w:rsidP="00EE172F">
                  <w:r>
                    <w:t>Uganda (1)</w:t>
                  </w:r>
                </w:p>
              </w:txbxContent>
            </v:textbox>
          </v:shape>
        </w:pict>
      </w:r>
      <w:r>
        <w:rPr>
          <w:rFonts w:ascii="Times" w:hAnsi="Times" w:cs="Arial"/>
          <w:noProof/>
          <w:lang w:val="en-ZA" w:eastAsia="en-ZA"/>
        </w:rPr>
        <w:pict w14:anchorId="5BE27771">
          <v:shape id="_x0000_s1031" type="#_x0000_t202" style="position:absolute;margin-left:270.75pt;margin-top:115.05pt;width:79.5pt;height:24.7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">
            <v:textbox>
              <w:txbxContent>
                <w:p w14:paraId="358FAD26" w14:textId="77777777" w:rsidR="00A57584" w:rsidRDefault="00A57584" w:rsidP="00EE172F">
                  <w:r>
                    <w:t>Kenya (3)</w:t>
                  </w:r>
                </w:p>
                <w:p w14:paraId="63F24E9D" w14:textId="77777777" w:rsidR="00A57584" w:rsidRDefault="00A57584" w:rsidP="00EE172F"/>
                <w:p w14:paraId="61BEC5A2" w14:textId="77777777" w:rsidR="00A57584" w:rsidRDefault="00A57584" w:rsidP="00EE172F"/>
                <w:p w14:paraId="6EB0C791" w14:textId="77777777" w:rsidR="00A57584" w:rsidRDefault="00A57584" w:rsidP="00EE172F"/>
                <w:p w14:paraId="0EE4FF36" w14:textId="77777777" w:rsidR="00A57584" w:rsidRDefault="00A57584" w:rsidP="00EE172F"/>
              </w:txbxContent>
            </v:textbox>
          </v:shape>
        </w:pict>
      </w:r>
      <w:r>
        <w:rPr>
          <w:rFonts w:ascii="Times" w:hAnsi="Times" w:cs="Arial"/>
          <w:noProof/>
          <w:lang w:val="en-ZA" w:eastAsia="en-ZA"/>
        </w:rPr>
        <w:pict w14:anchorId="1A0D2370">
          <v:shapetype id="_x0000_t32" coordsize="21600,21600" o:spt="32" o:oned="t" path="m,l21600,21600e" filled="f">
            <v:path arrowok="t" fillok="f" o:connecttype="none"/>
            <o:lock v:ext="edit" shapetype="t"/>
          </v:shapetype>
          <v:shape id="Straight Arrow Connector 10" o:spid="_x0000_s1043" type="#_x0000_t32" style="position:absolute;margin-left:217.5pt;margin-top:127.05pt;width:53.25pt;height:26.25pt;flip:x;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" strokecolor="black [3040]">
            <v:stroke endarrow="open"/>
          </v:shape>
        </w:pict>
      </w:r>
      <w:r>
        <w:rPr>
          <w:rFonts w:ascii="Times" w:hAnsi="Times" w:cs="Arial"/>
          <w:noProof/>
          <w:lang w:val="en-ZA" w:eastAsia="en-ZA"/>
        </w:rPr>
        <w:pict w14:anchorId="05153D0F">
          <v:shape id="Straight Arrow Connector 26" o:spid="_x0000_s1042" type="#_x0000_t32" style="position:absolute;margin-left:90pt;margin-top:153.3pt;width:89.25pt;height:51pt;flip:y;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" strokecolor="black [3040]">
            <v:stroke endarrow="open"/>
          </v:shape>
        </w:pict>
      </w:r>
      <w:r>
        <w:rPr>
          <w:rFonts w:ascii="Times" w:hAnsi="Times" w:cs="Arial"/>
          <w:noProof/>
          <w:lang w:val="en-ZA" w:eastAsia="en-ZA"/>
        </w:rPr>
        <w:pict w14:anchorId="1AD412DC">
          <v:shape id="Straight Arrow Connector 19" o:spid="_x0000_s1041" type="#_x0000_t32" style="position:absolute;margin-left:217.5pt;margin-top:174.3pt;width:53.25pt;height:0;flip:x;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" strokecolor="black [3040]">
            <v:stroke endarrow="open"/>
          </v:shape>
        </w:pict>
      </w:r>
      <w:r>
        <w:rPr>
          <w:rFonts w:ascii="Times" w:hAnsi="Times" w:cs="Arial"/>
          <w:noProof/>
          <w:lang w:val="en-ZA" w:eastAsia="en-ZA"/>
        </w:rPr>
        <w:pict w14:anchorId="54E4546B">
          <v:shape id="Straight Arrow Connector 20" o:spid="_x0000_s1040" type="#_x0000_t32" style="position:absolute;margin-left:187.5pt;margin-top:199.05pt;width:75pt;height:0;flip:x;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" strokecolor="black [3040]">
            <v:stroke endarrow="open"/>
          </v:shape>
        </w:pict>
      </w:r>
      <w:r>
        <w:rPr>
          <w:rFonts w:ascii="Times" w:hAnsi="Times" w:cs="Arial"/>
          <w:noProof/>
          <w:lang w:val="en-ZA" w:eastAsia="en-ZA"/>
        </w:rPr>
        <w:pict w14:anchorId="5687662F">
          <v:shape id="_x0000_s1032" type="#_x0000_t202" style="position:absolute;margin-left:261pt;margin-top:190.5pt;width:79.5pt;height:22.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S1qJA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">
            <v:textbox>
              <w:txbxContent>
                <w:p w14:paraId="0E673702" w14:textId="77777777" w:rsidR="00A57584" w:rsidRPr="0084283C" w:rsidRDefault="00A57584" w:rsidP="00EE172F">
                  <w:r>
                    <w:t>Zambia (1)</w:t>
                  </w:r>
                </w:p>
              </w:txbxContent>
            </v:textbox>
          </v:shape>
        </w:pict>
      </w:r>
      <w:r>
        <w:rPr>
          <w:rFonts w:ascii="Times" w:hAnsi="Times" w:cs="Arial"/>
          <w:noProof/>
          <w:lang w:val="en-ZA" w:eastAsia="en-ZA"/>
        </w:rPr>
        <w:pict w14:anchorId="236806B2">
          <v:shape id="Straight Arrow Connector 21" o:spid="_x0000_s1039" type="#_x0000_t32" style="position:absolute;margin-left:56.25pt;margin-top:133.8pt;width:0;height:27pt;flip:y;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" strokecolor="black [3040]">
            <v:stroke endarrow="open"/>
          </v:shape>
        </w:pict>
      </w:r>
      <w:r>
        <w:rPr>
          <w:rFonts w:ascii="Times" w:hAnsi="Times" w:cs="Arial"/>
          <w:noProof/>
          <w:lang w:val="en-ZA" w:eastAsia="en-ZA"/>
        </w:rPr>
        <w:pict w14:anchorId="68D5AA89">
          <v:shape id="_x0000_s1033" type="#_x0000_t202" style="position:absolute;margin-left:10.5pt;margin-top:160.5pt;width:79.5pt;height:22.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lnJAIAAEw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">
            <v:textbox>
              <w:txbxContent>
                <w:p w14:paraId="6BF979F4" w14:textId="77777777" w:rsidR="00A57584" w:rsidRPr="0084283C" w:rsidRDefault="00A57584" w:rsidP="00EE172F">
                  <w:r>
                    <w:t>Ghana (1)</w:t>
                  </w:r>
                </w:p>
              </w:txbxContent>
            </v:textbox>
          </v:shape>
        </w:pict>
      </w:r>
      <w:r>
        <w:rPr>
          <w:rFonts w:ascii="Times" w:hAnsi="Times" w:cs="Arial"/>
          <w:noProof/>
          <w:lang w:val="en-ZA" w:eastAsia="en-ZA"/>
        </w:rPr>
        <w:pict w14:anchorId="67FC3BBC">
          <v:shape id="Straight Arrow Connector 22" o:spid="_x0000_s1038" type="#_x0000_t32" style="position:absolute;margin-left:187.5pt;margin-top:233.55pt;width:79.5pt;height:6.75pt;flip:x y;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" strokecolor="black [3040]">
            <v:stroke endarrow="open"/>
          </v:shape>
        </w:pict>
      </w:r>
      <w:r>
        <w:rPr>
          <w:rFonts w:ascii="Times" w:hAnsi="Times" w:cs="Arial"/>
          <w:noProof/>
          <w:lang w:val="en-ZA" w:eastAsia="en-ZA"/>
        </w:rPr>
        <w:pict w14:anchorId="528C7FB3">
          <v:shape id="Straight Arrow Connector 23" o:spid="_x0000_s1037" type="#_x0000_t32" style="position:absolute;margin-left:100.5pt;margin-top:244.05pt;width:48.75pt;height:10.5pt;flip:y;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" strokecolor="black [3040]">
            <v:stroke endarrow="open"/>
          </v:shape>
        </w:pict>
      </w:r>
      <w:r>
        <w:rPr>
          <w:rFonts w:ascii="Times" w:hAnsi="Times" w:cs="Arial"/>
          <w:noProof/>
          <w:lang w:val="en-ZA" w:eastAsia="en-ZA"/>
        </w:rPr>
        <w:pict w14:anchorId="730BDF26">
          <v:shape id="Straight Arrow Connector 24" o:spid="_x0000_s1036" type="#_x0000_t32" style="position:absolute;margin-left:168pt;margin-top:287.55pt;width:49.5pt;height:0;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" strokecolor="black [3040]">
            <v:stroke endarrow="open"/>
          </v:shape>
        </w:pict>
      </w:r>
      <w:r w:rsidR="00EE172F" w:rsidRPr="00B00ABD">
        <w:rPr>
          <w:rFonts w:ascii="Times" w:hAnsi="Times"/>
          <w:noProof/>
          <w:lang w:val="en-GB" w:eastAsia="en-GB"/>
        </w:rPr>
        <w:drawing>
          <wp:inline distT="0" distB="0" distL="0" distR="0" wp14:anchorId="297CAEF1" wp14:editId="2F500A06">
            <wp:extent cx="3800388" cy="39683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0388" cy="3968361"/>
                    </a:xfrm>
                    <a:prstGeom prst="rect">
                      <a:avLst/>
                    </a:prstGeom>
                    <a:noFill/>
                    <a:ln>
                      <a:noFill/>
                    </a:ln>
                  </pic:spPr>
                </pic:pic>
              </a:graphicData>
            </a:graphic>
          </wp:inline>
        </w:drawing>
      </w:r>
    </w:p>
    <w:p w14:paraId="43ECD05C" w14:textId="77777777" w:rsidR="00EE172F" w:rsidRPr="00B00ABD" w:rsidRDefault="00EE172F" w:rsidP="00CC7847">
      <w:pPr>
        <w:pStyle w:val="Caption"/>
        <w:rPr>
          <w:rFonts w:ascii="Times" w:hAnsi="Times" w:cs="Arial"/>
          <w:sz w:val="24"/>
          <w:szCs w:val="24"/>
        </w:rPr>
      </w:pPr>
      <w:r w:rsidRPr="00B00ABD">
        <w:rPr>
          <w:rFonts w:ascii="Times" w:hAnsi="Times"/>
          <w:color w:val="auto"/>
          <w:sz w:val="24"/>
          <w:szCs w:val="24"/>
        </w:rPr>
        <w:t xml:space="preserve">Figure </w:t>
      </w:r>
      <w:r w:rsidR="008216C2" w:rsidRPr="00B00ABD">
        <w:rPr>
          <w:rFonts w:ascii="Times" w:hAnsi="Times"/>
          <w:color w:val="auto"/>
          <w:sz w:val="24"/>
          <w:szCs w:val="24"/>
        </w:rPr>
        <w:fldChar w:fldCharType="begin"/>
      </w:r>
      <w:r w:rsidRPr="00B00ABD">
        <w:rPr>
          <w:rFonts w:ascii="Times" w:hAnsi="Times"/>
          <w:color w:val="auto"/>
          <w:sz w:val="24"/>
          <w:szCs w:val="24"/>
        </w:rPr>
        <w:instrText xml:space="preserve"> SEQ Figure \* ARABIC </w:instrText>
      </w:r>
      <w:r w:rsidR="008216C2" w:rsidRPr="00B00ABD">
        <w:rPr>
          <w:rFonts w:ascii="Times" w:hAnsi="Times"/>
          <w:color w:val="auto"/>
          <w:sz w:val="24"/>
          <w:szCs w:val="24"/>
        </w:rPr>
        <w:fldChar w:fldCharType="separate"/>
      </w:r>
      <w:r w:rsidR="00AF144D" w:rsidRPr="00B00ABD">
        <w:rPr>
          <w:rFonts w:ascii="Times" w:hAnsi="Times"/>
          <w:noProof/>
          <w:color w:val="auto"/>
          <w:sz w:val="24"/>
          <w:szCs w:val="24"/>
        </w:rPr>
        <w:t>1</w:t>
      </w:r>
      <w:r w:rsidR="008216C2" w:rsidRPr="00B00ABD">
        <w:rPr>
          <w:rFonts w:ascii="Times" w:hAnsi="Times"/>
          <w:color w:val="auto"/>
          <w:sz w:val="24"/>
          <w:szCs w:val="24"/>
        </w:rPr>
        <w:fldChar w:fldCharType="end"/>
      </w:r>
      <w:r w:rsidRPr="00B00ABD">
        <w:rPr>
          <w:rFonts w:ascii="Times" w:hAnsi="Times"/>
          <w:color w:val="auto"/>
          <w:sz w:val="24"/>
          <w:szCs w:val="24"/>
        </w:rPr>
        <w:t>. Countries represented at the initial Africa Center for Biostatistical Excellence (ACBE) planning meeting</w:t>
      </w:r>
    </w:p>
    <w:p w14:paraId="6F02338F" w14:textId="77777777" w:rsidR="00AA0BE5" w:rsidRPr="00B00ABD" w:rsidRDefault="00AA0BE5">
      <w:pPr>
        <w:rPr>
          <w:rFonts w:ascii="Times" w:hAnsi="Times"/>
        </w:rPr>
      </w:pPr>
      <w:r w:rsidRPr="00B00ABD">
        <w:rPr>
          <w:rFonts w:ascii="Times" w:hAnsi="Times"/>
        </w:rPr>
        <w:br w:type="page"/>
      </w:r>
    </w:p>
    <w:p w14:paraId="4280E27F" w14:textId="77777777" w:rsidR="00EE172F" w:rsidRPr="00B00ABD" w:rsidRDefault="00EE172F" w:rsidP="00893EB5">
      <w:pPr>
        <w:jc w:val="both"/>
        <w:rPr>
          <w:rFonts w:ascii="Times" w:hAnsi="Times"/>
        </w:rPr>
      </w:pPr>
    </w:p>
    <w:p w14:paraId="657DEB31" w14:textId="77777777" w:rsidR="00AF144D" w:rsidRPr="00B00ABD" w:rsidRDefault="007D2CC9" w:rsidP="00CC7847">
      <w:pPr>
        <w:keepNext/>
        <w:jc w:val="both"/>
        <w:rPr>
          <w:rFonts w:ascii="Times" w:hAnsi="Times"/>
        </w:rPr>
      </w:pPr>
      <w:r>
        <w:rPr>
          <w:rFonts w:ascii="Times" w:hAnsi="Times"/>
          <w:noProof/>
          <w:lang w:val="en-ZA" w:eastAsia="en-ZA"/>
        </w:rPr>
        <w:pict w14:anchorId="2C9D640B">
          <v:shape id="Straight Arrow Connector 5" o:spid="_x0000_s1035" type="#_x0000_t32" style="position:absolute;left:0;text-align:left;margin-left:135pt;margin-top:138.95pt;width:99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" strokecolor="#c0504d [3205]" strokeweight="2pt">
            <v:stroke startarrow="open" endarrow="open"/>
            <v:shadow on="t" opacity="24903f" origin=",.5" offset="0,.55556mm"/>
          </v:shape>
        </w:pict>
      </w:r>
      <w:r>
        <w:rPr>
          <w:rFonts w:ascii="Times" w:hAnsi="Times"/>
          <w:noProof/>
          <w:lang w:val="en-ZA" w:eastAsia="en-ZA"/>
        </w:rPr>
        <w:pict w14:anchorId="2D13C7FF">
          <v:shape id="Straight Arrow Connector 4" o:spid="_x0000_s1034" type="#_x0000_t32" style="position:absolute;left:0;text-align:left;margin-left:135pt;margin-top:48.95pt;width:99pt;height:0;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" strokecolor="#c0504d [3205]" strokeweight="2pt">
            <v:stroke endarrow="open"/>
            <v:shadow on="t" opacity="24903f" origin=",.5" offset="0,.55556mm"/>
          </v:shape>
        </w:pict>
      </w:r>
      <w:r w:rsidR="00FD3A45" w:rsidRPr="00B00ABD">
        <w:rPr>
          <w:rFonts w:ascii="Times" w:hAnsi="Times"/>
          <w:noProof/>
          <w:lang w:val="en-GB" w:eastAsia="en-GB"/>
        </w:rPr>
        <w:drawing>
          <wp:inline distT="0" distB="0" distL="0" distR="0" wp14:anchorId="6AEC5ED8" wp14:editId="08FF832D">
            <wp:extent cx="5956300" cy="4622800"/>
            <wp:effectExtent l="0" t="0" r="635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AB49476" w14:textId="77777777" w:rsidR="00B871F5" w:rsidRPr="00B00ABD" w:rsidRDefault="00B871F5" w:rsidP="00CC7847">
      <w:pPr>
        <w:pStyle w:val="Caption"/>
        <w:jc w:val="both"/>
        <w:rPr>
          <w:rFonts w:ascii="Times" w:hAnsi="Times"/>
          <w:color w:val="auto"/>
          <w:sz w:val="24"/>
          <w:szCs w:val="24"/>
        </w:rPr>
      </w:pPr>
    </w:p>
    <w:p w14:paraId="6CB04EA7" w14:textId="77777777" w:rsidR="00FD3A45" w:rsidRPr="00B00ABD" w:rsidRDefault="00AF144D" w:rsidP="00CC7847">
      <w:pPr>
        <w:pStyle w:val="Caption"/>
        <w:jc w:val="both"/>
        <w:rPr>
          <w:rFonts w:ascii="Times" w:hAnsi="Times"/>
          <w:color w:val="auto"/>
          <w:sz w:val="24"/>
          <w:szCs w:val="24"/>
        </w:rPr>
      </w:pPr>
      <w:r w:rsidRPr="00B00ABD">
        <w:rPr>
          <w:rFonts w:ascii="Times" w:hAnsi="Times"/>
          <w:color w:val="auto"/>
          <w:sz w:val="24"/>
          <w:szCs w:val="24"/>
        </w:rPr>
        <w:t xml:space="preserve">Figure </w:t>
      </w:r>
      <w:r w:rsidR="008216C2" w:rsidRPr="00B00ABD">
        <w:rPr>
          <w:rFonts w:ascii="Times" w:hAnsi="Times"/>
          <w:color w:val="auto"/>
          <w:sz w:val="24"/>
          <w:szCs w:val="24"/>
        </w:rPr>
        <w:fldChar w:fldCharType="begin"/>
      </w:r>
      <w:r w:rsidRPr="00B00ABD">
        <w:rPr>
          <w:rFonts w:ascii="Times" w:hAnsi="Times"/>
          <w:color w:val="auto"/>
          <w:sz w:val="24"/>
          <w:szCs w:val="24"/>
        </w:rPr>
        <w:instrText xml:space="preserve"> SEQ Figure \* ARABIC </w:instrText>
      </w:r>
      <w:r w:rsidR="008216C2" w:rsidRPr="00B00ABD">
        <w:rPr>
          <w:rFonts w:ascii="Times" w:hAnsi="Times"/>
          <w:color w:val="auto"/>
          <w:sz w:val="24"/>
          <w:szCs w:val="24"/>
        </w:rPr>
        <w:fldChar w:fldCharType="separate"/>
      </w:r>
      <w:r w:rsidRPr="00B00ABD">
        <w:rPr>
          <w:rFonts w:ascii="Times" w:hAnsi="Times"/>
          <w:noProof/>
          <w:color w:val="auto"/>
          <w:sz w:val="24"/>
          <w:szCs w:val="24"/>
        </w:rPr>
        <w:t>2</w:t>
      </w:r>
      <w:r w:rsidR="008216C2" w:rsidRPr="00B00ABD">
        <w:rPr>
          <w:rFonts w:ascii="Times" w:hAnsi="Times"/>
          <w:color w:val="auto"/>
          <w:sz w:val="24"/>
          <w:szCs w:val="24"/>
        </w:rPr>
        <w:fldChar w:fldCharType="end"/>
      </w:r>
      <w:r w:rsidRPr="00B00ABD">
        <w:rPr>
          <w:rFonts w:ascii="Times" w:hAnsi="Times"/>
          <w:color w:val="auto"/>
          <w:sz w:val="24"/>
          <w:szCs w:val="24"/>
        </w:rPr>
        <w:t>. The Africa Center for Biostatistical Excellence (ACBE) organizational chart</w:t>
      </w:r>
    </w:p>
    <w:p w14:paraId="42C64A10" w14:textId="77777777" w:rsidR="00EB58EC" w:rsidRPr="00B00ABD" w:rsidRDefault="00EB58EC">
      <w:pPr>
        <w:rPr>
          <w:rFonts w:ascii="Times" w:hAnsi="Times"/>
        </w:rPr>
      </w:pPr>
      <w:r w:rsidRPr="00B00ABD">
        <w:rPr>
          <w:rFonts w:ascii="Times" w:hAnsi="Times"/>
        </w:rPr>
        <w:br w:type="page"/>
      </w:r>
    </w:p>
    <w:p w14:paraId="4C142925" w14:textId="77777777" w:rsidR="00EB58EC" w:rsidRPr="00B00ABD" w:rsidRDefault="00EB58EC" w:rsidP="00EB58EC">
      <w:pPr>
        <w:rPr>
          <w:rFonts w:ascii="Times" w:hAnsi="Times"/>
        </w:rPr>
      </w:pPr>
      <w:r w:rsidRPr="00B00ABD">
        <w:rPr>
          <w:rFonts w:ascii="Times" w:hAnsi="Times"/>
        </w:rPr>
        <w:lastRenderedPageBreak/>
        <w:t>Appendix A: Participants to the 2014 Workshop on Building Biostatistics Capacity in Sub Saharan Africa.</w:t>
      </w:r>
    </w:p>
    <w:p w14:paraId="3C7B4868" w14:textId="77777777" w:rsidR="00EB58EC" w:rsidRPr="00B00ABD" w:rsidRDefault="00EB58EC" w:rsidP="00EB58EC">
      <w:pPr>
        <w:rPr>
          <w:rFonts w:ascii="Times" w:hAnsi="Times"/>
        </w:rPr>
      </w:pPr>
    </w:p>
    <w:tbl>
      <w:tblPr>
        <w:tblStyle w:val="LightShading"/>
        <w:tblW w:w="10065" w:type="dxa"/>
        <w:tblLook w:val="06A0" w:firstRow="1" w:lastRow="0" w:firstColumn="1" w:lastColumn="0" w:noHBand="1" w:noVBand="1"/>
      </w:tblPr>
      <w:tblGrid>
        <w:gridCol w:w="568"/>
        <w:gridCol w:w="1984"/>
        <w:gridCol w:w="1701"/>
        <w:gridCol w:w="5812"/>
      </w:tblGrid>
      <w:tr w:rsidR="00EB58EC" w:rsidRPr="00B00ABD" w14:paraId="19001101" w14:textId="77777777" w:rsidTr="00EB5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14:paraId="6095A10F" w14:textId="77777777" w:rsidR="00EB58EC" w:rsidRPr="00B00ABD" w:rsidRDefault="00EB58EC" w:rsidP="001642CA">
            <w:pPr>
              <w:jc w:val="center"/>
              <w:rPr>
                <w:rFonts w:ascii="Times" w:hAnsi="Times" w:cs="Arial"/>
                <w:b w:val="0"/>
              </w:rPr>
            </w:pPr>
          </w:p>
        </w:tc>
        <w:tc>
          <w:tcPr>
            <w:tcW w:w="1984" w:type="dxa"/>
          </w:tcPr>
          <w:p w14:paraId="6750B023" w14:textId="77777777" w:rsidR="00EB58EC" w:rsidRPr="00B00ABD" w:rsidRDefault="00EB58EC" w:rsidP="001642CA">
            <w:pPr>
              <w:jc w:val="center"/>
              <w:cnfStyle w:val="100000000000" w:firstRow="1" w:lastRow="0" w:firstColumn="0" w:lastColumn="0" w:oddVBand="0" w:evenVBand="0" w:oddHBand="0" w:evenHBand="0" w:firstRowFirstColumn="0" w:firstRowLastColumn="0" w:lastRowFirstColumn="0" w:lastRowLastColumn="0"/>
              <w:rPr>
                <w:rFonts w:ascii="Times" w:hAnsi="Times" w:cs="Arial"/>
                <w:b w:val="0"/>
              </w:rPr>
            </w:pPr>
            <w:r w:rsidRPr="00B00ABD">
              <w:rPr>
                <w:rFonts w:ascii="Times" w:hAnsi="Times" w:cs="Arial"/>
              </w:rPr>
              <w:t>Surname</w:t>
            </w:r>
          </w:p>
        </w:tc>
        <w:tc>
          <w:tcPr>
            <w:tcW w:w="1701" w:type="dxa"/>
          </w:tcPr>
          <w:p w14:paraId="1D8219F1" w14:textId="77777777" w:rsidR="00EB58EC" w:rsidRPr="00B00ABD" w:rsidRDefault="00EB58EC" w:rsidP="001642CA">
            <w:pPr>
              <w:jc w:val="center"/>
              <w:cnfStyle w:val="100000000000" w:firstRow="1" w:lastRow="0" w:firstColumn="0" w:lastColumn="0" w:oddVBand="0" w:evenVBand="0" w:oddHBand="0" w:evenHBand="0" w:firstRowFirstColumn="0" w:firstRowLastColumn="0" w:lastRowFirstColumn="0" w:lastRowLastColumn="0"/>
              <w:rPr>
                <w:rFonts w:ascii="Times" w:hAnsi="Times" w:cs="Arial"/>
                <w:b w:val="0"/>
              </w:rPr>
            </w:pPr>
            <w:r w:rsidRPr="00B00ABD">
              <w:rPr>
                <w:rFonts w:ascii="Times" w:hAnsi="Times" w:cs="Arial"/>
              </w:rPr>
              <w:t>Name</w:t>
            </w:r>
          </w:p>
        </w:tc>
        <w:tc>
          <w:tcPr>
            <w:tcW w:w="5812" w:type="dxa"/>
          </w:tcPr>
          <w:p w14:paraId="2329E342" w14:textId="77777777" w:rsidR="00EB58EC" w:rsidRPr="00B00ABD" w:rsidRDefault="00EB58EC" w:rsidP="001642CA">
            <w:pPr>
              <w:jc w:val="center"/>
              <w:cnfStyle w:val="100000000000" w:firstRow="1" w:lastRow="0" w:firstColumn="0" w:lastColumn="0" w:oddVBand="0" w:evenVBand="0" w:oddHBand="0" w:evenHBand="0" w:firstRowFirstColumn="0" w:firstRowLastColumn="0" w:lastRowFirstColumn="0" w:lastRowLastColumn="0"/>
              <w:rPr>
                <w:rFonts w:ascii="Times" w:hAnsi="Times" w:cs="Arial"/>
                <w:b w:val="0"/>
              </w:rPr>
            </w:pPr>
            <w:r w:rsidRPr="00B00ABD">
              <w:rPr>
                <w:rFonts w:ascii="Times" w:hAnsi="Times" w:cs="Arial"/>
              </w:rPr>
              <w:t>Institution, Country</w:t>
            </w:r>
          </w:p>
        </w:tc>
      </w:tr>
      <w:tr w:rsidR="00EB58EC" w:rsidRPr="00B00ABD" w14:paraId="71736936"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3299056B" w14:textId="77777777" w:rsidR="00EB58EC" w:rsidRPr="00B00ABD" w:rsidRDefault="00EB58EC" w:rsidP="001642CA">
            <w:pPr>
              <w:rPr>
                <w:rFonts w:ascii="Times" w:hAnsi="Times" w:cs="Arial"/>
              </w:rPr>
            </w:pPr>
            <w:r w:rsidRPr="00B00ABD">
              <w:rPr>
                <w:rFonts w:ascii="Times" w:hAnsi="Times" w:cs="Arial"/>
              </w:rPr>
              <w:t>1</w:t>
            </w:r>
          </w:p>
        </w:tc>
        <w:tc>
          <w:tcPr>
            <w:tcW w:w="1984" w:type="dxa"/>
          </w:tcPr>
          <w:p w14:paraId="33719A3C"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Achia</w:t>
            </w:r>
          </w:p>
        </w:tc>
        <w:tc>
          <w:tcPr>
            <w:tcW w:w="1701" w:type="dxa"/>
          </w:tcPr>
          <w:p w14:paraId="2836CAC3"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Thomas</w:t>
            </w:r>
          </w:p>
        </w:tc>
        <w:tc>
          <w:tcPr>
            <w:tcW w:w="5812" w:type="dxa"/>
          </w:tcPr>
          <w:p w14:paraId="590D61F2"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University of Witwatersrand (WITS), South Africa</w:t>
            </w:r>
          </w:p>
        </w:tc>
      </w:tr>
      <w:tr w:rsidR="00EB58EC" w:rsidRPr="00B00ABD" w14:paraId="52A5E0B8"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739836D3" w14:textId="77777777" w:rsidR="00EB58EC" w:rsidRPr="00B00ABD" w:rsidRDefault="00EB58EC" w:rsidP="001642CA">
            <w:pPr>
              <w:rPr>
                <w:rFonts w:ascii="Times" w:hAnsi="Times" w:cs="Arial"/>
              </w:rPr>
            </w:pPr>
            <w:r w:rsidRPr="00B00ABD">
              <w:rPr>
                <w:rFonts w:ascii="Times" w:hAnsi="Times" w:cs="Arial"/>
              </w:rPr>
              <w:t>2</w:t>
            </w:r>
          </w:p>
        </w:tc>
        <w:tc>
          <w:tcPr>
            <w:tcW w:w="1984" w:type="dxa"/>
          </w:tcPr>
          <w:p w14:paraId="317C2062"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Blay</w:t>
            </w:r>
          </w:p>
        </w:tc>
        <w:tc>
          <w:tcPr>
            <w:tcW w:w="1701" w:type="dxa"/>
          </w:tcPr>
          <w:p w14:paraId="01F32074"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Samuel</w:t>
            </w:r>
          </w:p>
        </w:tc>
        <w:tc>
          <w:tcPr>
            <w:tcW w:w="5812" w:type="dxa"/>
          </w:tcPr>
          <w:p w14:paraId="6730B53D"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rPr>
              <w:t>Kwame Nkrumah University of Science and Technology</w:t>
            </w:r>
            <w:r w:rsidRPr="00B00ABD">
              <w:rPr>
                <w:rFonts w:ascii="Times" w:hAnsi="Times" w:cs="Arial"/>
              </w:rPr>
              <w:t xml:space="preserve"> (KNUST), Ghana</w:t>
            </w:r>
          </w:p>
        </w:tc>
      </w:tr>
      <w:tr w:rsidR="00EB58EC" w:rsidRPr="00B00ABD" w14:paraId="21B88A0F"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40AAD17A" w14:textId="77777777" w:rsidR="00EB58EC" w:rsidRPr="00B00ABD" w:rsidRDefault="00EB58EC" w:rsidP="001642CA">
            <w:pPr>
              <w:rPr>
                <w:rFonts w:ascii="Times" w:hAnsi="Times" w:cs="Arial"/>
              </w:rPr>
            </w:pPr>
            <w:r w:rsidRPr="00B00ABD">
              <w:rPr>
                <w:rFonts w:ascii="Times" w:hAnsi="Times" w:cs="Arial"/>
              </w:rPr>
              <w:t>3</w:t>
            </w:r>
          </w:p>
        </w:tc>
        <w:tc>
          <w:tcPr>
            <w:tcW w:w="1984" w:type="dxa"/>
          </w:tcPr>
          <w:p w14:paraId="74331EF7"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Bukirwa</w:t>
            </w:r>
          </w:p>
        </w:tc>
        <w:tc>
          <w:tcPr>
            <w:tcW w:w="1701" w:type="dxa"/>
          </w:tcPr>
          <w:p w14:paraId="6837EE47"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Victoria</w:t>
            </w:r>
          </w:p>
        </w:tc>
        <w:tc>
          <w:tcPr>
            <w:tcW w:w="5812" w:type="dxa"/>
          </w:tcPr>
          <w:p w14:paraId="44BD0012"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lang w:val="en-ZA"/>
              </w:rPr>
              <w:t>African Centre for Global Health and Social Transformation</w:t>
            </w:r>
            <w:r w:rsidRPr="00B00ABD">
              <w:rPr>
                <w:rFonts w:ascii="Times" w:hAnsi="Times" w:cs="Arial"/>
              </w:rPr>
              <w:t xml:space="preserve"> (ACHEST), Uganda</w:t>
            </w:r>
          </w:p>
        </w:tc>
      </w:tr>
      <w:tr w:rsidR="00EB58EC" w:rsidRPr="00B00ABD" w14:paraId="62D90CB4"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3F951AEB" w14:textId="77777777" w:rsidR="00EB58EC" w:rsidRPr="00B00ABD" w:rsidRDefault="00EB58EC" w:rsidP="001642CA">
            <w:pPr>
              <w:rPr>
                <w:rFonts w:ascii="Times" w:hAnsi="Times" w:cs="Arial"/>
              </w:rPr>
            </w:pPr>
            <w:r w:rsidRPr="00B00ABD">
              <w:rPr>
                <w:rFonts w:ascii="Times" w:hAnsi="Times" w:cs="Arial"/>
              </w:rPr>
              <w:t>4</w:t>
            </w:r>
          </w:p>
        </w:tc>
        <w:tc>
          <w:tcPr>
            <w:tcW w:w="1984" w:type="dxa"/>
          </w:tcPr>
          <w:p w14:paraId="56368F6C"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Chikte</w:t>
            </w:r>
          </w:p>
        </w:tc>
        <w:tc>
          <w:tcPr>
            <w:tcW w:w="1701" w:type="dxa"/>
          </w:tcPr>
          <w:p w14:paraId="06290B36"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Usuf</w:t>
            </w:r>
          </w:p>
        </w:tc>
        <w:tc>
          <w:tcPr>
            <w:tcW w:w="5812" w:type="dxa"/>
          </w:tcPr>
          <w:p w14:paraId="6F9FDC73" w14:textId="77777777" w:rsidR="00EB58EC" w:rsidRPr="00B00ABD" w:rsidRDefault="00EB58EC" w:rsidP="00C2765B">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Stellenbosch</w:t>
            </w:r>
            <w:r w:rsidR="00C2765B" w:rsidRPr="00B00ABD">
              <w:rPr>
                <w:rFonts w:ascii="Times" w:hAnsi="Times" w:cs="Arial"/>
              </w:rPr>
              <w:t xml:space="preserve"> University</w:t>
            </w:r>
            <w:r w:rsidRPr="00B00ABD">
              <w:rPr>
                <w:rFonts w:ascii="Times" w:hAnsi="Times" w:cs="Arial"/>
              </w:rPr>
              <w:t>, South Africa</w:t>
            </w:r>
          </w:p>
        </w:tc>
      </w:tr>
      <w:tr w:rsidR="00EB58EC" w:rsidRPr="00B00ABD" w14:paraId="569601CD"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3BC94901" w14:textId="77777777" w:rsidR="00EB58EC" w:rsidRPr="00B00ABD" w:rsidRDefault="00EB58EC" w:rsidP="001642CA">
            <w:pPr>
              <w:rPr>
                <w:rFonts w:ascii="Times" w:hAnsi="Times" w:cs="Arial"/>
              </w:rPr>
            </w:pPr>
            <w:r w:rsidRPr="00B00ABD">
              <w:rPr>
                <w:rFonts w:ascii="Times" w:hAnsi="Times" w:cs="Arial"/>
              </w:rPr>
              <w:t>5</w:t>
            </w:r>
          </w:p>
        </w:tc>
        <w:tc>
          <w:tcPr>
            <w:tcW w:w="1984" w:type="dxa"/>
          </w:tcPr>
          <w:p w14:paraId="34028F9E"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Conradie</w:t>
            </w:r>
          </w:p>
        </w:tc>
        <w:tc>
          <w:tcPr>
            <w:tcW w:w="1701" w:type="dxa"/>
          </w:tcPr>
          <w:p w14:paraId="614C7B96"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Willie</w:t>
            </w:r>
          </w:p>
        </w:tc>
        <w:tc>
          <w:tcPr>
            <w:tcW w:w="5812" w:type="dxa"/>
          </w:tcPr>
          <w:p w14:paraId="4E2E0581"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Stellenbosch</w:t>
            </w:r>
            <w:r w:rsidR="00C2765B" w:rsidRPr="00B00ABD">
              <w:rPr>
                <w:rFonts w:ascii="Times" w:hAnsi="Times" w:cs="Arial"/>
              </w:rPr>
              <w:t xml:space="preserve"> University</w:t>
            </w:r>
            <w:r w:rsidRPr="00B00ABD">
              <w:rPr>
                <w:rFonts w:ascii="Times" w:hAnsi="Times" w:cs="Arial"/>
              </w:rPr>
              <w:t>, South Africa</w:t>
            </w:r>
          </w:p>
        </w:tc>
      </w:tr>
      <w:tr w:rsidR="00EB58EC" w:rsidRPr="00B00ABD" w14:paraId="19893007"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53CFEA71" w14:textId="77777777" w:rsidR="00EB58EC" w:rsidRPr="00B00ABD" w:rsidRDefault="00EB58EC" w:rsidP="001642CA">
            <w:pPr>
              <w:rPr>
                <w:rFonts w:ascii="Times" w:hAnsi="Times" w:cs="Arial"/>
              </w:rPr>
            </w:pPr>
            <w:r w:rsidRPr="00B00ABD">
              <w:rPr>
                <w:rFonts w:ascii="Times" w:hAnsi="Times" w:cs="Arial"/>
              </w:rPr>
              <w:t>6</w:t>
            </w:r>
          </w:p>
        </w:tc>
        <w:tc>
          <w:tcPr>
            <w:tcW w:w="1984" w:type="dxa"/>
          </w:tcPr>
          <w:p w14:paraId="6A61CA23"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Delva</w:t>
            </w:r>
          </w:p>
        </w:tc>
        <w:tc>
          <w:tcPr>
            <w:tcW w:w="1701" w:type="dxa"/>
          </w:tcPr>
          <w:p w14:paraId="44949FCB"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Wim</w:t>
            </w:r>
          </w:p>
        </w:tc>
        <w:tc>
          <w:tcPr>
            <w:tcW w:w="5812" w:type="dxa"/>
          </w:tcPr>
          <w:p w14:paraId="14C30AFC"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Style w:val="Emphasis"/>
                <w:rFonts w:ascii="Times" w:hAnsi="Times" w:cs="Arial"/>
              </w:rPr>
              <w:t>South African Centre for Epidemiological Modelling and Analysis (</w:t>
            </w:r>
            <w:r w:rsidRPr="00B00ABD">
              <w:rPr>
                <w:rFonts w:ascii="Times" w:hAnsi="Times" w:cs="Arial"/>
              </w:rPr>
              <w:t>SACEMA), South Africa</w:t>
            </w:r>
          </w:p>
        </w:tc>
      </w:tr>
      <w:tr w:rsidR="00EB58EC" w:rsidRPr="00B00ABD" w14:paraId="0A5EC3D7"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3F044526" w14:textId="77777777" w:rsidR="00EB58EC" w:rsidRPr="00B00ABD" w:rsidRDefault="00EB58EC" w:rsidP="001642CA">
            <w:pPr>
              <w:rPr>
                <w:rFonts w:ascii="Times" w:hAnsi="Times" w:cs="Arial"/>
              </w:rPr>
            </w:pPr>
            <w:r w:rsidRPr="00B00ABD">
              <w:rPr>
                <w:rFonts w:ascii="Times" w:hAnsi="Times" w:cs="Arial"/>
              </w:rPr>
              <w:t>7</w:t>
            </w:r>
          </w:p>
        </w:tc>
        <w:tc>
          <w:tcPr>
            <w:tcW w:w="1984" w:type="dxa"/>
          </w:tcPr>
          <w:p w14:paraId="21DD9D05"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Esterhuizen</w:t>
            </w:r>
          </w:p>
        </w:tc>
        <w:tc>
          <w:tcPr>
            <w:tcW w:w="1701" w:type="dxa"/>
          </w:tcPr>
          <w:p w14:paraId="4DDD96F7"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Tonya</w:t>
            </w:r>
          </w:p>
        </w:tc>
        <w:tc>
          <w:tcPr>
            <w:tcW w:w="5812" w:type="dxa"/>
          </w:tcPr>
          <w:p w14:paraId="48F56CE1"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Stellenbosch</w:t>
            </w:r>
            <w:r w:rsidR="00C2765B" w:rsidRPr="00B00ABD">
              <w:rPr>
                <w:rFonts w:ascii="Times" w:hAnsi="Times" w:cs="Arial"/>
              </w:rPr>
              <w:t xml:space="preserve"> University</w:t>
            </w:r>
            <w:r w:rsidRPr="00B00ABD">
              <w:rPr>
                <w:rFonts w:ascii="Times" w:hAnsi="Times" w:cs="Arial"/>
              </w:rPr>
              <w:t>, South Africa</w:t>
            </w:r>
          </w:p>
        </w:tc>
      </w:tr>
      <w:tr w:rsidR="00EB58EC" w:rsidRPr="00B00ABD" w14:paraId="0F096714"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708BC93F" w14:textId="77777777" w:rsidR="00EB58EC" w:rsidRPr="00B00ABD" w:rsidRDefault="00EB58EC" w:rsidP="001642CA">
            <w:pPr>
              <w:rPr>
                <w:rFonts w:ascii="Times" w:hAnsi="Times" w:cs="Arial"/>
              </w:rPr>
            </w:pPr>
            <w:r w:rsidRPr="00B00ABD">
              <w:rPr>
                <w:rFonts w:ascii="Times" w:hAnsi="Times" w:cs="Arial"/>
              </w:rPr>
              <w:t>8</w:t>
            </w:r>
          </w:p>
        </w:tc>
        <w:tc>
          <w:tcPr>
            <w:tcW w:w="1984" w:type="dxa"/>
          </w:tcPr>
          <w:p w14:paraId="3DB4744B"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Fegan</w:t>
            </w:r>
          </w:p>
        </w:tc>
        <w:tc>
          <w:tcPr>
            <w:tcW w:w="1701" w:type="dxa"/>
          </w:tcPr>
          <w:p w14:paraId="4EDE2535"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Greg</w:t>
            </w:r>
          </w:p>
        </w:tc>
        <w:tc>
          <w:tcPr>
            <w:tcW w:w="5812" w:type="dxa"/>
          </w:tcPr>
          <w:p w14:paraId="3B46326E"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 xml:space="preserve">Kenya Medical Research Institute &amp; University of Oxford </w:t>
            </w:r>
          </w:p>
        </w:tc>
      </w:tr>
      <w:tr w:rsidR="00EB58EC" w:rsidRPr="00B00ABD" w14:paraId="47CBFC8E"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76C417D2" w14:textId="77777777" w:rsidR="00EB58EC" w:rsidRPr="00B00ABD" w:rsidRDefault="00EB58EC" w:rsidP="001642CA">
            <w:pPr>
              <w:rPr>
                <w:rFonts w:ascii="Times" w:hAnsi="Times" w:cs="Arial"/>
              </w:rPr>
            </w:pPr>
            <w:r w:rsidRPr="00B00ABD">
              <w:rPr>
                <w:rFonts w:ascii="Times" w:hAnsi="Times" w:cs="Arial"/>
              </w:rPr>
              <w:t>9</w:t>
            </w:r>
          </w:p>
        </w:tc>
        <w:tc>
          <w:tcPr>
            <w:tcW w:w="1984" w:type="dxa"/>
          </w:tcPr>
          <w:p w14:paraId="5BD2BDE9"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Fish</w:t>
            </w:r>
          </w:p>
        </w:tc>
        <w:tc>
          <w:tcPr>
            <w:tcW w:w="1701" w:type="dxa"/>
          </w:tcPr>
          <w:p w14:paraId="3ECC7FC4"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Therese</w:t>
            </w:r>
          </w:p>
        </w:tc>
        <w:tc>
          <w:tcPr>
            <w:tcW w:w="5812" w:type="dxa"/>
          </w:tcPr>
          <w:p w14:paraId="464E602A"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Stellenbosch</w:t>
            </w:r>
            <w:r w:rsidR="00C2765B" w:rsidRPr="00B00ABD">
              <w:rPr>
                <w:rFonts w:ascii="Times" w:hAnsi="Times" w:cs="Arial"/>
              </w:rPr>
              <w:t xml:space="preserve"> University</w:t>
            </w:r>
            <w:r w:rsidRPr="00B00ABD">
              <w:rPr>
                <w:rFonts w:ascii="Times" w:hAnsi="Times" w:cs="Arial"/>
              </w:rPr>
              <w:t>, South Africa</w:t>
            </w:r>
          </w:p>
        </w:tc>
      </w:tr>
      <w:tr w:rsidR="00EB58EC" w:rsidRPr="00B00ABD" w14:paraId="29B5A7B5"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77A4B07E" w14:textId="77777777" w:rsidR="00EB58EC" w:rsidRPr="00B00ABD" w:rsidRDefault="00EB58EC" w:rsidP="001642CA">
            <w:pPr>
              <w:rPr>
                <w:rFonts w:ascii="Times" w:hAnsi="Times" w:cs="Arial"/>
              </w:rPr>
            </w:pPr>
            <w:r w:rsidRPr="00B00ABD">
              <w:rPr>
                <w:rFonts w:ascii="Times" w:hAnsi="Times" w:cs="Arial"/>
              </w:rPr>
              <w:t>10</w:t>
            </w:r>
          </w:p>
        </w:tc>
        <w:tc>
          <w:tcPr>
            <w:tcW w:w="1984" w:type="dxa"/>
          </w:tcPr>
          <w:p w14:paraId="0413DAF9"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Grobler</w:t>
            </w:r>
          </w:p>
        </w:tc>
        <w:tc>
          <w:tcPr>
            <w:tcW w:w="1701" w:type="dxa"/>
          </w:tcPr>
          <w:p w14:paraId="08C4260D"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Anneke</w:t>
            </w:r>
          </w:p>
        </w:tc>
        <w:tc>
          <w:tcPr>
            <w:tcW w:w="5812" w:type="dxa"/>
          </w:tcPr>
          <w:p w14:paraId="67F47EE9"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 xml:space="preserve">Center for the AIDS Programme of Research in South Africa (CAPRISA), University of KwaZulu Natal, South Africa </w:t>
            </w:r>
          </w:p>
        </w:tc>
      </w:tr>
      <w:tr w:rsidR="00EB58EC" w:rsidRPr="00B00ABD" w14:paraId="34322764"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38EF9648" w14:textId="77777777" w:rsidR="00EB58EC" w:rsidRPr="00B00ABD" w:rsidRDefault="00EB58EC" w:rsidP="001642CA">
            <w:pPr>
              <w:rPr>
                <w:rFonts w:ascii="Times" w:hAnsi="Times" w:cs="Arial"/>
              </w:rPr>
            </w:pPr>
            <w:r w:rsidRPr="00B00ABD">
              <w:rPr>
                <w:rFonts w:ascii="Times" w:hAnsi="Times" w:cs="Arial"/>
              </w:rPr>
              <w:t>11</w:t>
            </w:r>
          </w:p>
        </w:tc>
        <w:tc>
          <w:tcPr>
            <w:tcW w:w="1984" w:type="dxa"/>
          </w:tcPr>
          <w:p w14:paraId="5A652597"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Machekano</w:t>
            </w:r>
          </w:p>
        </w:tc>
        <w:tc>
          <w:tcPr>
            <w:tcW w:w="1701" w:type="dxa"/>
          </w:tcPr>
          <w:p w14:paraId="755FFF19"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Rhoderick</w:t>
            </w:r>
          </w:p>
        </w:tc>
        <w:tc>
          <w:tcPr>
            <w:tcW w:w="5812" w:type="dxa"/>
          </w:tcPr>
          <w:p w14:paraId="7ECA5BD6"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Stellenbosch</w:t>
            </w:r>
            <w:r w:rsidR="00C2765B" w:rsidRPr="00B00ABD">
              <w:rPr>
                <w:rFonts w:ascii="Times" w:hAnsi="Times" w:cs="Arial"/>
              </w:rPr>
              <w:t xml:space="preserve"> University</w:t>
            </w:r>
            <w:r w:rsidRPr="00B00ABD">
              <w:rPr>
                <w:rFonts w:ascii="Times" w:hAnsi="Times" w:cs="Arial"/>
              </w:rPr>
              <w:t>, South Africa</w:t>
            </w:r>
          </w:p>
        </w:tc>
      </w:tr>
      <w:tr w:rsidR="00EB58EC" w:rsidRPr="00B00ABD" w14:paraId="32DFF6AA"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031DEA8B" w14:textId="77777777" w:rsidR="00EB58EC" w:rsidRPr="00B00ABD" w:rsidRDefault="00EB58EC" w:rsidP="001642CA">
            <w:pPr>
              <w:rPr>
                <w:rFonts w:ascii="Times" w:hAnsi="Times" w:cs="Arial"/>
              </w:rPr>
            </w:pPr>
            <w:r w:rsidRPr="00B00ABD">
              <w:rPr>
                <w:rFonts w:ascii="Times" w:hAnsi="Times" w:cs="Arial"/>
              </w:rPr>
              <w:t>12</w:t>
            </w:r>
          </w:p>
        </w:tc>
        <w:tc>
          <w:tcPr>
            <w:tcW w:w="1984" w:type="dxa"/>
          </w:tcPr>
          <w:p w14:paraId="2DBB875A"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Mccaul</w:t>
            </w:r>
          </w:p>
        </w:tc>
        <w:tc>
          <w:tcPr>
            <w:tcW w:w="1701" w:type="dxa"/>
          </w:tcPr>
          <w:p w14:paraId="0E444BA9"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Michael</w:t>
            </w:r>
          </w:p>
        </w:tc>
        <w:tc>
          <w:tcPr>
            <w:tcW w:w="5812" w:type="dxa"/>
          </w:tcPr>
          <w:p w14:paraId="6D175335"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Stellenbosch</w:t>
            </w:r>
            <w:r w:rsidR="00C2765B" w:rsidRPr="00B00ABD">
              <w:rPr>
                <w:rFonts w:ascii="Times" w:hAnsi="Times" w:cs="Arial"/>
              </w:rPr>
              <w:t xml:space="preserve"> University</w:t>
            </w:r>
            <w:r w:rsidRPr="00B00ABD">
              <w:rPr>
                <w:rFonts w:ascii="Times" w:hAnsi="Times" w:cs="Arial"/>
              </w:rPr>
              <w:t>, South Africa</w:t>
            </w:r>
          </w:p>
        </w:tc>
      </w:tr>
      <w:tr w:rsidR="00EB58EC" w:rsidRPr="00B00ABD" w14:paraId="51298663"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5506AC80" w14:textId="77777777" w:rsidR="00EB58EC" w:rsidRPr="00B00ABD" w:rsidRDefault="00EB58EC" w:rsidP="001642CA">
            <w:pPr>
              <w:rPr>
                <w:rFonts w:ascii="Times" w:hAnsi="Times" w:cs="Arial"/>
              </w:rPr>
            </w:pPr>
            <w:r w:rsidRPr="00B00ABD">
              <w:rPr>
                <w:rFonts w:ascii="Times" w:hAnsi="Times" w:cs="Arial"/>
              </w:rPr>
              <w:t>13</w:t>
            </w:r>
          </w:p>
        </w:tc>
        <w:tc>
          <w:tcPr>
            <w:tcW w:w="1984" w:type="dxa"/>
          </w:tcPr>
          <w:p w14:paraId="7C14950B"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Michelo</w:t>
            </w:r>
          </w:p>
        </w:tc>
        <w:tc>
          <w:tcPr>
            <w:tcW w:w="1701" w:type="dxa"/>
          </w:tcPr>
          <w:p w14:paraId="3CA6D270"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Charles</w:t>
            </w:r>
          </w:p>
        </w:tc>
        <w:tc>
          <w:tcPr>
            <w:tcW w:w="5812" w:type="dxa"/>
          </w:tcPr>
          <w:p w14:paraId="66E3EDE0"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University of Zambia, Zambia</w:t>
            </w:r>
          </w:p>
        </w:tc>
      </w:tr>
      <w:tr w:rsidR="00EB58EC" w:rsidRPr="00B00ABD" w14:paraId="05DE3415"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41155FE7" w14:textId="77777777" w:rsidR="00EB58EC" w:rsidRPr="00B00ABD" w:rsidRDefault="00EB58EC" w:rsidP="001642CA">
            <w:pPr>
              <w:rPr>
                <w:rFonts w:ascii="Times" w:hAnsi="Times" w:cs="Arial"/>
              </w:rPr>
            </w:pPr>
            <w:r w:rsidRPr="00B00ABD">
              <w:rPr>
                <w:rFonts w:ascii="Times" w:hAnsi="Times" w:cs="Arial"/>
              </w:rPr>
              <w:t>14</w:t>
            </w:r>
          </w:p>
        </w:tc>
        <w:tc>
          <w:tcPr>
            <w:tcW w:w="1984" w:type="dxa"/>
          </w:tcPr>
          <w:p w14:paraId="6C0CF5E2"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Muller</w:t>
            </w:r>
          </w:p>
        </w:tc>
        <w:tc>
          <w:tcPr>
            <w:tcW w:w="1701" w:type="dxa"/>
          </w:tcPr>
          <w:p w14:paraId="4841DE8E"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Chris</w:t>
            </w:r>
          </w:p>
        </w:tc>
        <w:tc>
          <w:tcPr>
            <w:tcW w:w="5812" w:type="dxa"/>
          </w:tcPr>
          <w:p w14:paraId="2203C661"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Stellenbosch</w:t>
            </w:r>
            <w:r w:rsidR="00C2765B" w:rsidRPr="00B00ABD">
              <w:rPr>
                <w:rFonts w:ascii="Times" w:hAnsi="Times" w:cs="Arial"/>
              </w:rPr>
              <w:t xml:space="preserve"> University</w:t>
            </w:r>
            <w:r w:rsidRPr="00B00ABD">
              <w:rPr>
                <w:rFonts w:ascii="Times" w:hAnsi="Times" w:cs="Arial"/>
              </w:rPr>
              <w:t>, South Africa</w:t>
            </w:r>
          </w:p>
        </w:tc>
      </w:tr>
      <w:tr w:rsidR="00EB58EC" w:rsidRPr="00B00ABD" w14:paraId="4CB88FBA"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3880CFFD" w14:textId="77777777" w:rsidR="00EB58EC" w:rsidRPr="00B00ABD" w:rsidRDefault="00EB58EC" w:rsidP="001642CA">
            <w:pPr>
              <w:rPr>
                <w:rFonts w:ascii="Times" w:hAnsi="Times" w:cs="Arial"/>
              </w:rPr>
            </w:pPr>
            <w:r w:rsidRPr="00B00ABD">
              <w:rPr>
                <w:rFonts w:ascii="Times" w:hAnsi="Times" w:cs="Arial"/>
              </w:rPr>
              <w:t>15</w:t>
            </w:r>
          </w:p>
        </w:tc>
        <w:tc>
          <w:tcPr>
            <w:tcW w:w="1984" w:type="dxa"/>
          </w:tcPr>
          <w:p w14:paraId="40B7E5E4"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Musenge</w:t>
            </w:r>
          </w:p>
        </w:tc>
        <w:tc>
          <w:tcPr>
            <w:tcW w:w="1701" w:type="dxa"/>
          </w:tcPr>
          <w:p w14:paraId="69FB3285"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Eustasius</w:t>
            </w:r>
          </w:p>
        </w:tc>
        <w:tc>
          <w:tcPr>
            <w:tcW w:w="5812" w:type="dxa"/>
          </w:tcPr>
          <w:p w14:paraId="64CDF839"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University of Witwatersrand (WITS), South Africa</w:t>
            </w:r>
          </w:p>
        </w:tc>
      </w:tr>
      <w:tr w:rsidR="00EB58EC" w:rsidRPr="00B00ABD" w14:paraId="7908FABC"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5F6EB76C" w14:textId="77777777" w:rsidR="00EB58EC" w:rsidRPr="00B00ABD" w:rsidRDefault="00EB58EC" w:rsidP="001642CA">
            <w:pPr>
              <w:rPr>
                <w:rFonts w:ascii="Times" w:hAnsi="Times" w:cs="Arial"/>
              </w:rPr>
            </w:pPr>
            <w:r w:rsidRPr="00B00ABD">
              <w:rPr>
                <w:rFonts w:ascii="Times" w:hAnsi="Times" w:cs="Arial"/>
              </w:rPr>
              <w:t>16</w:t>
            </w:r>
          </w:p>
        </w:tc>
        <w:tc>
          <w:tcPr>
            <w:tcW w:w="1984" w:type="dxa"/>
          </w:tcPr>
          <w:p w14:paraId="357F96CE"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Musonda</w:t>
            </w:r>
          </w:p>
        </w:tc>
        <w:tc>
          <w:tcPr>
            <w:tcW w:w="1701" w:type="dxa"/>
          </w:tcPr>
          <w:p w14:paraId="7AC93E3D"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Patrick</w:t>
            </w:r>
          </w:p>
        </w:tc>
        <w:tc>
          <w:tcPr>
            <w:tcW w:w="5812" w:type="dxa"/>
          </w:tcPr>
          <w:p w14:paraId="1565AF76"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University of Zambia, Zambia</w:t>
            </w:r>
          </w:p>
        </w:tc>
      </w:tr>
      <w:tr w:rsidR="00EB58EC" w:rsidRPr="00B00ABD" w14:paraId="7BFF2937"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6887F954" w14:textId="77777777" w:rsidR="00EB58EC" w:rsidRPr="00B00ABD" w:rsidRDefault="00EB58EC" w:rsidP="001642CA">
            <w:pPr>
              <w:rPr>
                <w:rFonts w:ascii="Times" w:hAnsi="Times" w:cs="Arial"/>
              </w:rPr>
            </w:pPr>
            <w:r w:rsidRPr="00B00ABD">
              <w:rPr>
                <w:rFonts w:ascii="Times" w:hAnsi="Times" w:cs="Arial"/>
              </w:rPr>
              <w:t>17</w:t>
            </w:r>
          </w:p>
        </w:tc>
        <w:tc>
          <w:tcPr>
            <w:tcW w:w="1984" w:type="dxa"/>
          </w:tcPr>
          <w:p w14:paraId="4374EF3F"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Muzigaba</w:t>
            </w:r>
          </w:p>
        </w:tc>
        <w:tc>
          <w:tcPr>
            <w:tcW w:w="1701" w:type="dxa"/>
          </w:tcPr>
          <w:p w14:paraId="780B14A8"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Moize</w:t>
            </w:r>
          </w:p>
        </w:tc>
        <w:tc>
          <w:tcPr>
            <w:tcW w:w="5812" w:type="dxa"/>
          </w:tcPr>
          <w:p w14:paraId="5C2469E4"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University of KwaZulu Natal</w:t>
            </w:r>
            <w:r w:rsidRPr="00B00ABD">
              <w:rPr>
                <w:rFonts w:ascii="Times" w:eastAsia="Times New Roman" w:hAnsi="Times" w:cs="Arial"/>
              </w:rPr>
              <w:t xml:space="preserve"> Medical Education Partnership Iniative (MEPI), South Africa</w:t>
            </w:r>
          </w:p>
        </w:tc>
      </w:tr>
      <w:tr w:rsidR="00EB58EC" w:rsidRPr="00B00ABD" w14:paraId="16094A9E"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06DD1793" w14:textId="77777777" w:rsidR="00EB58EC" w:rsidRPr="00B00ABD" w:rsidRDefault="00EB58EC" w:rsidP="001642CA">
            <w:pPr>
              <w:rPr>
                <w:rFonts w:ascii="Times" w:hAnsi="Times" w:cs="Arial"/>
              </w:rPr>
            </w:pPr>
            <w:r w:rsidRPr="00B00ABD">
              <w:rPr>
                <w:rFonts w:ascii="Times" w:hAnsi="Times" w:cs="Arial"/>
              </w:rPr>
              <w:t>18</w:t>
            </w:r>
          </w:p>
        </w:tc>
        <w:tc>
          <w:tcPr>
            <w:tcW w:w="1984" w:type="dxa"/>
          </w:tcPr>
          <w:p w14:paraId="6ADE07CA"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Nieuwoudt</w:t>
            </w:r>
          </w:p>
        </w:tc>
        <w:tc>
          <w:tcPr>
            <w:tcW w:w="1701" w:type="dxa"/>
          </w:tcPr>
          <w:p w14:paraId="62DDC2B9"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Martin</w:t>
            </w:r>
          </w:p>
        </w:tc>
        <w:tc>
          <w:tcPr>
            <w:tcW w:w="5812" w:type="dxa"/>
          </w:tcPr>
          <w:p w14:paraId="7084143D"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i/>
              </w:rPr>
            </w:pPr>
            <w:r w:rsidRPr="00B00ABD">
              <w:rPr>
                <w:rStyle w:val="Emphasis"/>
                <w:rFonts w:ascii="Times" w:hAnsi="Times" w:cs="Arial"/>
              </w:rPr>
              <w:t>South African Centre for Epidemiological Modelling and Analysis (</w:t>
            </w:r>
            <w:r w:rsidRPr="00B00ABD">
              <w:rPr>
                <w:rFonts w:ascii="Times" w:hAnsi="Times" w:cs="Arial"/>
              </w:rPr>
              <w:t>SACEMA) , South Africa</w:t>
            </w:r>
          </w:p>
        </w:tc>
      </w:tr>
      <w:tr w:rsidR="00EB58EC" w:rsidRPr="00B00ABD" w14:paraId="5C249FC3"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7D805CF2" w14:textId="77777777" w:rsidR="00EB58EC" w:rsidRPr="00B00ABD" w:rsidRDefault="00EB58EC" w:rsidP="001642CA">
            <w:pPr>
              <w:rPr>
                <w:rFonts w:ascii="Times" w:hAnsi="Times" w:cs="Arial"/>
              </w:rPr>
            </w:pPr>
            <w:r w:rsidRPr="00B00ABD">
              <w:rPr>
                <w:rFonts w:ascii="Times" w:hAnsi="Times" w:cs="Arial"/>
              </w:rPr>
              <w:t>19</w:t>
            </w:r>
          </w:p>
        </w:tc>
        <w:tc>
          <w:tcPr>
            <w:tcW w:w="1984" w:type="dxa"/>
          </w:tcPr>
          <w:p w14:paraId="407AB00B"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Njiri</w:t>
            </w:r>
          </w:p>
        </w:tc>
        <w:tc>
          <w:tcPr>
            <w:tcW w:w="1701" w:type="dxa"/>
          </w:tcPr>
          <w:p w14:paraId="3DC060DA"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Francis</w:t>
            </w:r>
          </w:p>
        </w:tc>
        <w:tc>
          <w:tcPr>
            <w:tcW w:w="5812" w:type="dxa"/>
          </w:tcPr>
          <w:p w14:paraId="18505048"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University of Nairobi, Kenya</w:t>
            </w:r>
          </w:p>
        </w:tc>
      </w:tr>
      <w:tr w:rsidR="00EB58EC" w:rsidRPr="00B00ABD" w14:paraId="59FD4B57"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0411F23B" w14:textId="77777777" w:rsidR="00EB58EC" w:rsidRPr="00B00ABD" w:rsidRDefault="00EB58EC" w:rsidP="001642CA">
            <w:pPr>
              <w:rPr>
                <w:rFonts w:ascii="Times" w:hAnsi="Times" w:cs="Arial"/>
              </w:rPr>
            </w:pPr>
            <w:r w:rsidRPr="00B00ABD">
              <w:rPr>
                <w:rFonts w:ascii="Times" w:hAnsi="Times" w:cs="Arial"/>
              </w:rPr>
              <w:t>20</w:t>
            </w:r>
          </w:p>
        </w:tc>
        <w:tc>
          <w:tcPr>
            <w:tcW w:w="1984" w:type="dxa"/>
          </w:tcPr>
          <w:p w14:paraId="3F86749C"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Ola Ama</w:t>
            </w:r>
          </w:p>
        </w:tc>
        <w:tc>
          <w:tcPr>
            <w:tcW w:w="1701" w:type="dxa"/>
          </w:tcPr>
          <w:p w14:paraId="243460D6"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Njoku</w:t>
            </w:r>
          </w:p>
        </w:tc>
        <w:tc>
          <w:tcPr>
            <w:tcW w:w="5812" w:type="dxa"/>
          </w:tcPr>
          <w:p w14:paraId="0873B542"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University of Botswana, Botswana</w:t>
            </w:r>
          </w:p>
        </w:tc>
      </w:tr>
      <w:tr w:rsidR="00EB58EC" w:rsidRPr="00B00ABD" w14:paraId="4ECC4BC4"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65402271" w14:textId="77777777" w:rsidR="00EB58EC" w:rsidRPr="00B00ABD" w:rsidRDefault="00EB58EC" w:rsidP="001642CA">
            <w:pPr>
              <w:rPr>
                <w:rFonts w:ascii="Times" w:hAnsi="Times" w:cs="Arial"/>
              </w:rPr>
            </w:pPr>
            <w:r w:rsidRPr="00B00ABD">
              <w:rPr>
                <w:rFonts w:ascii="Times" w:hAnsi="Times" w:cs="Arial"/>
              </w:rPr>
              <w:t>21</w:t>
            </w:r>
          </w:p>
        </w:tc>
        <w:tc>
          <w:tcPr>
            <w:tcW w:w="1984" w:type="dxa"/>
          </w:tcPr>
          <w:p w14:paraId="68764115"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Osanjo</w:t>
            </w:r>
          </w:p>
        </w:tc>
        <w:tc>
          <w:tcPr>
            <w:tcW w:w="1701" w:type="dxa"/>
          </w:tcPr>
          <w:p w14:paraId="1BABC262"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George</w:t>
            </w:r>
          </w:p>
        </w:tc>
        <w:tc>
          <w:tcPr>
            <w:tcW w:w="5812" w:type="dxa"/>
          </w:tcPr>
          <w:p w14:paraId="274CF7D4"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University of Nairobi, Kenya</w:t>
            </w:r>
          </w:p>
        </w:tc>
      </w:tr>
      <w:tr w:rsidR="00EB58EC" w:rsidRPr="00B00ABD" w14:paraId="6548D66A"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0E83908C" w14:textId="77777777" w:rsidR="00EB58EC" w:rsidRPr="00B00ABD" w:rsidRDefault="00EB58EC" w:rsidP="001642CA">
            <w:pPr>
              <w:rPr>
                <w:rFonts w:ascii="Times" w:hAnsi="Times" w:cs="Arial"/>
              </w:rPr>
            </w:pPr>
            <w:r w:rsidRPr="00B00ABD">
              <w:rPr>
                <w:rFonts w:ascii="Times" w:hAnsi="Times" w:cs="Arial"/>
              </w:rPr>
              <w:t>22</w:t>
            </w:r>
          </w:p>
        </w:tc>
        <w:tc>
          <w:tcPr>
            <w:tcW w:w="1984" w:type="dxa"/>
          </w:tcPr>
          <w:p w14:paraId="684D0560"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Rusakaniko</w:t>
            </w:r>
          </w:p>
        </w:tc>
        <w:tc>
          <w:tcPr>
            <w:tcW w:w="1701" w:type="dxa"/>
          </w:tcPr>
          <w:p w14:paraId="6DD42EC1"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Simba</w:t>
            </w:r>
          </w:p>
        </w:tc>
        <w:tc>
          <w:tcPr>
            <w:tcW w:w="5812" w:type="dxa"/>
          </w:tcPr>
          <w:p w14:paraId="00129E20"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University of Zimbabwe, Zimbabwe</w:t>
            </w:r>
          </w:p>
        </w:tc>
      </w:tr>
      <w:tr w:rsidR="00EB58EC" w:rsidRPr="00B00ABD" w14:paraId="65B8F150"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36568178" w14:textId="77777777" w:rsidR="00EB58EC" w:rsidRPr="00B00ABD" w:rsidRDefault="00EB58EC" w:rsidP="001642CA">
            <w:pPr>
              <w:rPr>
                <w:rFonts w:ascii="Times" w:hAnsi="Times" w:cs="Arial"/>
              </w:rPr>
            </w:pPr>
            <w:r w:rsidRPr="00B00ABD">
              <w:rPr>
                <w:rFonts w:ascii="Times" w:hAnsi="Times" w:cs="Arial"/>
              </w:rPr>
              <w:t>23</w:t>
            </w:r>
          </w:p>
        </w:tc>
        <w:tc>
          <w:tcPr>
            <w:tcW w:w="1984" w:type="dxa"/>
          </w:tcPr>
          <w:p w14:paraId="2FB19B5B"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Sartorius</w:t>
            </w:r>
          </w:p>
        </w:tc>
        <w:tc>
          <w:tcPr>
            <w:tcW w:w="1701" w:type="dxa"/>
          </w:tcPr>
          <w:p w14:paraId="4BA1C5D4"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Benn</w:t>
            </w:r>
          </w:p>
        </w:tc>
        <w:tc>
          <w:tcPr>
            <w:tcW w:w="5812" w:type="dxa"/>
          </w:tcPr>
          <w:p w14:paraId="182F32B4"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University of KwaZulu Natal</w:t>
            </w:r>
            <w:r w:rsidRPr="00B00ABD">
              <w:rPr>
                <w:rFonts w:ascii="Times" w:eastAsia="Times New Roman" w:hAnsi="Times" w:cs="Arial"/>
              </w:rPr>
              <w:t xml:space="preserve"> Medical Education Partnership Iniative (MEPI),South Africa</w:t>
            </w:r>
          </w:p>
        </w:tc>
      </w:tr>
      <w:tr w:rsidR="00EB58EC" w:rsidRPr="00B00ABD" w14:paraId="089EA2CD"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030E86AC" w14:textId="77777777" w:rsidR="00EB58EC" w:rsidRPr="00B00ABD" w:rsidRDefault="00EB58EC" w:rsidP="001642CA">
            <w:pPr>
              <w:rPr>
                <w:rFonts w:ascii="Times" w:hAnsi="Times" w:cs="Arial"/>
              </w:rPr>
            </w:pPr>
            <w:r w:rsidRPr="00B00ABD">
              <w:rPr>
                <w:rFonts w:ascii="Times" w:hAnsi="Times" w:cs="Arial"/>
              </w:rPr>
              <w:t>24</w:t>
            </w:r>
          </w:p>
        </w:tc>
        <w:tc>
          <w:tcPr>
            <w:tcW w:w="1984" w:type="dxa"/>
          </w:tcPr>
          <w:p w14:paraId="5F512A95"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Thabane</w:t>
            </w:r>
          </w:p>
        </w:tc>
        <w:tc>
          <w:tcPr>
            <w:tcW w:w="1701" w:type="dxa"/>
          </w:tcPr>
          <w:p w14:paraId="47DB7584"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Lehana</w:t>
            </w:r>
          </w:p>
        </w:tc>
        <w:tc>
          <w:tcPr>
            <w:tcW w:w="5812" w:type="dxa"/>
          </w:tcPr>
          <w:p w14:paraId="49381C33"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 xml:space="preserve">McMaster University, Canada </w:t>
            </w:r>
          </w:p>
        </w:tc>
      </w:tr>
      <w:tr w:rsidR="00EB58EC" w:rsidRPr="00B00ABD" w14:paraId="76E850A0"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48D856E2" w14:textId="77777777" w:rsidR="00EB58EC" w:rsidRPr="00B00ABD" w:rsidRDefault="00EB58EC" w:rsidP="001642CA">
            <w:pPr>
              <w:rPr>
                <w:rFonts w:ascii="Times" w:hAnsi="Times" w:cs="Arial"/>
              </w:rPr>
            </w:pPr>
            <w:r w:rsidRPr="00B00ABD">
              <w:rPr>
                <w:rFonts w:ascii="Times" w:hAnsi="Times" w:cs="Arial"/>
              </w:rPr>
              <w:t>25</w:t>
            </w:r>
          </w:p>
        </w:tc>
        <w:tc>
          <w:tcPr>
            <w:tcW w:w="1984" w:type="dxa"/>
          </w:tcPr>
          <w:p w14:paraId="2E89EFB9"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Todd</w:t>
            </w:r>
          </w:p>
        </w:tc>
        <w:tc>
          <w:tcPr>
            <w:tcW w:w="1701" w:type="dxa"/>
          </w:tcPr>
          <w:p w14:paraId="7CBE5AF4"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Jim</w:t>
            </w:r>
          </w:p>
        </w:tc>
        <w:tc>
          <w:tcPr>
            <w:tcW w:w="5812" w:type="dxa"/>
          </w:tcPr>
          <w:p w14:paraId="2DB43F2C"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 xml:space="preserve">London School of Hygiene and Tropical Medicine, UK and Kilimanjaro Christian Medical College Tanzania </w:t>
            </w:r>
          </w:p>
        </w:tc>
      </w:tr>
      <w:tr w:rsidR="00EB58EC" w:rsidRPr="00B00ABD" w14:paraId="7B6184FD"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4969FB91" w14:textId="77777777" w:rsidR="00EB58EC" w:rsidRPr="00B00ABD" w:rsidRDefault="00EB58EC" w:rsidP="001642CA">
            <w:pPr>
              <w:rPr>
                <w:rFonts w:ascii="Times" w:hAnsi="Times" w:cs="Arial"/>
              </w:rPr>
            </w:pPr>
            <w:r w:rsidRPr="00B00ABD">
              <w:rPr>
                <w:rFonts w:ascii="Times" w:hAnsi="Times" w:cs="Arial"/>
              </w:rPr>
              <w:t>26</w:t>
            </w:r>
          </w:p>
        </w:tc>
        <w:tc>
          <w:tcPr>
            <w:tcW w:w="1984" w:type="dxa"/>
          </w:tcPr>
          <w:p w14:paraId="01E4C3D2"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Van Schalkwyk</w:t>
            </w:r>
          </w:p>
        </w:tc>
        <w:tc>
          <w:tcPr>
            <w:tcW w:w="1701" w:type="dxa"/>
          </w:tcPr>
          <w:p w14:paraId="4038F01C"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Cari</w:t>
            </w:r>
          </w:p>
        </w:tc>
        <w:tc>
          <w:tcPr>
            <w:tcW w:w="5812" w:type="dxa"/>
          </w:tcPr>
          <w:p w14:paraId="63602B14"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Style w:val="Emphasis"/>
                <w:rFonts w:ascii="Times" w:hAnsi="Times" w:cs="Arial"/>
              </w:rPr>
              <w:t>South African Centre for Epidemiological Modelling and Analysis (</w:t>
            </w:r>
            <w:r w:rsidRPr="00B00ABD">
              <w:rPr>
                <w:rFonts w:ascii="Times" w:hAnsi="Times" w:cs="Arial"/>
              </w:rPr>
              <w:t>SACEMA), South Africa</w:t>
            </w:r>
          </w:p>
        </w:tc>
      </w:tr>
      <w:tr w:rsidR="00EB58EC" w:rsidRPr="00B00ABD" w14:paraId="53738E50"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6737DF3C" w14:textId="77777777" w:rsidR="00EB58EC" w:rsidRPr="00B00ABD" w:rsidRDefault="00EB58EC" w:rsidP="001642CA">
            <w:pPr>
              <w:rPr>
                <w:rFonts w:ascii="Times" w:hAnsi="Times" w:cs="Arial"/>
              </w:rPr>
            </w:pPr>
            <w:r w:rsidRPr="00B00ABD">
              <w:rPr>
                <w:rFonts w:ascii="Times" w:hAnsi="Times" w:cs="Arial"/>
              </w:rPr>
              <w:t>27</w:t>
            </w:r>
          </w:p>
        </w:tc>
        <w:tc>
          <w:tcPr>
            <w:tcW w:w="1984" w:type="dxa"/>
          </w:tcPr>
          <w:p w14:paraId="657BEE6A"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Welte</w:t>
            </w:r>
          </w:p>
        </w:tc>
        <w:tc>
          <w:tcPr>
            <w:tcW w:w="1701" w:type="dxa"/>
          </w:tcPr>
          <w:p w14:paraId="5E764EBE"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Alex</w:t>
            </w:r>
          </w:p>
        </w:tc>
        <w:tc>
          <w:tcPr>
            <w:tcW w:w="5812" w:type="dxa"/>
          </w:tcPr>
          <w:p w14:paraId="7BB7C0FC"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Style w:val="Emphasis"/>
                <w:rFonts w:ascii="Times" w:hAnsi="Times" w:cs="Arial"/>
              </w:rPr>
              <w:t>South African Centre for Epidemiological Modelling and Analysis (</w:t>
            </w:r>
            <w:r w:rsidRPr="00B00ABD">
              <w:rPr>
                <w:rFonts w:ascii="Times" w:hAnsi="Times" w:cs="Arial"/>
              </w:rPr>
              <w:t>SACEMA), South Africa</w:t>
            </w:r>
          </w:p>
        </w:tc>
      </w:tr>
      <w:tr w:rsidR="00EB58EC" w:rsidRPr="00B00ABD" w14:paraId="20E3A770"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13277C31" w14:textId="77777777" w:rsidR="00EB58EC" w:rsidRPr="00B00ABD" w:rsidRDefault="00EB58EC" w:rsidP="001642CA">
            <w:pPr>
              <w:rPr>
                <w:rFonts w:ascii="Times" w:hAnsi="Times" w:cs="Arial"/>
              </w:rPr>
            </w:pPr>
            <w:r w:rsidRPr="00B00ABD">
              <w:rPr>
                <w:rFonts w:ascii="Times" w:hAnsi="Times" w:cs="Arial"/>
              </w:rPr>
              <w:t>28</w:t>
            </w:r>
          </w:p>
        </w:tc>
        <w:tc>
          <w:tcPr>
            <w:tcW w:w="1984" w:type="dxa"/>
          </w:tcPr>
          <w:p w14:paraId="6CD41134"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Young</w:t>
            </w:r>
          </w:p>
        </w:tc>
        <w:tc>
          <w:tcPr>
            <w:tcW w:w="1701" w:type="dxa"/>
          </w:tcPr>
          <w:p w14:paraId="1EA4FAF1"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Taryn</w:t>
            </w:r>
          </w:p>
        </w:tc>
        <w:tc>
          <w:tcPr>
            <w:tcW w:w="5812" w:type="dxa"/>
          </w:tcPr>
          <w:p w14:paraId="3A3BBD8D"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Stellenbosch</w:t>
            </w:r>
            <w:r w:rsidR="00C2765B" w:rsidRPr="00B00ABD">
              <w:rPr>
                <w:rFonts w:ascii="Times" w:hAnsi="Times" w:cs="Arial"/>
              </w:rPr>
              <w:t xml:space="preserve"> University</w:t>
            </w:r>
            <w:r w:rsidRPr="00B00ABD">
              <w:rPr>
                <w:rFonts w:ascii="Times" w:hAnsi="Times" w:cs="Arial"/>
              </w:rPr>
              <w:t>, South Africa</w:t>
            </w:r>
          </w:p>
        </w:tc>
      </w:tr>
      <w:tr w:rsidR="00EB58EC" w:rsidRPr="00B00ABD" w14:paraId="49705A9B" w14:textId="77777777" w:rsidTr="00EB58EC">
        <w:tc>
          <w:tcPr>
            <w:cnfStyle w:val="001000000000" w:firstRow="0" w:lastRow="0" w:firstColumn="1" w:lastColumn="0" w:oddVBand="0" w:evenVBand="0" w:oddHBand="0" w:evenHBand="0" w:firstRowFirstColumn="0" w:firstRowLastColumn="0" w:lastRowFirstColumn="0" w:lastRowLastColumn="0"/>
            <w:tcW w:w="568" w:type="dxa"/>
          </w:tcPr>
          <w:p w14:paraId="589B25AA" w14:textId="77777777" w:rsidR="00EB58EC" w:rsidRPr="00B00ABD" w:rsidRDefault="00EB58EC" w:rsidP="001642CA">
            <w:pPr>
              <w:rPr>
                <w:rFonts w:ascii="Times" w:hAnsi="Times" w:cs="Arial"/>
              </w:rPr>
            </w:pPr>
            <w:r w:rsidRPr="00B00ABD">
              <w:rPr>
                <w:rFonts w:ascii="Times" w:hAnsi="Times" w:cs="Arial"/>
              </w:rPr>
              <w:t>29</w:t>
            </w:r>
          </w:p>
        </w:tc>
        <w:tc>
          <w:tcPr>
            <w:tcW w:w="1984" w:type="dxa"/>
          </w:tcPr>
          <w:p w14:paraId="5300CA84"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Zunza</w:t>
            </w:r>
          </w:p>
        </w:tc>
        <w:tc>
          <w:tcPr>
            <w:tcW w:w="1701" w:type="dxa"/>
          </w:tcPr>
          <w:p w14:paraId="60660909"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Moleen</w:t>
            </w:r>
          </w:p>
        </w:tc>
        <w:tc>
          <w:tcPr>
            <w:tcW w:w="5812" w:type="dxa"/>
          </w:tcPr>
          <w:p w14:paraId="45758B5D" w14:textId="77777777" w:rsidR="00EB58EC" w:rsidRPr="00B00ABD" w:rsidRDefault="00EB58EC" w:rsidP="001642CA">
            <w:pPr>
              <w:cnfStyle w:val="000000000000" w:firstRow="0" w:lastRow="0" w:firstColumn="0" w:lastColumn="0" w:oddVBand="0" w:evenVBand="0" w:oddHBand="0" w:evenHBand="0" w:firstRowFirstColumn="0" w:firstRowLastColumn="0" w:lastRowFirstColumn="0" w:lastRowLastColumn="0"/>
              <w:rPr>
                <w:rFonts w:ascii="Times" w:hAnsi="Times" w:cs="Arial"/>
              </w:rPr>
            </w:pPr>
            <w:r w:rsidRPr="00B00ABD">
              <w:rPr>
                <w:rFonts w:ascii="Times" w:hAnsi="Times" w:cs="Arial"/>
              </w:rPr>
              <w:t>Stellenbosch</w:t>
            </w:r>
            <w:r w:rsidR="00C2765B" w:rsidRPr="00B00ABD">
              <w:rPr>
                <w:rFonts w:ascii="Times" w:hAnsi="Times" w:cs="Arial"/>
              </w:rPr>
              <w:t xml:space="preserve"> University</w:t>
            </w:r>
            <w:r w:rsidRPr="00B00ABD">
              <w:rPr>
                <w:rFonts w:ascii="Times" w:hAnsi="Times" w:cs="Arial"/>
              </w:rPr>
              <w:t>, South Africa</w:t>
            </w:r>
          </w:p>
        </w:tc>
      </w:tr>
    </w:tbl>
    <w:p w14:paraId="7650D4C1" w14:textId="77777777" w:rsidR="00EB58EC" w:rsidRPr="00B00ABD" w:rsidRDefault="00EB58EC" w:rsidP="00DC20F1">
      <w:pPr>
        <w:rPr>
          <w:rFonts w:ascii="Times" w:hAnsi="Times"/>
        </w:rPr>
      </w:pPr>
    </w:p>
    <w:sectPr w:rsidR="00EB58EC" w:rsidRPr="00B00ABD" w:rsidSect="00CF3D9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11A14" w14:textId="77777777" w:rsidR="007D2CC9" w:rsidRDefault="007D2CC9" w:rsidP="00DC20F1">
      <w:r>
        <w:separator/>
      </w:r>
    </w:p>
  </w:endnote>
  <w:endnote w:type="continuationSeparator" w:id="0">
    <w:p w14:paraId="726AD6FD" w14:textId="77777777" w:rsidR="007D2CC9" w:rsidRDefault="007D2CC9" w:rsidP="00DC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57D65" w14:textId="77777777" w:rsidR="007D2CC9" w:rsidRDefault="007D2CC9" w:rsidP="00DC20F1">
      <w:r>
        <w:separator/>
      </w:r>
    </w:p>
  </w:footnote>
  <w:footnote w:type="continuationSeparator" w:id="0">
    <w:p w14:paraId="42B10C7C" w14:textId="77777777" w:rsidR="007D2CC9" w:rsidRDefault="007D2CC9" w:rsidP="00DC2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4C66"/>
    <w:multiLevelType w:val="hybridMultilevel"/>
    <w:tmpl w:val="FFE0DE96"/>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9164A"/>
    <w:multiLevelType w:val="hybridMultilevel"/>
    <w:tmpl w:val="99B435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8B0FD3"/>
    <w:multiLevelType w:val="hybridMultilevel"/>
    <w:tmpl w:val="83D4EE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841A8C"/>
    <w:multiLevelType w:val="hybridMultilevel"/>
    <w:tmpl w:val="4934D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124C1B"/>
    <w:multiLevelType w:val="hybridMultilevel"/>
    <w:tmpl w:val="18CED6C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D76C8F"/>
    <w:multiLevelType w:val="hybridMultilevel"/>
    <w:tmpl w:val="6F7A03C0"/>
    <w:lvl w:ilvl="0" w:tplc="53F2DF2E">
      <w:numFmt w:val="bullet"/>
      <w:lvlText w:val="-"/>
      <w:lvlJc w:val="left"/>
      <w:pPr>
        <w:ind w:left="720" w:hanging="360"/>
      </w:pPr>
      <w:rPr>
        <w:rFonts w:ascii="Cambria" w:eastAsiaTheme="minorEastAsia" w:hAnsi="Cambria"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EF20264"/>
    <w:multiLevelType w:val="hybridMultilevel"/>
    <w:tmpl w:val="5CF6E1D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3154682"/>
    <w:multiLevelType w:val="hybridMultilevel"/>
    <w:tmpl w:val="6C6278CC"/>
    <w:lvl w:ilvl="0" w:tplc="2B20DCC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C64DD"/>
    <w:multiLevelType w:val="hybridMultilevel"/>
    <w:tmpl w:val="9B42D792"/>
    <w:lvl w:ilvl="0" w:tplc="2B20DCC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1524F"/>
    <w:multiLevelType w:val="hybridMultilevel"/>
    <w:tmpl w:val="F0BA8FA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69D73705"/>
    <w:multiLevelType w:val="hybridMultilevel"/>
    <w:tmpl w:val="007845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3B2B6B"/>
    <w:multiLevelType w:val="hybridMultilevel"/>
    <w:tmpl w:val="589CBDAE"/>
    <w:lvl w:ilvl="0" w:tplc="2B20DCC2">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6"/>
  </w:num>
  <w:num w:numId="4">
    <w:abstractNumId w:val="1"/>
  </w:num>
  <w:num w:numId="5">
    <w:abstractNumId w:val="9"/>
  </w:num>
  <w:num w:numId="6">
    <w:abstractNumId w:val="8"/>
  </w:num>
  <w:num w:numId="7">
    <w:abstractNumId w:val="7"/>
  </w:num>
  <w:num w:numId="8">
    <w:abstractNumId w:val="4"/>
  </w:num>
  <w:num w:numId="9">
    <w:abstractNumId w:val="5"/>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17F09"/>
    <w:rsid w:val="000000D9"/>
    <w:rsid w:val="00020673"/>
    <w:rsid w:val="00033F21"/>
    <w:rsid w:val="00040D0C"/>
    <w:rsid w:val="00064A8F"/>
    <w:rsid w:val="000741A5"/>
    <w:rsid w:val="00074F81"/>
    <w:rsid w:val="00087FC4"/>
    <w:rsid w:val="00092832"/>
    <w:rsid w:val="000A2939"/>
    <w:rsid w:val="000B0E21"/>
    <w:rsid w:val="000D46FC"/>
    <w:rsid w:val="000D6C12"/>
    <w:rsid w:val="00105A02"/>
    <w:rsid w:val="001279E9"/>
    <w:rsid w:val="0013005E"/>
    <w:rsid w:val="00135723"/>
    <w:rsid w:val="00160F20"/>
    <w:rsid w:val="001642CA"/>
    <w:rsid w:val="00167860"/>
    <w:rsid w:val="001B3CDD"/>
    <w:rsid w:val="001E08B5"/>
    <w:rsid w:val="002049AB"/>
    <w:rsid w:val="00204AFA"/>
    <w:rsid w:val="00207F04"/>
    <w:rsid w:val="00216008"/>
    <w:rsid w:val="002228B6"/>
    <w:rsid w:val="0023744B"/>
    <w:rsid w:val="00252A6C"/>
    <w:rsid w:val="00257DFA"/>
    <w:rsid w:val="00260004"/>
    <w:rsid w:val="002619FB"/>
    <w:rsid w:val="00274B01"/>
    <w:rsid w:val="002B2AC3"/>
    <w:rsid w:val="002B7F82"/>
    <w:rsid w:val="002C0BE7"/>
    <w:rsid w:val="002C6170"/>
    <w:rsid w:val="002D4AE7"/>
    <w:rsid w:val="002E00D5"/>
    <w:rsid w:val="002E3CED"/>
    <w:rsid w:val="002F2ED8"/>
    <w:rsid w:val="002F641E"/>
    <w:rsid w:val="003004EF"/>
    <w:rsid w:val="00320AB1"/>
    <w:rsid w:val="00321A2C"/>
    <w:rsid w:val="00334B38"/>
    <w:rsid w:val="00336E8B"/>
    <w:rsid w:val="00346A53"/>
    <w:rsid w:val="00360594"/>
    <w:rsid w:val="003B2753"/>
    <w:rsid w:val="003F2239"/>
    <w:rsid w:val="003F691C"/>
    <w:rsid w:val="00400301"/>
    <w:rsid w:val="004338BE"/>
    <w:rsid w:val="00441780"/>
    <w:rsid w:val="00470E7F"/>
    <w:rsid w:val="004858D3"/>
    <w:rsid w:val="0048594E"/>
    <w:rsid w:val="004A15B9"/>
    <w:rsid w:val="004A77CB"/>
    <w:rsid w:val="004B1C6C"/>
    <w:rsid w:val="004E0910"/>
    <w:rsid w:val="004E6B3D"/>
    <w:rsid w:val="004F21E3"/>
    <w:rsid w:val="00512079"/>
    <w:rsid w:val="00521EBB"/>
    <w:rsid w:val="00533579"/>
    <w:rsid w:val="00537BB0"/>
    <w:rsid w:val="00541A5E"/>
    <w:rsid w:val="005516BC"/>
    <w:rsid w:val="005532A5"/>
    <w:rsid w:val="0056491E"/>
    <w:rsid w:val="0057070A"/>
    <w:rsid w:val="00593F1F"/>
    <w:rsid w:val="00596A48"/>
    <w:rsid w:val="005A2DD3"/>
    <w:rsid w:val="005B2FFF"/>
    <w:rsid w:val="005C0D4B"/>
    <w:rsid w:val="005E30CA"/>
    <w:rsid w:val="005F11A5"/>
    <w:rsid w:val="005F781D"/>
    <w:rsid w:val="00603148"/>
    <w:rsid w:val="006120E8"/>
    <w:rsid w:val="00650DB2"/>
    <w:rsid w:val="00684AD1"/>
    <w:rsid w:val="00686661"/>
    <w:rsid w:val="006A1C6D"/>
    <w:rsid w:val="006A5021"/>
    <w:rsid w:val="006D07AF"/>
    <w:rsid w:val="006D1A0E"/>
    <w:rsid w:val="006D5301"/>
    <w:rsid w:val="006E2745"/>
    <w:rsid w:val="00701183"/>
    <w:rsid w:val="0072137D"/>
    <w:rsid w:val="007218BF"/>
    <w:rsid w:val="00747E47"/>
    <w:rsid w:val="00777743"/>
    <w:rsid w:val="00781527"/>
    <w:rsid w:val="007D2CC9"/>
    <w:rsid w:val="007E3EA3"/>
    <w:rsid w:val="008216C2"/>
    <w:rsid w:val="00825AC8"/>
    <w:rsid w:val="00825BCE"/>
    <w:rsid w:val="00846009"/>
    <w:rsid w:val="008520AD"/>
    <w:rsid w:val="008567FA"/>
    <w:rsid w:val="0086351D"/>
    <w:rsid w:val="00890BF0"/>
    <w:rsid w:val="00893EB5"/>
    <w:rsid w:val="00894432"/>
    <w:rsid w:val="008A3298"/>
    <w:rsid w:val="008A4A7C"/>
    <w:rsid w:val="008C3D62"/>
    <w:rsid w:val="008C46D7"/>
    <w:rsid w:val="008E2AA2"/>
    <w:rsid w:val="008F6781"/>
    <w:rsid w:val="00903878"/>
    <w:rsid w:val="00927202"/>
    <w:rsid w:val="00933781"/>
    <w:rsid w:val="00935C13"/>
    <w:rsid w:val="00965D22"/>
    <w:rsid w:val="009A7711"/>
    <w:rsid w:val="009B3173"/>
    <w:rsid w:val="009F2155"/>
    <w:rsid w:val="00A07A41"/>
    <w:rsid w:val="00A21060"/>
    <w:rsid w:val="00A40206"/>
    <w:rsid w:val="00A451B7"/>
    <w:rsid w:val="00A529A9"/>
    <w:rsid w:val="00A5540C"/>
    <w:rsid w:val="00A57584"/>
    <w:rsid w:val="00A658E2"/>
    <w:rsid w:val="00A850F1"/>
    <w:rsid w:val="00AA0BE5"/>
    <w:rsid w:val="00AA104B"/>
    <w:rsid w:val="00AB0984"/>
    <w:rsid w:val="00AB7A1F"/>
    <w:rsid w:val="00AC1A5D"/>
    <w:rsid w:val="00AC23FF"/>
    <w:rsid w:val="00AC34B6"/>
    <w:rsid w:val="00AF144D"/>
    <w:rsid w:val="00B00836"/>
    <w:rsid w:val="00B00ABD"/>
    <w:rsid w:val="00B06320"/>
    <w:rsid w:val="00B43951"/>
    <w:rsid w:val="00B54231"/>
    <w:rsid w:val="00B73D15"/>
    <w:rsid w:val="00B871F5"/>
    <w:rsid w:val="00BB1626"/>
    <w:rsid w:val="00BB7AAE"/>
    <w:rsid w:val="00BE7514"/>
    <w:rsid w:val="00C25A8A"/>
    <w:rsid w:val="00C2765B"/>
    <w:rsid w:val="00C3095B"/>
    <w:rsid w:val="00C33467"/>
    <w:rsid w:val="00C33F81"/>
    <w:rsid w:val="00C5411C"/>
    <w:rsid w:val="00C636C8"/>
    <w:rsid w:val="00C83E05"/>
    <w:rsid w:val="00C96A8F"/>
    <w:rsid w:val="00CC7847"/>
    <w:rsid w:val="00CF3D9A"/>
    <w:rsid w:val="00CF47E4"/>
    <w:rsid w:val="00D1698D"/>
    <w:rsid w:val="00D173A9"/>
    <w:rsid w:val="00D31B23"/>
    <w:rsid w:val="00D7281B"/>
    <w:rsid w:val="00D86775"/>
    <w:rsid w:val="00D8725D"/>
    <w:rsid w:val="00DB6729"/>
    <w:rsid w:val="00DB7CDC"/>
    <w:rsid w:val="00DC20F1"/>
    <w:rsid w:val="00DD02A8"/>
    <w:rsid w:val="00DE0A43"/>
    <w:rsid w:val="00DF0152"/>
    <w:rsid w:val="00DF7503"/>
    <w:rsid w:val="00E17F09"/>
    <w:rsid w:val="00E551F3"/>
    <w:rsid w:val="00E6355F"/>
    <w:rsid w:val="00E66CBE"/>
    <w:rsid w:val="00E72A3B"/>
    <w:rsid w:val="00E761E7"/>
    <w:rsid w:val="00E83050"/>
    <w:rsid w:val="00E84C87"/>
    <w:rsid w:val="00E85887"/>
    <w:rsid w:val="00E85A37"/>
    <w:rsid w:val="00EB44EE"/>
    <w:rsid w:val="00EB58EC"/>
    <w:rsid w:val="00EC022B"/>
    <w:rsid w:val="00EC3B0B"/>
    <w:rsid w:val="00ED7CEA"/>
    <w:rsid w:val="00EE172F"/>
    <w:rsid w:val="00EF7D1D"/>
    <w:rsid w:val="00F01B1E"/>
    <w:rsid w:val="00F03480"/>
    <w:rsid w:val="00F24076"/>
    <w:rsid w:val="00F309BD"/>
    <w:rsid w:val="00F43F79"/>
    <w:rsid w:val="00F516B9"/>
    <w:rsid w:val="00F725DF"/>
    <w:rsid w:val="00F82710"/>
    <w:rsid w:val="00FB47ED"/>
    <w:rsid w:val="00FD3A45"/>
    <w:rsid w:val="00FD3ADB"/>
    <w:rsid w:val="00FE31F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rules v:ext="edit">
        <o:r id="V:Rule1" type="connector" idref="#Straight Arrow Connector 20"/>
        <o:r id="V:Rule2" type="connector" idref="#Straight Arrow Connector 22"/>
        <o:r id="V:Rule3" type="connector" idref="#Straight Arrow Connector 23"/>
        <o:r id="V:Rule4" type="connector" idref="#Straight Arrow Connector 21"/>
        <o:r id="V:Rule5" type="connector" idref="#Straight Arrow Connector 24"/>
        <o:r id="V:Rule6" type="connector" idref="#Straight Arrow Connector 4"/>
        <o:r id="V:Rule7" type="connector" idref="#Straight Arrow Connector 5"/>
        <o:r id="V:Rule8" type="connector" idref="#Straight Arrow Connector 26"/>
        <o:r id="V:Rule9" type="connector" idref="#Straight Arrow Connector 19"/>
        <o:r id="V:Rule10" type="connector" idref="#Straight Arrow Connector 10"/>
      </o:rules>
    </o:shapelayout>
  </w:shapeDefaults>
  <w:decimalSymbol w:val="."/>
  <w:listSeparator w:val=","/>
  <w14:docId w14:val="5C1555BD"/>
  <w15:docId w15:val="{19D9EB0D-2EBE-443B-9AFE-3937818F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836"/>
    <w:pPr>
      <w:ind w:left="720"/>
      <w:contextualSpacing/>
    </w:pPr>
  </w:style>
  <w:style w:type="paragraph" w:customStyle="1" w:styleId="Default">
    <w:name w:val="Default"/>
    <w:rsid w:val="00890BF0"/>
    <w:pPr>
      <w:autoSpaceDE w:val="0"/>
      <w:autoSpaceDN w:val="0"/>
      <w:adjustRightInd w:val="0"/>
    </w:pPr>
    <w:rPr>
      <w:rFonts w:ascii="Calibri" w:eastAsiaTheme="minorHAnsi" w:hAnsi="Calibri" w:cs="Calibri"/>
      <w:color w:val="000000"/>
      <w:lang w:val="de-DE"/>
    </w:rPr>
  </w:style>
  <w:style w:type="character" w:styleId="CommentReference">
    <w:name w:val="annotation reference"/>
    <w:basedOn w:val="DefaultParagraphFont"/>
    <w:uiPriority w:val="99"/>
    <w:semiHidden/>
    <w:unhideWhenUsed/>
    <w:rsid w:val="00E551F3"/>
    <w:rPr>
      <w:sz w:val="18"/>
      <w:szCs w:val="18"/>
    </w:rPr>
  </w:style>
  <w:style w:type="paragraph" w:styleId="CommentText">
    <w:name w:val="annotation text"/>
    <w:basedOn w:val="Normal"/>
    <w:link w:val="CommentTextChar"/>
    <w:uiPriority w:val="99"/>
    <w:semiHidden/>
    <w:unhideWhenUsed/>
    <w:rsid w:val="00E551F3"/>
  </w:style>
  <w:style w:type="character" w:customStyle="1" w:styleId="CommentTextChar">
    <w:name w:val="Comment Text Char"/>
    <w:basedOn w:val="DefaultParagraphFont"/>
    <w:link w:val="CommentText"/>
    <w:uiPriority w:val="99"/>
    <w:semiHidden/>
    <w:rsid w:val="00E551F3"/>
  </w:style>
  <w:style w:type="paragraph" w:styleId="CommentSubject">
    <w:name w:val="annotation subject"/>
    <w:basedOn w:val="CommentText"/>
    <w:next w:val="CommentText"/>
    <w:link w:val="CommentSubjectChar"/>
    <w:uiPriority w:val="99"/>
    <w:semiHidden/>
    <w:unhideWhenUsed/>
    <w:rsid w:val="00E551F3"/>
    <w:rPr>
      <w:b/>
      <w:bCs/>
      <w:sz w:val="20"/>
      <w:szCs w:val="20"/>
    </w:rPr>
  </w:style>
  <w:style w:type="character" w:customStyle="1" w:styleId="CommentSubjectChar">
    <w:name w:val="Comment Subject Char"/>
    <w:basedOn w:val="CommentTextChar"/>
    <w:link w:val="CommentSubject"/>
    <w:uiPriority w:val="99"/>
    <w:semiHidden/>
    <w:rsid w:val="00E551F3"/>
    <w:rPr>
      <w:b/>
      <w:bCs/>
      <w:sz w:val="20"/>
      <w:szCs w:val="20"/>
    </w:rPr>
  </w:style>
  <w:style w:type="paragraph" w:styleId="BalloonText">
    <w:name w:val="Balloon Text"/>
    <w:basedOn w:val="Normal"/>
    <w:link w:val="BalloonTextChar"/>
    <w:uiPriority w:val="99"/>
    <w:semiHidden/>
    <w:unhideWhenUsed/>
    <w:rsid w:val="00E551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1F3"/>
    <w:rPr>
      <w:rFonts w:ascii="Lucida Grande" w:hAnsi="Lucida Grande" w:cs="Lucida Grande"/>
      <w:sz w:val="18"/>
      <w:szCs w:val="18"/>
    </w:rPr>
  </w:style>
  <w:style w:type="paragraph" w:styleId="Caption">
    <w:name w:val="caption"/>
    <w:basedOn w:val="Normal"/>
    <w:next w:val="Normal"/>
    <w:uiPriority w:val="35"/>
    <w:unhideWhenUsed/>
    <w:qFormat/>
    <w:rsid w:val="00EE172F"/>
    <w:pPr>
      <w:spacing w:after="200"/>
    </w:pPr>
    <w:rPr>
      <w:b/>
      <w:bCs/>
      <w:color w:val="4F81BD" w:themeColor="accent1"/>
      <w:sz w:val="18"/>
      <w:szCs w:val="18"/>
    </w:rPr>
  </w:style>
  <w:style w:type="table" w:styleId="TableGrid">
    <w:name w:val="Table Grid"/>
    <w:basedOn w:val="TableNormal"/>
    <w:uiPriority w:val="59"/>
    <w:rsid w:val="00596A48"/>
    <w:rPr>
      <w:rFonts w:eastAsiaTheme="minorHAns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96A4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EB58EC"/>
    <w:rPr>
      <w:i/>
      <w:iCs/>
    </w:rPr>
  </w:style>
  <w:style w:type="paragraph" w:styleId="Title">
    <w:name w:val="Title"/>
    <w:basedOn w:val="Normal"/>
    <w:next w:val="Normal"/>
    <w:link w:val="TitleChar"/>
    <w:uiPriority w:val="10"/>
    <w:qFormat/>
    <w:rsid w:val="004F21E3"/>
    <w:pPr>
      <w:contextualSpacing/>
    </w:pPr>
    <w:rPr>
      <w:rFonts w:asciiTheme="majorHAnsi" w:eastAsiaTheme="majorEastAsia" w:hAnsiTheme="majorHAnsi" w:cstheme="majorBidi"/>
      <w:spacing w:val="-10"/>
      <w:kern w:val="28"/>
      <w:sz w:val="56"/>
      <w:szCs w:val="56"/>
      <w:lang w:val="de-DE"/>
    </w:rPr>
  </w:style>
  <w:style w:type="character" w:customStyle="1" w:styleId="TitleChar">
    <w:name w:val="Title Char"/>
    <w:basedOn w:val="DefaultParagraphFont"/>
    <w:link w:val="Title"/>
    <w:uiPriority w:val="10"/>
    <w:rsid w:val="004F21E3"/>
    <w:rPr>
      <w:rFonts w:asciiTheme="majorHAnsi" w:eastAsiaTheme="majorEastAsia" w:hAnsiTheme="majorHAnsi" w:cstheme="majorBidi"/>
      <w:spacing w:val="-10"/>
      <w:kern w:val="28"/>
      <w:sz w:val="56"/>
      <w:szCs w:val="56"/>
      <w:lang w:val="de-DE"/>
    </w:rPr>
  </w:style>
  <w:style w:type="character" w:styleId="Hyperlink">
    <w:name w:val="Hyperlink"/>
    <w:uiPriority w:val="99"/>
    <w:rsid w:val="005B2FFF"/>
    <w:rPr>
      <w:color w:val="0000FF"/>
      <w:u w:val="single"/>
    </w:rPr>
  </w:style>
  <w:style w:type="character" w:customStyle="1" w:styleId="jrnl">
    <w:name w:val="jrnl"/>
    <w:basedOn w:val="DefaultParagraphFont"/>
    <w:rsid w:val="005B2FFF"/>
  </w:style>
  <w:style w:type="paragraph" w:styleId="Revision">
    <w:name w:val="Revision"/>
    <w:hidden/>
    <w:uiPriority w:val="99"/>
    <w:semiHidden/>
    <w:rsid w:val="00320AB1"/>
  </w:style>
  <w:style w:type="paragraph" w:styleId="NormalWeb">
    <w:name w:val="Normal (Web)"/>
    <w:basedOn w:val="Normal"/>
    <w:uiPriority w:val="99"/>
    <w:unhideWhenUsed/>
    <w:rsid w:val="006120E8"/>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C20F1"/>
    <w:pPr>
      <w:tabs>
        <w:tab w:val="center" w:pos="4320"/>
        <w:tab w:val="right" w:pos="8640"/>
      </w:tabs>
    </w:pPr>
  </w:style>
  <w:style w:type="character" w:customStyle="1" w:styleId="HeaderChar">
    <w:name w:val="Header Char"/>
    <w:basedOn w:val="DefaultParagraphFont"/>
    <w:link w:val="Header"/>
    <w:uiPriority w:val="99"/>
    <w:rsid w:val="00DC20F1"/>
  </w:style>
  <w:style w:type="paragraph" w:styleId="Footer">
    <w:name w:val="footer"/>
    <w:basedOn w:val="Normal"/>
    <w:link w:val="FooterChar"/>
    <w:uiPriority w:val="99"/>
    <w:unhideWhenUsed/>
    <w:rsid w:val="00DC20F1"/>
    <w:pPr>
      <w:tabs>
        <w:tab w:val="center" w:pos="4320"/>
        <w:tab w:val="right" w:pos="8640"/>
      </w:tabs>
    </w:pPr>
  </w:style>
  <w:style w:type="character" w:customStyle="1" w:styleId="FooterChar">
    <w:name w:val="Footer Char"/>
    <w:basedOn w:val="DefaultParagraphFont"/>
    <w:link w:val="Footer"/>
    <w:uiPriority w:val="99"/>
    <w:rsid w:val="00DC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5399">
      <w:bodyDiv w:val="1"/>
      <w:marLeft w:val="0"/>
      <w:marRight w:val="0"/>
      <w:marTop w:val="0"/>
      <w:marBottom w:val="0"/>
      <w:divBdr>
        <w:top w:val="none" w:sz="0" w:space="0" w:color="auto"/>
        <w:left w:val="none" w:sz="0" w:space="0" w:color="auto"/>
        <w:bottom w:val="none" w:sz="0" w:space="0" w:color="auto"/>
        <w:right w:val="none" w:sz="0" w:space="0" w:color="auto"/>
      </w:divBdr>
    </w:div>
    <w:div w:id="1369836001">
      <w:bodyDiv w:val="1"/>
      <w:marLeft w:val="0"/>
      <w:marRight w:val="0"/>
      <w:marTop w:val="0"/>
      <w:marBottom w:val="0"/>
      <w:divBdr>
        <w:top w:val="none" w:sz="0" w:space="0" w:color="auto"/>
        <w:left w:val="none" w:sz="0" w:space="0" w:color="auto"/>
        <w:bottom w:val="none" w:sz="0" w:space="0" w:color="auto"/>
        <w:right w:val="none" w:sz="0" w:space="0" w:color="auto"/>
      </w:divBdr>
    </w:div>
    <w:div w:id="1417630380">
      <w:bodyDiv w:val="1"/>
      <w:marLeft w:val="0"/>
      <w:marRight w:val="0"/>
      <w:marTop w:val="0"/>
      <w:marBottom w:val="0"/>
      <w:divBdr>
        <w:top w:val="none" w:sz="0" w:space="0" w:color="auto"/>
        <w:left w:val="none" w:sz="0" w:space="0" w:color="auto"/>
        <w:bottom w:val="none" w:sz="0" w:space="0" w:color="auto"/>
        <w:right w:val="none" w:sz="0" w:space="0" w:color="auto"/>
      </w:divBdr>
    </w:div>
    <w:div w:id="1678926814">
      <w:bodyDiv w:val="1"/>
      <w:marLeft w:val="0"/>
      <w:marRight w:val="0"/>
      <w:marTop w:val="0"/>
      <w:marBottom w:val="0"/>
      <w:divBdr>
        <w:top w:val="none" w:sz="0" w:space="0" w:color="auto"/>
        <w:left w:val="none" w:sz="0" w:space="0" w:color="auto"/>
        <w:bottom w:val="none" w:sz="0" w:space="0" w:color="auto"/>
        <w:right w:val="none" w:sz="0" w:space="0" w:color="auto"/>
      </w:divBdr>
      <w:divsChild>
        <w:div w:id="190729396">
          <w:marLeft w:val="0"/>
          <w:marRight w:val="0"/>
          <w:marTop w:val="0"/>
          <w:marBottom w:val="0"/>
          <w:divBdr>
            <w:top w:val="none" w:sz="0" w:space="0" w:color="auto"/>
            <w:left w:val="none" w:sz="0" w:space="0" w:color="auto"/>
            <w:bottom w:val="none" w:sz="0" w:space="0" w:color="auto"/>
            <w:right w:val="none" w:sz="0" w:space="0" w:color="auto"/>
          </w:divBdr>
          <w:divsChild>
            <w:div w:id="591473965">
              <w:marLeft w:val="0"/>
              <w:marRight w:val="0"/>
              <w:marTop w:val="0"/>
              <w:marBottom w:val="0"/>
              <w:divBdr>
                <w:top w:val="none" w:sz="0" w:space="0" w:color="auto"/>
                <w:left w:val="none" w:sz="0" w:space="0" w:color="auto"/>
                <w:bottom w:val="none" w:sz="0" w:space="0" w:color="auto"/>
                <w:right w:val="none" w:sz="0" w:space="0" w:color="auto"/>
              </w:divBdr>
            </w:div>
            <w:div w:id="1448501096">
              <w:marLeft w:val="0"/>
              <w:marRight w:val="0"/>
              <w:marTop w:val="0"/>
              <w:marBottom w:val="0"/>
              <w:divBdr>
                <w:top w:val="none" w:sz="0" w:space="0" w:color="auto"/>
                <w:left w:val="none" w:sz="0" w:space="0" w:color="auto"/>
                <w:bottom w:val="none" w:sz="0" w:space="0" w:color="auto"/>
                <w:right w:val="none" w:sz="0" w:space="0" w:color="auto"/>
              </w:divBdr>
              <w:divsChild>
                <w:div w:id="1968854130">
                  <w:marLeft w:val="0"/>
                  <w:marRight w:val="0"/>
                  <w:marTop w:val="0"/>
                  <w:marBottom w:val="0"/>
                  <w:divBdr>
                    <w:top w:val="none" w:sz="0" w:space="0" w:color="auto"/>
                    <w:left w:val="none" w:sz="0" w:space="0" w:color="auto"/>
                    <w:bottom w:val="none" w:sz="0" w:space="0" w:color="auto"/>
                    <w:right w:val="none" w:sz="0" w:space="0" w:color="auto"/>
                  </w:divBdr>
                  <w:divsChild>
                    <w:div w:id="109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www.kcmuco.ac.tz/index.php/acandres/directorate-of-postgraduate-studies" TargetMode="Externa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76EA22-2325-4C4F-9816-319939DA7922}" type="doc">
      <dgm:prSet loTypeId="urn:microsoft.com/office/officeart/2005/8/layout/hierarchy1" loCatId="" qsTypeId="urn:microsoft.com/office/officeart/2005/8/quickstyle/simple3" qsCatId="simple" csTypeId="urn:microsoft.com/office/officeart/2005/8/colors/accent1_2" csCatId="accent1" phldr="1"/>
      <dgm:spPr/>
      <dgm:t>
        <a:bodyPr/>
        <a:lstStyle/>
        <a:p>
          <a:endParaRPr lang="en-US"/>
        </a:p>
      </dgm:t>
    </dgm:pt>
    <dgm:pt modelId="{6940F9C0-A854-CD48-BE67-380CD06B46F9}">
      <dgm:prSet phldrT="[Text]"/>
      <dgm:spPr>
        <a:gradFill flip="none" rotWithShape="0">
          <a:gsLst>
            <a:gs pos="0">
              <a:schemeClr val="accent1">
                <a:hueOff val="0"/>
                <a:satOff val="0"/>
                <a:lumOff val="0"/>
                <a:tint val="50000"/>
                <a:satMod val="300000"/>
              </a:schemeClr>
            </a:gs>
            <a:gs pos="35000">
              <a:schemeClr val="accent1">
                <a:hueOff val="0"/>
                <a:satOff val="0"/>
                <a:lumOff val="0"/>
                <a:tint val="37000"/>
                <a:satMod val="300000"/>
              </a:schemeClr>
            </a:gs>
            <a:gs pos="100000">
              <a:schemeClr val="accent1">
                <a:hueOff val="0"/>
                <a:satOff val="0"/>
                <a:lumOff val="0"/>
                <a:tint val="15000"/>
                <a:satMod val="350000"/>
              </a:schemeClr>
            </a:gs>
          </a:gsLst>
          <a:lin ang="16200000" scaled="1"/>
          <a:tileRect/>
        </a:gradFill>
      </dgm:spPr>
      <dgm:t>
        <a:bodyPr/>
        <a:lstStyle/>
        <a:p>
          <a:r>
            <a:rPr lang="en-US"/>
            <a:t>International Advisory Board</a:t>
          </a:r>
        </a:p>
      </dgm:t>
    </dgm:pt>
    <dgm:pt modelId="{9C7BC94C-133D-B240-B125-7BBCA82ADCB1}" type="parTrans" cxnId="{524315E2-4AE2-2140-8C5B-0123A83EA1B6}">
      <dgm:prSet/>
      <dgm:spPr/>
      <dgm:t>
        <a:bodyPr/>
        <a:lstStyle/>
        <a:p>
          <a:endParaRPr lang="en-US"/>
        </a:p>
      </dgm:t>
    </dgm:pt>
    <dgm:pt modelId="{CED0FC5C-C250-5D4E-AE1C-4443FEB5AD4A}" type="sibTrans" cxnId="{524315E2-4AE2-2140-8C5B-0123A83EA1B6}">
      <dgm:prSet/>
      <dgm:spPr/>
      <dgm:t>
        <a:bodyPr/>
        <a:lstStyle/>
        <a:p>
          <a:endParaRPr lang="en-US"/>
        </a:p>
      </dgm:t>
    </dgm:pt>
    <dgm:pt modelId="{F97957E7-DDAB-F949-ACD6-D17FF7866587}" type="asst">
      <dgm:prSet phldrT="[Text]"/>
      <dgm:spPr/>
      <dgm:t>
        <a:bodyPr/>
        <a:lstStyle/>
        <a:p>
          <a:r>
            <a:rPr lang="en-US"/>
            <a:t>Executive Board</a:t>
          </a:r>
        </a:p>
      </dgm:t>
    </dgm:pt>
    <dgm:pt modelId="{1B5C2166-96F0-8545-BC1A-D92AEB7DEBD9}" type="parTrans" cxnId="{4BD22A49-8768-0948-8520-18DC30B3588F}">
      <dgm:prSet/>
      <dgm:spPr/>
      <dgm:t>
        <a:bodyPr/>
        <a:lstStyle/>
        <a:p>
          <a:endParaRPr lang="en-US"/>
        </a:p>
      </dgm:t>
    </dgm:pt>
    <dgm:pt modelId="{D54406D2-553C-6141-8CC8-99EDDD67581C}" type="sibTrans" cxnId="{4BD22A49-8768-0948-8520-18DC30B3588F}">
      <dgm:prSet/>
      <dgm:spPr/>
      <dgm:t>
        <a:bodyPr/>
        <a:lstStyle/>
        <a:p>
          <a:endParaRPr lang="en-US"/>
        </a:p>
      </dgm:t>
    </dgm:pt>
    <dgm:pt modelId="{7AE9E91A-3FDD-7B45-8B52-D1BD90078969}">
      <dgm:prSet phldrT="[Text]"/>
      <dgm:spPr/>
      <dgm:t>
        <a:bodyPr/>
        <a:lstStyle/>
        <a:p>
          <a:r>
            <a:rPr lang="en-US"/>
            <a:t>Coordinating Center</a:t>
          </a:r>
        </a:p>
      </dgm:t>
    </dgm:pt>
    <dgm:pt modelId="{9E823CED-F64D-B247-8390-2195D80ABB0C}" type="parTrans" cxnId="{2D4ACE03-F41D-C942-81CB-9D9890B3052C}">
      <dgm:prSet/>
      <dgm:spPr/>
      <dgm:t>
        <a:bodyPr/>
        <a:lstStyle/>
        <a:p>
          <a:endParaRPr lang="en-US"/>
        </a:p>
      </dgm:t>
    </dgm:pt>
    <dgm:pt modelId="{C175B8E0-4A80-D641-8768-2B7336A59DBA}" type="sibTrans" cxnId="{2D4ACE03-F41D-C942-81CB-9D9890B3052C}">
      <dgm:prSet/>
      <dgm:spPr/>
      <dgm:t>
        <a:bodyPr/>
        <a:lstStyle/>
        <a:p>
          <a:endParaRPr lang="en-US"/>
        </a:p>
      </dgm:t>
    </dgm:pt>
    <dgm:pt modelId="{7487B887-6F08-5748-BFBB-24E067411794}">
      <dgm:prSet phldrT="[Text]"/>
      <dgm:spPr/>
      <dgm:t>
        <a:bodyPr/>
        <a:lstStyle/>
        <a:p>
          <a:r>
            <a:rPr lang="en-US"/>
            <a:t>Academic Training</a:t>
          </a:r>
        </a:p>
      </dgm:t>
    </dgm:pt>
    <dgm:pt modelId="{B420B89C-D18B-6448-BF7A-7FA52B8779CA}" type="parTrans" cxnId="{A6347456-16CB-6641-84C2-7E9DFF52CC55}">
      <dgm:prSet/>
      <dgm:spPr/>
      <dgm:t>
        <a:bodyPr/>
        <a:lstStyle/>
        <a:p>
          <a:endParaRPr lang="en-US"/>
        </a:p>
      </dgm:t>
    </dgm:pt>
    <dgm:pt modelId="{7163E798-740F-4245-A3C6-BDFDFC936662}" type="sibTrans" cxnId="{A6347456-16CB-6641-84C2-7E9DFF52CC55}">
      <dgm:prSet/>
      <dgm:spPr/>
      <dgm:t>
        <a:bodyPr/>
        <a:lstStyle/>
        <a:p>
          <a:endParaRPr lang="en-US"/>
        </a:p>
      </dgm:t>
    </dgm:pt>
    <dgm:pt modelId="{719A9F32-2021-C549-A5CE-9764C0DCFA7B}">
      <dgm:prSet/>
      <dgm:spPr/>
      <dgm:t>
        <a:bodyPr/>
        <a:lstStyle/>
        <a:p>
          <a:r>
            <a:rPr lang="en-US"/>
            <a:t>Short Course Training</a:t>
          </a:r>
        </a:p>
      </dgm:t>
    </dgm:pt>
    <dgm:pt modelId="{D036B58F-5E03-0E40-AD35-9F5DBA3951C1}" type="parTrans" cxnId="{57D5AED7-050B-7042-A958-E5F28862EBC6}">
      <dgm:prSet/>
      <dgm:spPr/>
      <dgm:t>
        <a:bodyPr/>
        <a:lstStyle/>
        <a:p>
          <a:endParaRPr lang="en-US"/>
        </a:p>
      </dgm:t>
    </dgm:pt>
    <dgm:pt modelId="{579CE902-93C0-3143-A6A1-633C253DCE40}" type="sibTrans" cxnId="{57D5AED7-050B-7042-A958-E5F28862EBC6}">
      <dgm:prSet/>
      <dgm:spPr/>
      <dgm:t>
        <a:bodyPr/>
        <a:lstStyle/>
        <a:p>
          <a:endParaRPr lang="en-US"/>
        </a:p>
      </dgm:t>
    </dgm:pt>
    <dgm:pt modelId="{ED3CE949-F474-CE4A-A970-159AEDBDF970}">
      <dgm:prSet/>
      <dgm:spPr/>
      <dgm:t>
        <a:bodyPr/>
        <a:lstStyle/>
        <a:p>
          <a:r>
            <a:rPr lang="en-US"/>
            <a:t>Biostatistical Support Center</a:t>
          </a:r>
        </a:p>
      </dgm:t>
    </dgm:pt>
    <dgm:pt modelId="{068B89DC-675B-FC46-9253-05577C5BD9CD}" type="parTrans" cxnId="{ABE95338-D180-1141-A920-E38FB0FC77C5}">
      <dgm:prSet/>
      <dgm:spPr/>
      <dgm:t>
        <a:bodyPr/>
        <a:lstStyle/>
        <a:p>
          <a:endParaRPr lang="en-US"/>
        </a:p>
      </dgm:t>
    </dgm:pt>
    <dgm:pt modelId="{317A9322-FF10-0542-BEFB-38F3843191DA}" type="sibTrans" cxnId="{ABE95338-D180-1141-A920-E38FB0FC77C5}">
      <dgm:prSet/>
      <dgm:spPr/>
      <dgm:t>
        <a:bodyPr/>
        <a:lstStyle/>
        <a:p>
          <a:endParaRPr lang="en-US"/>
        </a:p>
      </dgm:t>
    </dgm:pt>
    <dgm:pt modelId="{BC12149F-EC51-834C-921B-5A37679B79FE}" type="asst">
      <dgm:prSet/>
      <dgm:spPr/>
      <dgm:t>
        <a:bodyPr/>
        <a:lstStyle/>
        <a:p>
          <a:r>
            <a:rPr lang="en-US"/>
            <a:t>Secretariate</a:t>
          </a:r>
        </a:p>
      </dgm:t>
    </dgm:pt>
    <dgm:pt modelId="{35424BDD-F561-7048-A2C5-67C376A446C4}" type="parTrans" cxnId="{75101314-8870-6F45-992F-C3F9A50ADCB0}">
      <dgm:prSet/>
      <dgm:spPr/>
      <dgm:t>
        <a:bodyPr/>
        <a:lstStyle/>
        <a:p>
          <a:endParaRPr lang="en-US"/>
        </a:p>
      </dgm:t>
    </dgm:pt>
    <dgm:pt modelId="{90F34F78-4ACD-314A-8934-802EEE71E5ED}" type="sibTrans" cxnId="{75101314-8870-6F45-992F-C3F9A50ADCB0}">
      <dgm:prSet/>
      <dgm:spPr/>
      <dgm:t>
        <a:bodyPr/>
        <a:lstStyle/>
        <a:p>
          <a:endParaRPr lang="en-US"/>
        </a:p>
      </dgm:t>
    </dgm:pt>
    <dgm:pt modelId="{DC77BD34-0D70-5648-A355-DF46F07842D9}">
      <dgm:prSet phldrT="[Text]"/>
      <dgm:spPr>
        <a:gradFill flip="none" rotWithShape="0">
          <a:gsLst>
            <a:gs pos="0">
              <a:schemeClr val="accent1">
                <a:hueOff val="0"/>
                <a:satOff val="0"/>
                <a:lumOff val="0"/>
                <a:tint val="50000"/>
                <a:satMod val="300000"/>
              </a:schemeClr>
            </a:gs>
            <a:gs pos="35000">
              <a:schemeClr val="accent1">
                <a:hueOff val="0"/>
                <a:satOff val="0"/>
                <a:lumOff val="0"/>
                <a:tint val="37000"/>
                <a:satMod val="300000"/>
              </a:schemeClr>
            </a:gs>
            <a:gs pos="100000">
              <a:schemeClr val="accent1">
                <a:hueOff val="0"/>
                <a:satOff val="0"/>
                <a:lumOff val="0"/>
                <a:tint val="15000"/>
                <a:satMod val="350000"/>
              </a:schemeClr>
            </a:gs>
          </a:gsLst>
          <a:lin ang="16200000" scaled="1"/>
          <a:tileRect/>
        </a:gradFill>
      </dgm:spPr>
      <dgm:t>
        <a:bodyPr/>
        <a:lstStyle/>
        <a:p>
          <a:r>
            <a:rPr lang="en-US"/>
            <a:t>Other Initiatives (MEPI, SACORE)</a:t>
          </a:r>
        </a:p>
      </dgm:t>
    </dgm:pt>
    <dgm:pt modelId="{336B9A88-C4C9-094E-9BF8-BF9BEDF3E990}" type="parTrans" cxnId="{50E82126-4D63-1C4C-A5B6-F99C7BA2981E}">
      <dgm:prSet/>
      <dgm:spPr/>
      <dgm:t>
        <a:bodyPr/>
        <a:lstStyle/>
        <a:p>
          <a:endParaRPr lang="en-US"/>
        </a:p>
      </dgm:t>
    </dgm:pt>
    <dgm:pt modelId="{700DD715-0BAB-6440-A955-A183F013383B}" type="sibTrans" cxnId="{50E82126-4D63-1C4C-A5B6-F99C7BA2981E}">
      <dgm:prSet/>
      <dgm:spPr/>
      <dgm:t>
        <a:bodyPr/>
        <a:lstStyle/>
        <a:p>
          <a:endParaRPr lang="en-US"/>
        </a:p>
      </dgm:t>
    </dgm:pt>
    <dgm:pt modelId="{91FB89F9-1760-584F-A278-0C4EA045D975}" type="pres">
      <dgm:prSet presAssocID="{A676EA22-2325-4C4F-9816-319939DA7922}" presName="hierChild1" presStyleCnt="0">
        <dgm:presLayoutVars>
          <dgm:chPref val="1"/>
          <dgm:dir/>
          <dgm:animOne val="branch"/>
          <dgm:animLvl val="lvl"/>
          <dgm:resizeHandles/>
        </dgm:presLayoutVars>
      </dgm:prSet>
      <dgm:spPr/>
      <dgm:t>
        <a:bodyPr/>
        <a:lstStyle/>
        <a:p>
          <a:endParaRPr lang="en-US"/>
        </a:p>
      </dgm:t>
    </dgm:pt>
    <dgm:pt modelId="{0D39182F-35BB-A842-B594-E4CBBCE7107C}" type="pres">
      <dgm:prSet presAssocID="{6940F9C0-A854-CD48-BE67-380CD06B46F9}" presName="hierRoot1" presStyleCnt="0"/>
      <dgm:spPr/>
    </dgm:pt>
    <dgm:pt modelId="{0AF99F53-44B2-784A-9357-524C1AAF652C}" type="pres">
      <dgm:prSet presAssocID="{6940F9C0-A854-CD48-BE67-380CD06B46F9}" presName="composite" presStyleCnt="0"/>
      <dgm:spPr/>
    </dgm:pt>
    <dgm:pt modelId="{F1533514-C2CA-8F4B-A93C-5313576A550F}" type="pres">
      <dgm:prSet presAssocID="{6940F9C0-A854-CD48-BE67-380CD06B46F9}" presName="background" presStyleLbl="node0" presStyleIdx="0" presStyleCnt="3"/>
      <dgm:spPr/>
    </dgm:pt>
    <dgm:pt modelId="{9E8E441D-B8DF-5A42-BBE7-F627439D0BBB}" type="pres">
      <dgm:prSet presAssocID="{6940F9C0-A854-CD48-BE67-380CD06B46F9}" presName="text" presStyleLbl="fgAcc0" presStyleIdx="0" presStyleCnt="3" custLinFactNeighborX="19761" custLinFactNeighborY="-4437">
        <dgm:presLayoutVars>
          <dgm:chPref val="3"/>
        </dgm:presLayoutVars>
      </dgm:prSet>
      <dgm:spPr/>
      <dgm:t>
        <a:bodyPr/>
        <a:lstStyle/>
        <a:p>
          <a:endParaRPr lang="en-US"/>
        </a:p>
      </dgm:t>
    </dgm:pt>
    <dgm:pt modelId="{B5DEA267-4B37-6C42-9CC9-F7EBA4502FFA}" type="pres">
      <dgm:prSet presAssocID="{6940F9C0-A854-CD48-BE67-380CD06B46F9}" presName="hierChild2" presStyleCnt="0"/>
      <dgm:spPr/>
    </dgm:pt>
    <dgm:pt modelId="{A33577F5-D907-1D4D-BCA1-6E9409940D33}" type="pres">
      <dgm:prSet presAssocID="{DC77BD34-0D70-5648-A355-DF46F07842D9}" presName="hierRoot1" presStyleCnt="0"/>
      <dgm:spPr/>
    </dgm:pt>
    <dgm:pt modelId="{2BA19426-4B39-C14C-B472-2F99B3BCF8DB}" type="pres">
      <dgm:prSet presAssocID="{DC77BD34-0D70-5648-A355-DF46F07842D9}" presName="composite" presStyleCnt="0"/>
      <dgm:spPr/>
    </dgm:pt>
    <dgm:pt modelId="{BF65045B-D845-2C43-8552-48E206F88841}" type="pres">
      <dgm:prSet presAssocID="{DC77BD34-0D70-5648-A355-DF46F07842D9}" presName="background" presStyleLbl="node0" presStyleIdx="1" presStyleCnt="3"/>
      <dgm:spPr/>
    </dgm:pt>
    <dgm:pt modelId="{88859ADA-1164-2847-8641-07E359F4C6FE}" type="pres">
      <dgm:prSet presAssocID="{DC77BD34-0D70-5648-A355-DF46F07842D9}" presName="text" presStyleLbl="fgAcc0" presStyleIdx="1" presStyleCnt="3" custLinFactY="48024" custLinFactNeighborX="-96778" custLinFactNeighborY="100000">
        <dgm:presLayoutVars>
          <dgm:chPref val="3"/>
        </dgm:presLayoutVars>
      </dgm:prSet>
      <dgm:spPr/>
      <dgm:t>
        <a:bodyPr/>
        <a:lstStyle/>
        <a:p>
          <a:endParaRPr lang="en-US"/>
        </a:p>
      </dgm:t>
    </dgm:pt>
    <dgm:pt modelId="{E7D00DF7-69A2-8C4B-8FB0-CFF4F76AAFFB}" type="pres">
      <dgm:prSet presAssocID="{DC77BD34-0D70-5648-A355-DF46F07842D9}" presName="hierChild2" presStyleCnt="0"/>
      <dgm:spPr/>
    </dgm:pt>
    <dgm:pt modelId="{48B0AED4-050C-864D-9506-94C86AE05AA9}" type="pres">
      <dgm:prSet presAssocID="{F97957E7-DDAB-F949-ACD6-D17FF7866587}" presName="hierRoot1" presStyleCnt="0"/>
      <dgm:spPr/>
    </dgm:pt>
    <dgm:pt modelId="{F68E752A-641A-4341-AE49-C6DF62DE4FF5}" type="pres">
      <dgm:prSet presAssocID="{F97957E7-DDAB-F949-ACD6-D17FF7866587}" presName="composite" presStyleCnt="0"/>
      <dgm:spPr/>
    </dgm:pt>
    <dgm:pt modelId="{9BE003EB-9779-3C4E-A5E4-C26C36C157EA}" type="pres">
      <dgm:prSet presAssocID="{F97957E7-DDAB-F949-ACD6-D17FF7866587}" presName="background" presStyleLbl="node0" presStyleIdx="2" presStyleCnt="3"/>
      <dgm:spPr/>
    </dgm:pt>
    <dgm:pt modelId="{7906433E-9659-0F40-AEB5-F22D3C28CD84}" type="pres">
      <dgm:prSet presAssocID="{F97957E7-DDAB-F949-ACD6-D17FF7866587}" presName="text" presStyleLbl="fgAcc0" presStyleIdx="2" presStyleCnt="3">
        <dgm:presLayoutVars>
          <dgm:chPref val="3"/>
        </dgm:presLayoutVars>
      </dgm:prSet>
      <dgm:spPr/>
      <dgm:t>
        <a:bodyPr/>
        <a:lstStyle/>
        <a:p>
          <a:endParaRPr lang="en-US"/>
        </a:p>
      </dgm:t>
    </dgm:pt>
    <dgm:pt modelId="{5C1DCCCE-AA42-344A-869B-7921FD23F7EE}" type="pres">
      <dgm:prSet presAssocID="{F97957E7-DDAB-F949-ACD6-D17FF7866587}" presName="hierChild2" presStyleCnt="0"/>
      <dgm:spPr/>
    </dgm:pt>
    <dgm:pt modelId="{9B6FCE4E-8661-704C-ACBD-D1046539E2FD}" type="pres">
      <dgm:prSet presAssocID="{9E823CED-F64D-B247-8390-2195D80ABB0C}" presName="Name10" presStyleLbl="parChTrans1D2" presStyleIdx="0" presStyleCnt="1"/>
      <dgm:spPr/>
      <dgm:t>
        <a:bodyPr/>
        <a:lstStyle/>
        <a:p>
          <a:endParaRPr lang="en-US"/>
        </a:p>
      </dgm:t>
    </dgm:pt>
    <dgm:pt modelId="{D4A1E31F-6346-D543-AD1C-2518C2E18D7F}" type="pres">
      <dgm:prSet presAssocID="{7AE9E91A-3FDD-7B45-8B52-D1BD90078969}" presName="hierRoot2" presStyleCnt="0"/>
      <dgm:spPr/>
    </dgm:pt>
    <dgm:pt modelId="{3AABE06D-2EBA-B14B-A595-94B5244B7F62}" type="pres">
      <dgm:prSet presAssocID="{7AE9E91A-3FDD-7B45-8B52-D1BD90078969}" presName="composite2" presStyleCnt="0"/>
      <dgm:spPr/>
    </dgm:pt>
    <dgm:pt modelId="{A4AEC291-09A3-1C48-BB29-5F95BE0FD959}" type="pres">
      <dgm:prSet presAssocID="{7AE9E91A-3FDD-7B45-8B52-D1BD90078969}" presName="background2" presStyleLbl="node2" presStyleIdx="0" presStyleCnt="1"/>
      <dgm:spPr/>
    </dgm:pt>
    <dgm:pt modelId="{8942BAB3-95E5-ED4D-A5F7-4928415CEDD1}" type="pres">
      <dgm:prSet presAssocID="{7AE9E91A-3FDD-7B45-8B52-D1BD90078969}" presName="text2" presStyleLbl="fgAcc2" presStyleIdx="0" presStyleCnt="1">
        <dgm:presLayoutVars>
          <dgm:chPref val="3"/>
        </dgm:presLayoutVars>
      </dgm:prSet>
      <dgm:spPr/>
      <dgm:t>
        <a:bodyPr/>
        <a:lstStyle/>
        <a:p>
          <a:endParaRPr lang="en-US"/>
        </a:p>
      </dgm:t>
    </dgm:pt>
    <dgm:pt modelId="{BEFEE27D-30BA-5043-8011-26142FD852DA}" type="pres">
      <dgm:prSet presAssocID="{7AE9E91A-3FDD-7B45-8B52-D1BD90078969}" presName="hierChild3" presStyleCnt="0"/>
      <dgm:spPr/>
    </dgm:pt>
    <dgm:pt modelId="{F87E4023-89E2-FA44-AE8B-DF3FA27701BC}" type="pres">
      <dgm:prSet presAssocID="{35424BDD-F561-7048-A2C5-67C376A446C4}" presName="Name17" presStyleLbl="parChTrans1D3" presStyleIdx="0" presStyleCnt="1"/>
      <dgm:spPr/>
      <dgm:t>
        <a:bodyPr/>
        <a:lstStyle/>
        <a:p>
          <a:endParaRPr lang="en-US"/>
        </a:p>
      </dgm:t>
    </dgm:pt>
    <dgm:pt modelId="{5D1BA651-D2DF-6B4F-B249-BDDBB859E373}" type="pres">
      <dgm:prSet presAssocID="{BC12149F-EC51-834C-921B-5A37679B79FE}" presName="hierRoot3" presStyleCnt="0"/>
      <dgm:spPr/>
    </dgm:pt>
    <dgm:pt modelId="{35A3DC74-1DDE-EF4F-99D6-A8606126AB53}" type="pres">
      <dgm:prSet presAssocID="{BC12149F-EC51-834C-921B-5A37679B79FE}" presName="composite3" presStyleCnt="0"/>
      <dgm:spPr/>
    </dgm:pt>
    <dgm:pt modelId="{2129D00D-F0B5-0940-ABB1-BC88A458182D}" type="pres">
      <dgm:prSet presAssocID="{BC12149F-EC51-834C-921B-5A37679B79FE}" presName="background3" presStyleLbl="asst2" presStyleIdx="0" presStyleCnt="1"/>
      <dgm:spPr/>
    </dgm:pt>
    <dgm:pt modelId="{C3A33670-1015-CE44-961F-9E55C0E47C91}" type="pres">
      <dgm:prSet presAssocID="{BC12149F-EC51-834C-921B-5A37679B79FE}" presName="text3" presStyleLbl="fgAcc3" presStyleIdx="0" presStyleCnt="1" custLinFactNeighborX="2083" custLinFactNeighborY="-28001">
        <dgm:presLayoutVars>
          <dgm:chPref val="3"/>
        </dgm:presLayoutVars>
      </dgm:prSet>
      <dgm:spPr/>
      <dgm:t>
        <a:bodyPr/>
        <a:lstStyle/>
        <a:p>
          <a:endParaRPr lang="en-US"/>
        </a:p>
      </dgm:t>
    </dgm:pt>
    <dgm:pt modelId="{AE5AA5C8-D694-7B4E-98AE-7381096DC4CF}" type="pres">
      <dgm:prSet presAssocID="{BC12149F-EC51-834C-921B-5A37679B79FE}" presName="hierChild4" presStyleCnt="0"/>
      <dgm:spPr/>
    </dgm:pt>
    <dgm:pt modelId="{80105779-89DB-B047-9544-3C0573C86B27}" type="pres">
      <dgm:prSet presAssocID="{B420B89C-D18B-6448-BF7A-7FA52B8779CA}" presName="Name23" presStyleLbl="parChTrans1D4" presStyleIdx="0" presStyleCnt="3"/>
      <dgm:spPr/>
      <dgm:t>
        <a:bodyPr/>
        <a:lstStyle/>
        <a:p>
          <a:endParaRPr lang="en-US"/>
        </a:p>
      </dgm:t>
    </dgm:pt>
    <dgm:pt modelId="{B4856169-9990-D44D-9C5C-FAD61BC8F88A}" type="pres">
      <dgm:prSet presAssocID="{7487B887-6F08-5748-BFBB-24E067411794}" presName="hierRoot4" presStyleCnt="0"/>
      <dgm:spPr/>
    </dgm:pt>
    <dgm:pt modelId="{66D3F6AC-2DF6-CE4E-AA53-20E11448A93B}" type="pres">
      <dgm:prSet presAssocID="{7487B887-6F08-5748-BFBB-24E067411794}" presName="composite4" presStyleCnt="0"/>
      <dgm:spPr/>
    </dgm:pt>
    <dgm:pt modelId="{72548BC8-C23B-0748-8449-E7BDB119C741}" type="pres">
      <dgm:prSet presAssocID="{7487B887-6F08-5748-BFBB-24E067411794}" presName="background4" presStyleLbl="node4" presStyleIdx="0" presStyleCnt="3"/>
      <dgm:spPr/>
    </dgm:pt>
    <dgm:pt modelId="{81887C68-BAB2-A74D-AFD8-894441739779}" type="pres">
      <dgm:prSet presAssocID="{7487B887-6F08-5748-BFBB-24E067411794}" presName="text4" presStyleLbl="fgAcc4" presStyleIdx="0" presStyleCnt="3">
        <dgm:presLayoutVars>
          <dgm:chPref val="3"/>
        </dgm:presLayoutVars>
      </dgm:prSet>
      <dgm:spPr/>
      <dgm:t>
        <a:bodyPr/>
        <a:lstStyle/>
        <a:p>
          <a:endParaRPr lang="en-US"/>
        </a:p>
      </dgm:t>
    </dgm:pt>
    <dgm:pt modelId="{D996EFBC-A086-6946-A09C-ED070E69693B}" type="pres">
      <dgm:prSet presAssocID="{7487B887-6F08-5748-BFBB-24E067411794}" presName="hierChild5" presStyleCnt="0"/>
      <dgm:spPr/>
    </dgm:pt>
    <dgm:pt modelId="{679C54B5-E811-AB48-B5AF-29A78D33DA38}" type="pres">
      <dgm:prSet presAssocID="{D036B58F-5E03-0E40-AD35-9F5DBA3951C1}" presName="Name23" presStyleLbl="parChTrans1D4" presStyleIdx="1" presStyleCnt="3"/>
      <dgm:spPr/>
      <dgm:t>
        <a:bodyPr/>
        <a:lstStyle/>
        <a:p>
          <a:endParaRPr lang="en-US"/>
        </a:p>
      </dgm:t>
    </dgm:pt>
    <dgm:pt modelId="{5C806235-2889-DD44-8D0E-7637E841173F}" type="pres">
      <dgm:prSet presAssocID="{719A9F32-2021-C549-A5CE-9764C0DCFA7B}" presName="hierRoot4" presStyleCnt="0"/>
      <dgm:spPr/>
    </dgm:pt>
    <dgm:pt modelId="{3AF66551-C034-5445-B974-267FB54F9849}" type="pres">
      <dgm:prSet presAssocID="{719A9F32-2021-C549-A5CE-9764C0DCFA7B}" presName="composite4" presStyleCnt="0"/>
      <dgm:spPr/>
    </dgm:pt>
    <dgm:pt modelId="{2E10EFEB-0F71-A446-83A0-DDC4F7F23CEB}" type="pres">
      <dgm:prSet presAssocID="{719A9F32-2021-C549-A5CE-9764C0DCFA7B}" presName="background4" presStyleLbl="node4" presStyleIdx="1" presStyleCnt="3"/>
      <dgm:spPr/>
    </dgm:pt>
    <dgm:pt modelId="{31ECE36E-3F39-B04A-B279-ADAFB875C186}" type="pres">
      <dgm:prSet presAssocID="{719A9F32-2021-C549-A5CE-9764C0DCFA7B}" presName="text4" presStyleLbl="fgAcc4" presStyleIdx="1" presStyleCnt="3">
        <dgm:presLayoutVars>
          <dgm:chPref val="3"/>
        </dgm:presLayoutVars>
      </dgm:prSet>
      <dgm:spPr/>
      <dgm:t>
        <a:bodyPr/>
        <a:lstStyle/>
        <a:p>
          <a:endParaRPr lang="en-US"/>
        </a:p>
      </dgm:t>
    </dgm:pt>
    <dgm:pt modelId="{61EE940F-3F2F-1442-89AD-1371E8034AE7}" type="pres">
      <dgm:prSet presAssocID="{719A9F32-2021-C549-A5CE-9764C0DCFA7B}" presName="hierChild5" presStyleCnt="0"/>
      <dgm:spPr/>
    </dgm:pt>
    <dgm:pt modelId="{EA6313E4-9DFE-0849-9EAC-ADA3408179EE}" type="pres">
      <dgm:prSet presAssocID="{068B89DC-675B-FC46-9253-05577C5BD9CD}" presName="Name23" presStyleLbl="parChTrans1D4" presStyleIdx="2" presStyleCnt="3"/>
      <dgm:spPr/>
      <dgm:t>
        <a:bodyPr/>
        <a:lstStyle/>
        <a:p>
          <a:endParaRPr lang="en-US"/>
        </a:p>
      </dgm:t>
    </dgm:pt>
    <dgm:pt modelId="{035E3BE6-0323-CF4A-BFFC-E997A585EA26}" type="pres">
      <dgm:prSet presAssocID="{ED3CE949-F474-CE4A-A970-159AEDBDF970}" presName="hierRoot4" presStyleCnt="0"/>
      <dgm:spPr/>
    </dgm:pt>
    <dgm:pt modelId="{B544B1EF-5A82-6747-9B8D-FD72D09257B0}" type="pres">
      <dgm:prSet presAssocID="{ED3CE949-F474-CE4A-A970-159AEDBDF970}" presName="composite4" presStyleCnt="0"/>
      <dgm:spPr/>
    </dgm:pt>
    <dgm:pt modelId="{38309916-3B7E-AC4C-B45E-A3237B2AF42D}" type="pres">
      <dgm:prSet presAssocID="{ED3CE949-F474-CE4A-A970-159AEDBDF970}" presName="background4" presStyleLbl="node4" presStyleIdx="2" presStyleCnt="3"/>
      <dgm:spPr/>
    </dgm:pt>
    <dgm:pt modelId="{0BDE91E7-9921-CA42-BD8D-92B133C0F9F2}" type="pres">
      <dgm:prSet presAssocID="{ED3CE949-F474-CE4A-A970-159AEDBDF970}" presName="text4" presStyleLbl="fgAcc4" presStyleIdx="2" presStyleCnt="3">
        <dgm:presLayoutVars>
          <dgm:chPref val="3"/>
        </dgm:presLayoutVars>
      </dgm:prSet>
      <dgm:spPr/>
      <dgm:t>
        <a:bodyPr/>
        <a:lstStyle/>
        <a:p>
          <a:endParaRPr lang="en-US"/>
        </a:p>
      </dgm:t>
    </dgm:pt>
    <dgm:pt modelId="{02ABBC5C-7635-494F-A446-7F6BEDF6060C}" type="pres">
      <dgm:prSet presAssocID="{ED3CE949-F474-CE4A-A970-159AEDBDF970}" presName="hierChild5" presStyleCnt="0"/>
      <dgm:spPr/>
    </dgm:pt>
  </dgm:ptLst>
  <dgm:cxnLst>
    <dgm:cxn modelId="{4F4EB5F5-8A8D-4480-942C-80DC9ED25953}" type="presOf" srcId="{6940F9C0-A854-CD48-BE67-380CD06B46F9}" destId="{9E8E441D-B8DF-5A42-BBE7-F627439D0BBB}" srcOrd="0" destOrd="0" presId="urn:microsoft.com/office/officeart/2005/8/layout/hierarchy1"/>
    <dgm:cxn modelId="{ABE95338-D180-1141-A920-E38FB0FC77C5}" srcId="{BC12149F-EC51-834C-921B-5A37679B79FE}" destId="{ED3CE949-F474-CE4A-A970-159AEDBDF970}" srcOrd="2" destOrd="0" parTransId="{068B89DC-675B-FC46-9253-05577C5BD9CD}" sibTransId="{317A9322-FF10-0542-BEFB-38F3843191DA}"/>
    <dgm:cxn modelId="{A6347456-16CB-6641-84C2-7E9DFF52CC55}" srcId="{BC12149F-EC51-834C-921B-5A37679B79FE}" destId="{7487B887-6F08-5748-BFBB-24E067411794}" srcOrd="0" destOrd="0" parTransId="{B420B89C-D18B-6448-BF7A-7FA52B8779CA}" sibTransId="{7163E798-740F-4245-A3C6-BDFDFC936662}"/>
    <dgm:cxn modelId="{75101314-8870-6F45-992F-C3F9A50ADCB0}" srcId="{7AE9E91A-3FDD-7B45-8B52-D1BD90078969}" destId="{BC12149F-EC51-834C-921B-5A37679B79FE}" srcOrd="0" destOrd="0" parTransId="{35424BDD-F561-7048-A2C5-67C376A446C4}" sibTransId="{90F34F78-4ACD-314A-8934-802EEE71E5ED}"/>
    <dgm:cxn modelId="{EB19C78A-53A3-4DD1-8609-CA6DDAFA89F5}" type="presOf" srcId="{D036B58F-5E03-0E40-AD35-9F5DBA3951C1}" destId="{679C54B5-E811-AB48-B5AF-29A78D33DA38}" srcOrd="0" destOrd="0" presId="urn:microsoft.com/office/officeart/2005/8/layout/hierarchy1"/>
    <dgm:cxn modelId="{33891A4F-D912-4EE2-A70B-944CBC6CE52D}" type="presOf" srcId="{7487B887-6F08-5748-BFBB-24E067411794}" destId="{81887C68-BAB2-A74D-AFD8-894441739779}" srcOrd="0" destOrd="0" presId="urn:microsoft.com/office/officeart/2005/8/layout/hierarchy1"/>
    <dgm:cxn modelId="{029A4C80-2AA4-4886-91E5-A374CDAFB963}" type="presOf" srcId="{A676EA22-2325-4C4F-9816-319939DA7922}" destId="{91FB89F9-1760-584F-A278-0C4EA045D975}" srcOrd="0" destOrd="0" presId="urn:microsoft.com/office/officeart/2005/8/layout/hierarchy1"/>
    <dgm:cxn modelId="{0255D59F-0E43-46EB-BD2A-4534685D2D7A}" type="presOf" srcId="{ED3CE949-F474-CE4A-A970-159AEDBDF970}" destId="{0BDE91E7-9921-CA42-BD8D-92B133C0F9F2}" srcOrd="0" destOrd="0" presId="urn:microsoft.com/office/officeart/2005/8/layout/hierarchy1"/>
    <dgm:cxn modelId="{4BD22A49-8768-0948-8520-18DC30B3588F}" srcId="{A676EA22-2325-4C4F-9816-319939DA7922}" destId="{F97957E7-DDAB-F949-ACD6-D17FF7866587}" srcOrd="2" destOrd="0" parTransId="{1B5C2166-96F0-8545-BC1A-D92AEB7DEBD9}" sibTransId="{D54406D2-553C-6141-8CC8-99EDDD67581C}"/>
    <dgm:cxn modelId="{71C4B78A-368B-455B-A163-BDB73D2C3FF7}" type="presOf" srcId="{9E823CED-F64D-B247-8390-2195D80ABB0C}" destId="{9B6FCE4E-8661-704C-ACBD-D1046539E2FD}" srcOrd="0" destOrd="0" presId="urn:microsoft.com/office/officeart/2005/8/layout/hierarchy1"/>
    <dgm:cxn modelId="{50E82126-4D63-1C4C-A5B6-F99C7BA2981E}" srcId="{A676EA22-2325-4C4F-9816-319939DA7922}" destId="{DC77BD34-0D70-5648-A355-DF46F07842D9}" srcOrd="1" destOrd="0" parTransId="{336B9A88-C4C9-094E-9BF8-BF9BEDF3E990}" sibTransId="{700DD715-0BAB-6440-A955-A183F013383B}"/>
    <dgm:cxn modelId="{57D5AED7-050B-7042-A958-E5F28862EBC6}" srcId="{BC12149F-EC51-834C-921B-5A37679B79FE}" destId="{719A9F32-2021-C549-A5CE-9764C0DCFA7B}" srcOrd="1" destOrd="0" parTransId="{D036B58F-5E03-0E40-AD35-9F5DBA3951C1}" sibTransId="{579CE902-93C0-3143-A6A1-633C253DCE40}"/>
    <dgm:cxn modelId="{23DFBF3D-E7A2-4604-A233-A88417E9FF50}" type="presOf" srcId="{719A9F32-2021-C549-A5CE-9764C0DCFA7B}" destId="{31ECE36E-3F39-B04A-B279-ADAFB875C186}" srcOrd="0" destOrd="0" presId="urn:microsoft.com/office/officeart/2005/8/layout/hierarchy1"/>
    <dgm:cxn modelId="{524315E2-4AE2-2140-8C5B-0123A83EA1B6}" srcId="{A676EA22-2325-4C4F-9816-319939DA7922}" destId="{6940F9C0-A854-CD48-BE67-380CD06B46F9}" srcOrd="0" destOrd="0" parTransId="{9C7BC94C-133D-B240-B125-7BBCA82ADCB1}" sibTransId="{CED0FC5C-C250-5D4E-AE1C-4443FEB5AD4A}"/>
    <dgm:cxn modelId="{63B54D78-1B40-4296-80EA-BFCC0473A7CE}" type="presOf" srcId="{B420B89C-D18B-6448-BF7A-7FA52B8779CA}" destId="{80105779-89DB-B047-9544-3C0573C86B27}" srcOrd="0" destOrd="0" presId="urn:microsoft.com/office/officeart/2005/8/layout/hierarchy1"/>
    <dgm:cxn modelId="{CBAC108D-5D83-47CB-94CC-74BE6BE732FB}" type="presOf" srcId="{BC12149F-EC51-834C-921B-5A37679B79FE}" destId="{C3A33670-1015-CE44-961F-9E55C0E47C91}" srcOrd="0" destOrd="0" presId="urn:microsoft.com/office/officeart/2005/8/layout/hierarchy1"/>
    <dgm:cxn modelId="{090A99E1-8FC7-4DDD-887A-AFFBBF5C2A74}" type="presOf" srcId="{F97957E7-DDAB-F949-ACD6-D17FF7866587}" destId="{7906433E-9659-0F40-AEB5-F22D3C28CD84}" srcOrd="0" destOrd="0" presId="urn:microsoft.com/office/officeart/2005/8/layout/hierarchy1"/>
    <dgm:cxn modelId="{2D4ACE03-F41D-C942-81CB-9D9890B3052C}" srcId="{F97957E7-DDAB-F949-ACD6-D17FF7866587}" destId="{7AE9E91A-3FDD-7B45-8B52-D1BD90078969}" srcOrd="0" destOrd="0" parTransId="{9E823CED-F64D-B247-8390-2195D80ABB0C}" sibTransId="{C175B8E0-4A80-D641-8768-2B7336A59DBA}"/>
    <dgm:cxn modelId="{A32E96BF-CDAF-44BD-997E-D296346864C4}" type="presOf" srcId="{068B89DC-675B-FC46-9253-05577C5BD9CD}" destId="{EA6313E4-9DFE-0849-9EAC-ADA3408179EE}" srcOrd="0" destOrd="0" presId="urn:microsoft.com/office/officeart/2005/8/layout/hierarchy1"/>
    <dgm:cxn modelId="{ED6ED19D-5BBD-46B0-8687-9171EA2A1DD9}" type="presOf" srcId="{7AE9E91A-3FDD-7B45-8B52-D1BD90078969}" destId="{8942BAB3-95E5-ED4D-A5F7-4928415CEDD1}" srcOrd="0" destOrd="0" presId="urn:microsoft.com/office/officeart/2005/8/layout/hierarchy1"/>
    <dgm:cxn modelId="{67687BBC-F7DE-4ACF-9FD6-3017FEBBA1B1}" type="presOf" srcId="{35424BDD-F561-7048-A2C5-67C376A446C4}" destId="{F87E4023-89E2-FA44-AE8B-DF3FA27701BC}" srcOrd="0" destOrd="0" presId="urn:microsoft.com/office/officeart/2005/8/layout/hierarchy1"/>
    <dgm:cxn modelId="{1514ABAB-CC9F-48AC-8727-ACF3A934BCA4}" type="presOf" srcId="{DC77BD34-0D70-5648-A355-DF46F07842D9}" destId="{88859ADA-1164-2847-8641-07E359F4C6FE}" srcOrd="0" destOrd="0" presId="urn:microsoft.com/office/officeart/2005/8/layout/hierarchy1"/>
    <dgm:cxn modelId="{8992CE33-77A4-4379-B45A-E0600E55CCB7}" type="presParOf" srcId="{91FB89F9-1760-584F-A278-0C4EA045D975}" destId="{0D39182F-35BB-A842-B594-E4CBBCE7107C}" srcOrd="0" destOrd="0" presId="urn:microsoft.com/office/officeart/2005/8/layout/hierarchy1"/>
    <dgm:cxn modelId="{7689CAF1-EFBF-4AFC-9142-A45558CFFBCF}" type="presParOf" srcId="{0D39182F-35BB-A842-B594-E4CBBCE7107C}" destId="{0AF99F53-44B2-784A-9357-524C1AAF652C}" srcOrd="0" destOrd="0" presId="urn:microsoft.com/office/officeart/2005/8/layout/hierarchy1"/>
    <dgm:cxn modelId="{0C334602-4DA3-4607-962C-E4F19A700CB5}" type="presParOf" srcId="{0AF99F53-44B2-784A-9357-524C1AAF652C}" destId="{F1533514-C2CA-8F4B-A93C-5313576A550F}" srcOrd="0" destOrd="0" presId="urn:microsoft.com/office/officeart/2005/8/layout/hierarchy1"/>
    <dgm:cxn modelId="{E6ED73E4-9238-4304-8F90-6B6D1156AE09}" type="presParOf" srcId="{0AF99F53-44B2-784A-9357-524C1AAF652C}" destId="{9E8E441D-B8DF-5A42-BBE7-F627439D0BBB}" srcOrd="1" destOrd="0" presId="urn:microsoft.com/office/officeart/2005/8/layout/hierarchy1"/>
    <dgm:cxn modelId="{EB2FC8A8-7F8C-483A-B665-19B46E7490AE}" type="presParOf" srcId="{0D39182F-35BB-A842-B594-E4CBBCE7107C}" destId="{B5DEA267-4B37-6C42-9CC9-F7EBA4502FFA}" srcOrd="1" destOrd="0" presId="urn:microsoft.com/office/officeart/2005/8/layout/hierarchy1"/>
    <dgm:cxn modelId="{5F635753-ADB6-449F-96D7-D1A90CFD2BF4}" type="presParOf" srcId="{91FB89F9-1760-584F-A278-0C4EA045D975}" destId="{A33577F5-D907-1D4D-BCA1-6E9409940D33}" srcOrd="1" destOrd="0" presId="urn:microsoft.com/office/officeart/2005/8/layout/hierarchy1"/>
    <dgm:cxn modelId="{573E15E5-8F29-436E-9DDE-1B2B6FEC9C69}" type="presParOf" srcId="{A33577F5-D907-1D4D-BCA1-6E9409940D33}" destId="{2BA19426-4B39-C14C-B472-2F99B3BCF8DB}" srcOrd="0" destOrd="0" presId="urn:microsoft.com/office/officeart/2005/8/layout/hierarchy1"/>
    <dgm:cxn modelId="{6C30BC13-23A6-42C2-89C1-2C3E6CE436B0}" type="presParOf" srcId="{2BA19426-4B39-C14C-B472-2F99B3BCF8DB}" destId="{BF65045B-D845-2C43-8552-48E206F88841}" srcOrd="0" destOrd="0" presId="urn:microsoft.com/office/officeart/2005/8/layout/hierarchy1"/>
    <dgm:cxn modelId="{01904A65-961A-47B4-A0EE-874B84E0C8CF}" type="presParOf" srcId="{2BA19426-4B39-C14C-B472-2F99B3BCF8DB}" destId="{88859ADA-1164-2847-8641-07E359F4C6FE}" srcOrd="1" destOrd="0" presId="urn:microsoft.com/office/officeart/2005/8/layout/hierarchy1"/>
    <dgm:cxn modelId="{2CCD0B88-AD9D-448C-8A80-8289868ED9A9}" type="presParOf" srcId="{A33577F5-D907-1D4D-BCA1-6E9409940D33}" destId="{E7D00DF7-69A2-8C4B-8FB0-CFF4F76AAFFB}" srcOrd="1" destOrd="0" presId="urn:microsoft.com/office/officeart/2005/8/layout/hierarchy1"/>
    <dgm:cxn modelId="{007F8BC7-5D50-4AEE-BDEB-1D13F5801F39}" type="presParOf" srcId="{91FB89F9-1760-584F-A278-0C4EA045D975}" destId="{48B0AED4-050C-864D-9506-94C86AE05AA9}" srcOrd="2" destOrd="0" presId="urn:microsoft.com/office/officeart/2005/8/layout/hierarchy1"/>
    <dgm:cxn modelId="{26480E51-C590-4D79-AFD9-2F7203CD2162}" type="presParOf" srcId="{48B0AED4-050C-864D-9506-94C86AE05AA9}" destId="{F68E752A-641A-4341-AE49-C6DF62DE4FF5}" srcOrd="0" destOrd="0" presId="urn:microsoft.com/office/officeart/2005/8/layout/hierarchy1"/>
    <dgm:cxn modelId="{0656AEBE-7307-4B3A-B288-A311D0B01623}" type="presParOf" srcId="{F68E752A-641A-4341-AE49-C6DF62DE4FF5}" destId="{9BE003EB-9779-3C4E-A5E4-C26C36C157EA}" srcOrd="0" destOrd="0" presId="urn:microsoft.com/office/officeart/2005/8/layout/hierarchy1"/>
    <dgm:cxn modelId="{796F3EBC-D48D-4D8B-ABD1-A5EDB58C6697}" type="presParOf" srcId="{F68E752A-641A-4341-AE49-C6DF62DE4FF5}" destId="{7906433E-9659-0F40-AEB5-F22D3C28CD84}" srcOrd="1" destOrd="0" presId="urn:microsoft.com/office/officeart/2005/8/layout/hierarchy1"/>
    <dgm:cxn modelId="{A3AED823-C61D-4D71-AF05-4BE7BD58E8FF}" type="presParOf" srcId="{48B0AED4-050C-864D-9506-94C86AE05AA9}" destId="{5C1DCCCE-AA42-344A-869B-7921FD23F7EE}" srcOrd="1" destOrd="0" presId="urn:microsoft.com/office/officeart/2005/8/layout/hierarchy1"/>
    <dgm:cxn modelId="{5F35DB0E-E89D-4178-A926-3302C1099D0D}" type="presParOf" srcId="{5C1DCCCE-AA42-344A-869B-7921FD23F7EE}" destId="{9B6FCE4E-8661-704C-ACBD-D1046539E2FD}" srcOrd="0" destOrd="0" presId="urn:microsoft.com/office/officeart/2005/8/layout/hierarchy1"/>
    <dgm:cxn modelId="{73B720ED-0BA4-4D5A-A31D-54A457A4503A}" type="presParOf" srcId="{5C1DCCCE-AA42-344A-869B-7921FD23F7EE}" destId="{D4A1E31F-6346-D543-AD1C-2518C2E18D7F}" srcOrd="1" destOrd="0" presId="urn:microsoft.com/office/officeart/2005/8/layout/hierarchy1"/>
    <dgm:cxn modelId="{F913E8BD-128C-465A-B178-029213630554}" type="presParOf" srcId="{D4A1E31F-6346-D543-AD1C-2518C2E18D7F}" destId="{3AABE06D-2EBA-B14B-A595-94B5244B7F62}" srcOrd="0" destOrd="0" presId="urn:microsoft.com/office/officeart/2005/8/layout/hierarchy1"/>
    <dgm:cxn modelId="{575BE59A-C38A-4F45-86CA-6EE38A3C54F2}" type="presParOf" srcId="{3AABE06D-2EBA-B14B-A595-94B5244B7F62}" destId="{A4AEC291-09A3-1C48-BB29-5F95BE0FD959}" srcOrd="0" destOrd="0" presId="urn:microsoft.com/office/officeart/2005/8/layout/hierarchy1"/>
    <dgm:cxn modelId="{08F5DF34-329B-4513-816F-F2A5A2F605ED}" type="presParOf" srcId="{3AABE06D-2EBA-B14B-A595-94B5244B7F62}" destId="{8942BAB3-95E5-ED4D-A5F7-4928415CEDD1}" srcOrd="1" destOrd="0" presId="urn:microsoft.com/office/officeart/2005/8/layout/hierarchy1"/>
    <dgm:cxn modelId="{6982C6B7-7819-4718-B9A8-BD2CB65B8770}" type="presParOf" srcId="{D4A1E31F-6346-D543-AD1C-2518C2E18D7F}" destId="{BEFEE27D-30BA-5043-8011-26142FD852DA}" srcOrd="1" destOrd="0" presId="urn:microsoft.com/office/officeart/2005/8/layout/hierarchy1"/>
    <dgm:cxn modelId="{95536D86-94FA-40D7-A6D5-592E7F9D55A5}" type="presParOf" srcId="{BEFEE27D-30BA-5043-8011-26142FD852DA}" destId="{F87E4023-89E2-FA44-AE8B-DF3FA27701BC}" srcOrd="0" destOrd="0" presId="urn:microsoft.com/office/officeart/2005/8/layout/hierarchy1"/>
    <dgm:cxn modelId="{21C72449-99D9-4DAD-ACDF-C97EBEDFCE29}" type="presParOf" srcId="{BEFEE27D-30BA-5043-8011-26142FD852DA}" destId="{5D1BA651-D2DF-6B4F-B249-BDDBB859E373}" srcOrd="1" destOrd="0" presId="urn:microsoft.com/office/officeart/2005/8/layout/hierarchy1"/>
    <dgm:cxn modelId="{781CF307-23C4-4CA8-8DD4-C57459E606CB}" type="presParOf" srcId="{5D1BA651-D2DF-6B4F-B249-BDDBB859E373}" destId="{35A3DC74-1DDE-EF4F-99D6-A8606126AB53}" srcOrd="0" destOrd="0" presId="urn:microsoft.com/office/officeart/2005/8/layout/hierarchy1"/>
    <dgm:cxn modelId="{BD1B2E3D-EBF6-4DCC-80E1-6C36C240DEC1}" type="presParOf" srcId="{35A3DC74-1DDE-EF4F-99D6-A8606126AB53}" destId="{2129D00D-F0B5-0940-ABB1-BC88A458182D}" srcOrd="0" destOrd="0" presId="urn:microsoft.com/office/officeart/2005/8/layout/hierarchy1"/>
    <dgm:cxn modelId="{7BC899F2-3C02-4650-8171-F0230F2F7405}" type="presParOf" srcId="{35A3DC74-1DDE-EF4F-99D6-A8606126AB53}" destId="{C3A33670-1015-CE44-961F-9E55C0E47C91}" srcOrd="1" destOrd="0" presId="urn:microsoft.com/office/officeart/2005/8/layout/hierarchy1"/>
    <dgm:cxn modelId="{B0D75FF5-052B-4C60-9CA7-C5D9D890BC46}" type="presParOf" srcId="{5D1BA651-D2DF-6B4F-B249-BDDBB859E373}" destId="{AE5AA5C8-D694-7B4E-98AE-7381096DC4CF}" srcOrd="1" destOrd="0" presId="urn:microsoft.com/office/officeart/2005/8/layout/hierarchy1"/>
    <dgm:cxn modelId="{7AB1DA34-112B-4E57-AFC3-45DD265C994A}" type="presParOf" srcId="{AE5AA5C8-D694-7B4E-98AE-7381096DC4CF}" destId="{80105779-89DB-B047-9544-3C0573C86B27}" srcOrd="0" destOrd="0" presId="urn:microsoft.com/office/officeart/2005/8/layout/hierarchy1"/>
    <dgm:cxn modelId="{5CE4A173-C25A-443D-9E43-C3E9FBC6D5E6}" type="presParOf" srcId="{AE5AA5C8-D694-7B4E-98AE-7381096DC4CF}" destId="{B4856169-9990-D44D-9C5C-FAD61BC8F88A}" srcOrd="1" destOrd="0" presId="urn:microsoft.com/office/officeart/2005/8/layout/hierarchy1"/>
    <dgm:cxn modelId="{43BBC551-4098-43A3-A77E-9A114A9593BD}" type="presParOf" srcId="{B4856169-9990-D44D-9C5C-FAD61BC8F88A}" destId="{66D3F6AC-2DF6-CE4E-AA53-20E11448A93B}" srcOrd="0" destOrd="0" presId="urn:microsoft.com/office/officeart/2005/8/layout/hierarchy1"/>
    <dgm:cxn modelId="{7FCE592A-5AD8-4C34-A4F5-8E19973B376F}" type="presParOf" srcId="{66D3F6AC-2DF6-CE4E-AA53-20E11448A93B}" destId="{72548BC8-C23B-0748-8449-E7BDB119C741}" srcOrd="0" destOrd="0" presId="urn:microsoft.com/office/officeart/2005/8/layout/hierarchy1"/>
    <dgm:cxn modelId="{36EACB1E-DA7A-4D29-ABF8-C3B2E1814467}" type="presParOf" srcId="{66D3F6AC-2DF6-CE4E-AA53-20E11448A93B}" destId="{81887C68-BAB2-A74D-AFD8-894441739779}" srcOrd="1" destOrd="0" presId="urn:microsoft.com/office/officeart/2005/8/layout/hierarchy1"/>
    <dgm:cxn modelId="{A86001AD-A059-4406-AD35-84DD86B0F2A3}" type="presParOf" srcId="{B4856169-9990-D44D-9C5C-FAD61BC8F88A}" destId="{D996EFBC-A086-6946-A09C-ED070E69693B}" srcOrd="1" destOrd="0" presId="urn:microsoft.com/office/officeart/2005/8/layout/hierarchy1"/>
    <dgm:cxn modelId="{A76EFE43-65D5-47B2-A49A-515A18A99903}" type="presParOf" srcId="{AE5AA5C8-D694-7B4E-98AE-7381096DC4CF}" destId="{679C54B5-E811-AB48-B5AF-29A78D33DA38}" srcOrd="2" destOrd="0" presId="urn:microsoft.com/office/officeart/2005/8/layout/hierarchy1"/>
    <dgm:cxn modelId="{0FBE7476-89D6-4FEC-B5A3-5AB3EC11F678}" type="presParOf" srcId="{AE5AA5C8-D694-7B4E-98AE-7381096DC4CF}" destId="{5C806235-2889-DD44-8D0E-7637E841173F}" srcOrd="3" destOrd="0" presId="urn:microsoft.com/office/officeart/2005/8/layout/hierarchy1"/>
    <dgm:cxn modelId="{1DBFD9C2-63C0-4355-ABAB-BA871D59A647}" type="presParOf" srcId="{5C806235-2889-DD44-8D0E-7637E841173F}" destId="{3AF66551-C034-5445-B974-267FB54F9849}" srcOrd="0" destOrd="0" presId="urn:microsoft.com/office/officeart/2005/8/layout/hierarchy1"/>
    <dgm:cxn modelId="{3D2A5740-396A-417B-A361-AEFBB7DB52D1}" type="presParOf" srcId="{3AF66551-C034-5445-B974-267FB54F9849}" destId="{2E10EFEB-0F71-A446-83A0-DDC4F7F23CEB}" srcOrd="0" destOrd="0" presId="urn:microsoft.com/office/officeart/2005/8/layout/hierarchy1"/>
    <dgm:cxn modelId="{E87C55EB-80B9-4094-A1F4-14E93F9FD6F8}" type="presParOf" srcId="{3AF66551-C034-5445-B974-267FB54F9849}" destId="{31ECE36E-3F39-B04A-B279-ADAFB875C186}" srcOrd="1" destOrd="0" presId="urn:microsoft.com/office/officeart/2005/8/layout/hierarchy1"/>
    <dgm:cxn modelId="{D434A71C-364E-4976-91DE-8ECE69F0A489}" type="presParOf" srcId="{5C806235-2889-DD44-8D0E-7637E841173F}" destId="{61EE940F-3F2F-1442-89AD-1371E8034AE7}" srcOrd="1" destOrd="0" presId="urn:microsoft.com/office/officeart/2005/8/layout/hierarchy1"/>
    <dgm:cxn modelId="{B2E678FF-3ABC-4DE2-89F6-D7E6E9EABB22}" type="presParOf" srcId="{AE5AA5C8-D694-7B4E-98AE-7381096DC4CF}" destId="{EA6313E4-9DFE-0849-9EAC-ADA3408179EE}" srcOrd="4" destOrd="0" presId="urn:microsoft.com/office/officeart/2005/8/layout/hierarchy1"/>
    <dgm:cxn modelId="{3ECAF74B-EFC6-4C59-AFC7-984EBB2CBAFE}" type="presParOf" srcId="{AE5AA5C8-D694-7B4E-98AE-7381096DC4CF}" destId="{035E3BE6-0323-CF4A-BFFC-E997A585EA26}" srcOrd="5" destOrd="0" presId="urn:microsoft.com/office/officeart/2005/8/layout/hierarchy1"/>
    <dgm:cxn modelId="{4398D34B-FC66-4633-A4C1-E1A280140526}" type="presParOf" srcId="{035E3BE6-0323-CF4A-BFFC-E997A585EA26}" destId="{B544B1EF-5A82-6747-9B8D-FD72D09257B0}" srcOrd="0" destOrd="0" presId="urn:microsoft.com/office/officeart/2005/8/layout/hierarchy1"/>
    <dgm:cxn modelId="{374D256B-037C-4EDB-A38D-8520C04EB68D}" type="presParOf" srcId="{B544B1EF-5A82-6747-9B8D-FD72D09257B0}" destId="{38309916-3B7E-AC4C-B45E-A3237B2AF42D}" srcOrd="0" destOrd="0" presId="urn:microsoft.com/office/officeart/2005/8/layout/hierarchy1"/>
    <dgm:cxn modelId="{991D4B09-4CAC-4BCB-BF54-9AF225671672}" type="presParOf" srcId="{B544B1EF-5A82-6747-9B8D-FD72D09257B0}" destId="{0BDE91E7-9921-CA42-BD8D-92B133C0F9F2}" srcOrd="1" destOrd="0" presId="urn:microsoft.com/office/officeart/2005/8/layout/hierarchy1"/>
    <dgm:cxn modelId="{F76B9DB7-D716-43D3-8882-8C733E4DFF21}" type="presParOf" srcId="{035E3BE6-0323-CF4A-BFFC-E997A585EA26}" destId="{02ABBC5C-7635-494F-A446-7F6BEDF6060C}" srcOrd="1" destOrd="0" presId="urn:microsoft.com/office/officeart/2005/8/layout/hierarchy1"/>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6313E4-9DFE-0849-9EAC-ADA3408179EE}">
      <dsp:nvSpPr>
        <dsp:cNvPr id="0" name=""/>
        <dsp:cNvSpPr/>
      </dsp:nvSpPr>
      <dsp:spPr>
        <a:xfrm>
          <a:off x="3696290" y="2996456"/>
          <a:ext cx="1496858" cy="583895"/>
        </a:xfrm>
        <a:custGeom>
          <a:avLst/>
          <a:gdLst/>
          <a:ahLst/>
          <a:cxnLst/>
          <a:rect l="0" t="0" r="0" b="0"/>
          <a:pathLst>
            <a:path>
              <a:moveTo>
                <a:pt x="0" y="0"/>
              </a:moveTo>
              <a:lnTo>
                <a:pt x="0" y="468473"/>
              </a:lnTo>
              <a:lnTo>
                <a:pt x="1496858" y="468473"/>
              </a:lnTo>
              <a:lnTo>
                <a:pt x="1496858" y="5838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9C54B5-E811-AB48-B5AF-29A78D33DA38}">
      <dsp:nvSpPr>
        <dsp:cNvPr id="0" name=""/>
        <dsp:cNvSpPr/>
      </dsp:nvSpPr>
      <dsp:spPr>
        <a:xfrm>
          <a:off x="3624617" y="2996456"/>
          <a:ext cx="91440" cy="583895"/>
        </a:xfrm>
        <a:custGeom>
          <a:avLst/>
          <a:gdLst/>
          <a:ahLst/>
          <a:cxnLst/>
          <a:rect l="0" t="0" r="0" b="0"/>
          <a:pathLst>
            <a:path>
              <a:moveTo>
                <a:pt x="71672" y="0"/>
              </a:moveTo>
              <a:lnTo>
                <a:pt x="71672" y="468473"/>
              </a:lnTo>
              <a:lnTo>
                <a:pt x="45720" y="468473"/>
              </a:lnTo>
              <a:lnTo>
                <a:pt x="45720" y="5838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105779-89DB-B047-9544-3C0573C86B27}">
      <dsp:nvSpPr>
        <dsp:cNvPr id="0" name=""/>
        <dsp:cNvSpPr/>
      </dsp:nvSpPr>
      <dsp:spPr>
        <a:xfrm>
          <a:off x="2147525" y="2996456"/>
          <a:ext cx="1548764" cy="583895"/>
        </a:xfrm>
        <a:custGeom>
          <a:avLst/>
          <a:gdLst/>
          <a:ahLst/>
          <a:cxnLst/>
          <a:rect l="0" t="0" r="0" b="0"/>
          <a:pathLst>
            <a:path>
              <a:moveTo>
                <a:pt x="1548764" y="0"/>
              </a:moveTo>
              <a:lnTo>
                <a:pt x="1548764" y="468473"/>
              </a:lnTo>
              <a:lnTo>
                <a:pt x="0" y="468473"/>
              </a:lnTo>
              <a:lnTo>
                <a:pt x="0" y="5838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E4023-89E2-FA44-AE8B-DF3FA27701BC}">
      <dsp:nvSpPr>
        <dsp:cNvPr id="0" name=""/>
        <dsp:cNvSpPr/>
      </dsp:nvSpPr>
      <dsp:spPr>
        <a:xfrm>
          <a:off x="3624617" y="2064462"/>
          <a:ext cx="91440" cy="140824"/>
        </a:xfrm>
        <a:custGeom>
          <a:avLst/>
          <a:gdLst/>
          <a:ahLst/>
          <a:cxnLst/>
          <a:rect l="0" t="0" r="0" b="0"/>
          <a:pathLst>
            <a:path>
              <a:moveTo>
                <a:pt x="45720" y="0"/>
              </a:moveTo>
              <a:lnTo>
                <a:pt x="45720" y="25402"/>
              </a:lnTo>
              <a:lnTo>
                <a:pt x="71672" y="25402"/>
              </a:lnTo>
              <a:lnTo>
                <a:pt x="71672" y="14082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6FCE4E-8661-704C-ACBD-D1046539E2FD}">
      <dsp:nvSpPr>
        <dsp:cNvPr id="0" name=""/>
        <dsp:cNvSpPr/>
      </dsp:nvSpPr>
      <dsp:spPr>
        <a:xfrm>
          <a:off x="3624617" y="910932"/>
          <a:ext cx="91440" cy="362360"/>
        </a:xfrm>
        <a:custGeom>
          <a:avLst/>
          <a:gdLst/>
          <a:ahLst/>
          <a:cxnLst/>
          <a:rect l="0" t="0" r="0" b="0"/>
          <a:pathLst>
            <a:path>
              <a:moveTo>
                <a:pt x="45720" y="0"/>
              </a:moveTo>
              <a:lnTo>
                <a:pt x="45720" y="36236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533514-C2CA-8F4B-A93C-5313576A550F}">
      <dsp:nvSpPr>
        <dsp:cNvPr id="0" name=""/>
        <dsp:cNvSpPr/>
      </dsp:nvSpPr>
      <dsp:spPr>
        <a:xfrm>
          <a:off x="247954" y="84658"/>
          <a:ext cx="1245936" cy="7911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E8E441D-B8DF-5A42-BBE7-F627439D0BBB}">
      <dsp:nvSpPr>
        <dsp:cNvPr id="0" name=""/>
        <dsp:cNvSpPr/>
      </dsp:nvSpPr>
      <dsp:spPr>
        <a:xfrm>
          <a:off x="386392" y="216173"/>
          <a:ext cx="1245936" cy="791169"/>
        </a:xfrm>
        <a:prstGeom prst="roundRect">
          <a:avLst>
            <a:gd name="adj" fmla="val 10000"/>
          </a:avLst>
        </a:prstGeom>
        <a:gradFill flip="none" rotWithShape="0">
          <a:gsLst>
            <a:gs pos="0">
              <a:schemeClr val="accent1">
                <a:hueOff val="0"/>
                <a:satOff val="0"/>
                <a:lumOff val="0"/>
                <a:tint val="50000"/>
                <a:satMod val="300000"/>
              </a:schemeClr>
            </a:gs>
            <a:gs pos="35000">
              <a:schemeClr val="accent1">
                <a:hueOff val="0"/>
                <a:satOff val="0"/>
                <a:lumOff val="0"/>
                <a:tint val="37000"/>
                <a:satMod val="300000"/>
              </a:schemeClr>
            </a:gs>
            <a:gs pos="100000">
              <a:schemeClr val="accent1">
                <a:hueOff val="0"/>
                <a:satOff val="0"/>
                <a:lumOff val="0"/>
                <a:tint val="15000"/>
                <a:satMod val="350000"/>
              </a:schemeClr>
            </a:gs>
          </a:gsLst>
          <a:lin ang="16200000" scaled="1"/>
          <a:tileRect/>
        </a:gra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International Advisory Board</a:t>
          </a:r>
        </a:p>
      </dsp:txBody>
      <dsp:txXfrm>
        <a:off x="409565" y="239346"/>
        <a:ext cx="1199590" cy="744823"/>
      </dsp:txXfrm>
    </dsp:sp>
    <dsp:sp modelId="{BF65045B-D845-2C43-8552-48E206F88841}">
      <dsp:nvSpPr>
        <dsp:cNvPr id="0" name=""/>
        <dsp:cNvSpPr/>
      </dsp:nvSpPr>
      <dsp:spPr>
        <a:xfrm>
          <a:off x="318763" y="1290883"/>
          <a:ext cx="1245936" cy="7911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8859ADA-1164-2847-8641-07E359F4C6FE}">
      <dsp:nvSpPr>
        <dsp:cNvPr id="0" name=""/>
        <dsp:cNvSpPr/>
      </dsp:nvSpPr>
      <dsp:spPr>
        <a:xfrm>
          <a:off x="457201" y="1422399"/>
          <a:ext cx="1245936" cy="791169"/>
        </a:xfrm>
        <a:prstGeom prst="roundRect">
          <a:avLst>
            <a:gd name="adj" fmla="val 10000"/>
          </a:avLst>
        </a:prstGeom>
        <a:gradFill flip="none" rotWithShape="0">
          <a:gsLst>
            <a:gs pos="0">
              <a:schemeClr val="accent1">
                <a:hueOff val="0"/>
                <a:satOff val="0"/>
                <a:lumOff val="0"/>
                <a:tint val="50000"/>
                <a:satMod val="300000"/>
              </a:schemeClr>
            </a:gs>
            <a:gs pos="35000">
              <a:schemeClr val="accent1">
                <a:hueOff val="0"/>
                <a:satOff val="0"/>
                <a:lumOff val="0"/>
                <a:tint val="37000"/>
                <a:satMod val="300000"/>
              </a:schemeClr>
            </a:gs>
            <a:gs pos="100000">
              <a:schemeClr val="accent1">
                <a:hueOff val="0"/>
                <a:satOff val="0"/>
                <a:lumOff val="0"/>
                <a:tint val="15000"/>
                <a:satMod val="350000"/>
              </a:schemeClr>
            </a:gs>
          </a:gsLst>
          <a:lin ang="16200000" scaled="1"/>
          <a:tileRect/>
        </a:gra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Other Initiatives (MEPI, SACORE)</a:t>
          </a:r>
        </a:p>
      </dsp:txBody>
      <dsp:txXfrm>
        <a:off x="480374" y="1445572"/>
        <a:ext cx="1199590" cy="744823"/>
      </dsp:txXfrm>
    </dsp:sp>
    <dsp:sp modelId="{9BE003EB-9779-3C4E-A5E4-C26C36C157EA}">
      <dsp:nvSpPr>
        <dsp:cNvPr id="0" name=""/>
        <dsp:cNvSpPr/>
      </dsp:nvSpPr>
      <dsp:spPr>
        <a:xfrm>
          <a:off x="3047368" y="119762"/>
          <a:ext cx="1245936" cy="7911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906433E-9659-0F40-AEB5-F22D3C28CD84}">
      <dsp:nvSpPr>
        <dsp:cNvPr id="0" name=""/>
        <dsp:cNvSpPr/>
      </dsp:nvSpPr>
      <dsp:spPr>
        <a:xfrm>
          <a:off x="3185806" y="251277"/>
          <a:ext cx="1245936" cy="7911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Executive Board</a:t>
          </a:r>
        </a:p>
      </dsp:txBody>
      <dsp:txXfrm>
        <a:off x="3208979" y="274450"/>
        <a:ext cx="1199590" cy="744823"/>
      </dsp:txXfrm>
    </dsp:sp>
    <dsp:sp modelId="{A4AEC291-09A3-1C48-BB29-5F95BE0FD959}">
      <dsp:nvSpPr>
        <dsp:cNvPr id="0" name=""/>
        <dsp:cNvSpPr/>
      </dsp:nvSpPr>
      <dsp:spPr>
        <a:xfrm>
          <a:off x="3047368" y="1273292"/>
          <a:ext cx="1245936" cy="7911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942BAB3-95E5-ED4D-A5F7-4928415CEDD1}">
      <dsp:nvSpPr>
        <dsp:cNvPr id="0" name=""/>
        <dsp:cNvSpPr/>
      </dsp:nvSpPr>
      <dsp:spPr>
        <a:xfrm>
          <a:off x="3185806" y="1404807"/>
          <a:ext cx="1245936" cy="7911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Coordinating Center</a:t>
          </a:r>
        </a:p>
      </dsp:txBody>
      <dsp:txXfrm>
        <a:off x="3208979" y="1427980"/>
        <a:ext cx="1199590" cy="744823"/>
      </dsp:txXfrm>
    </dsp:sp>
    <dsp:sp modelId="{2129D00D-F0B5-0940-ABB1-BC88A458182D}">
      <dsp:nvSpPr>
        <dsp:cNvPr id="0" name=""/>
        <dsp:cNvSpPr/>
      </dsp:nvSpPr>
      <dsp:spPr>
        <a:xfrm>
          <a:off x="3073321" y="2205286"/>
          <a:ext cx="1245936" cy="7911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3A33670-1015-CE44-961F-9E55C0E47C91}">
      <dsp:nvSpPr>
        <dsp:cNvPr id="0" name=""/>
        <dsp:cNvSpPr/>
      </dsp:nvSpPr>
      <dsp:spPr>
        <a:xfrm>
          <a:off x="3211759" y="2336802"/>
          <a:ext cx="1245936" cy="7911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Secretariate</a:t>
          </a:r>
        </a:p>
      </dsp:txBody>
      <dsp:txXfrm>
        <a:off x="3234932" y="2359975"/>
        <a:ext cx="1199590" cy="744823"/>
      </dsp:txXfrm>
    </dsp:sp>
    <dsp:sp modelId="{72548BC8-C23B-0748-8449-E7BDB119C741}">
      <dsp:nvSpPr>
        <dsp:cNvPr id="0" name=""/>
        <dsp:cNvSpPr/>
      </dsp:nvSpPr>
      <dsp:spPr>
        <a:xfrm>
          <a:off x="1524556" y="3580352"/>
          <a:ext cx="1245936" cy="7911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1887C68-BAB2-A74D-AFD8-894441739779}">
      <dsp:nvSpPr>
        <dsp:cNvPr id="0" name=""/>
        <dsp:cNvSpPr/>
      </dsp:nvSpPr>
      <dsp:spPr>
        <a:xfrm>
          <a:off x="1662994" y="3711867"/>
          <a:ext cx="1245936" cy="7911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Academic Training</a:t>
          </a:r>
        </a:p>
      </dsp:txBody>
      <dsp:txXfrm>
        <a:off x="1686167" y="3735040"/>
        <a:ext cx="1199590" cy="744823"/>
      </dsp:txXfrm>
    </dsp:sp>
    <dsp:sp modelId="{2E10EFEB-0F71-A446-83A0-DDC4F7F23CEB}">
      <dsp:nvSpPr>
        <dsp:cNvPr id="0" name=""/>
        <dsp:cNvSpPr/>
      </dsp:nvSpPr>
      <dsp:spPr>
        <a:xfrm>
          <a:off x="3047368" y="3580352"/>
          <a:ext cx="1245936" cy="7911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1ECE36E-3F39-B04A-B279-ADAFB875C186}">
      <dsp:nvSpPr>
        <dsp:cNvPr id="0" name=""/>
        <dsp:cNvSpPr/>
      </dsp:nvSpPr>
      <dsp:spPr>
        <a:xfrm>
          <a:off x="3185806" y="3711867"/>
          <a:ext cx="1245936" cy="7911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Short Course Training</a:t>
          </a:r>
        </a:p>
      </dsp:txBody>
      <dsp:txXfrm>
        <a:off x="3208979" y="3735040"/>
        <a:ext cx="1199590" cy="744823"/>
      </dsp:txXfrm>
    </dsp:sp>
    <dsp:sp modelId="{38309916-3B7E-AC4C-B45E-A3237B2AF42D}">
      <dsp:nvSpPr>
        <dsp:cNvPr id="0" name=""/>
        <dsp:cNvSpPr/>
      </dsp:nvSpPr>
      <dsp:spPr>
        <a:xfrm>
          <a:off x="4570180" y="3580352"/>
          <a:ext cx="1245936" cy="79116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BDE91E7-9921-CA42-BD8D-92B133C0F9F2}">
      <dsp:nvSpPr>
        <dsp:cNvPr id="0" name=""/>
        <dsp:cNvSpPr/>
      </dsp:nvSpPr>
      <dsp:spPr>
        <a:xfrm>
          <a:off x="4708618" y="3711867"/>
          <a:ext cx="1245936" cy="7911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Biostatistical Support Center</a:t>
          </a:r>
        </a:p>
      </dsp:txBody>
      <dsp:txXfrm>
        <a:off x="4731791" y="3735040"/>
        <a:ext cx="1199590" cy="7448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9930</Words>
  <Characters>56607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Rhoderick Machekano</dc:creator>
  <cp:lastModifiedBy>Jim Todd</cp:lastModifiedBy>
  <cp:revision>2</cp:revision>
  <cp:lastPrinted>2014-11-03T11:46:00Z</cp:lastPrinted>
  <dcterms:created xsi:type="dcterms:W3CDTF">2016-02-16T07:11:00Z</dcterms:created>
  <dcterms:modified xsi:type="dcterms:W3CDTF">2016-02-16T07:11:00Z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rmrodmach@gmail.com@www.mendeley.com</vt:lpwstr>
  </property>
  <property fmtid="{D5CDD505-2E9C-101B-9397-08002B2CF9AE}" pid="4" name="Mendeley Citation Style_1">
    <vt:lpwstr>http://www.zotero.org/styles/statistics-in-biosciences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http://www.zotero.org/styles/harvard1</vt:lpwstr>
  </property>
  <property fmtid="{D5CDD505-2E9C-101B-9397-08002B2CF9AE}" pid="10" name="Mendeley Recent Style Name 2_1">
    <vt:lpwstr>Harvard Reference format 1 (author-date)</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7th edition</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http://www.zotero.org/styles/statistics-in-biosciences</vt:lpwstr>
  </property>
  <property fmtid="{D5CDD505-2E9C-101B-9397-08002B2CF9AE}" pid="22" name="Mendeley Recent Style Name 8_1">
    <vt:lpwstr>Statistics in Biosciences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