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86C3A08" w14:textId="7E905637" w:rsidR="4B9F4094" w:rsidRPr="001F5B00" w:rsidRDefault="01B4DCB0" w:rsidP="7FDD5E7F">
      <w:pPr>
        <w:pStyle w:val="Heading1"/>
        <w:rPr>
          <w:rFonts w:ascii="Times New Roman" w:eastAsiaTheme="minorEastAsia" w:hAnsi="Times New Roman" w:cs="Times New Roman"/>
          <w:b/>
          <w:bCs/>
          <w:color w:val="auto"/>
          <w:sz w:val="24"/>
          <w:szCs w:val="24"/>
          <w:lang w:val="en-GB"/>
        </w:rPr>
      </w:pPr>
      <w:r w:rsidRPr="001F5B00">
        <w:rPr>
          <w:rFonts w:ascii="Times New Roman" w:hAnsi="Times New Roman" w:cs="Times New Roman"/>
          <w:b/>
          <w:bCs/>
          <w:color w:val="auto"/>
          <w:sz w:val="24"/>
          <w:szCs w:val="24"/>
          <w:lang w:val="en-GB"/>
        </w:rPr>
        <w:t xml:space="preserve">A return to </w:t>
      </w:r>
      <w:proofErr w:type="spellStart"/>
      <w:r w:rsidRPr="001F5B00">
        <w:rPr>
          <w:rFonts w:ascii="Times New Roman" w:hAnsi="Times New Roman" w:cs="Times New Roman"/>
          <w:b/>
          <w:bCs/>
          <w:color w:val="auto"/>
          <w:sz w:val="24"/>
          <w:szCs w:val="24"/>
          <w:lang w:val="en-GB"/>
        </w:rPr>
        <w:t>Teacherbot</w:t>
      </w:r>
      <w:proofErr w:type="spellEnd"/>
      <w:r w:rsidRPr="001F5B00">
        <w:rPr>
          <w:rFonts w:ascii="Times New Roman" w:hAnsi="Times New Roman" w:cs="Times New Roman"/>
          <w:b/>
          <w:bCs/>
          <w:color w:val="auto"/>
          <w:sz w:val="24"/>
          <w:szCs w:val="24"/>
          <w:lang w:val="en-GB"/>
        </w:rPr>
        <w:t xml:space="preserve">: Rethinking the </w:t>
      </w:r>
      <w:r w:rsidR="001F5B00">
        <w:rPr>
          <w:rFonts w:ascii="Times New Roman" w:hAnsi="Times New Roman" w:cs="Times New Roman"/>
          <w:b/>
          <w:bCs/>
          <w:color w:val="auto"/>
          <w:sz w:val="24"/>
          <w:szCs w:val="24"/>
          <w:lang w:val="en-GB"/>
        </w:rPr>
        <w:t>D</w:t>
      </w:r>
      <w:r w:rsidRPr="001F5B00">
        <w:rPr>
          <w:rFonts w:ascii="Times New Roman" w:hAnsi="Times New Roman" w:cs="Times New Roman"/>
          <w:b/>
          <w:bCs/>
          <w:color w:val="auto"/>
          <w:sz w:val="24"/>
          <w:szCs w:val="24"/>
          <w:lang w:val="en-GB"/>
        </w:rPr>
        <w:t xml:space="preserve">evelopment of </w:t>
      </w:r>
      <w:r w:rsidR="001F5B00">
        <w:rPr>
          <w:rFonts w:ascii="Times New Roman" w:hAnsi="Times New Roman" w:cs="Times New Roman"/>
          <w:b/>
          <w:bCs/>
          <w:color w:val="auto"/>
          <w:sz w:val="24"/>
          <w:szCs w:val="24"/>
          <w:lang w:val="en-GB"/>
        </w:rPr>
        <w:t>E</w:t>
      </w:r>
      <w:r w:rsidRPr="001F5B00">
        <w:rPr>
          <w:rFonts w:ascii="Times New Roman" w:hAnsi="Times New Roman" w:cs="Times New Roman"/>
          <w:b/>
          <w:bCs/>
          <w:color w:val="auto"/>
          <w:sz w:val="24"/>
          <w:szCs w:val="24"/>
          <w:lang w:val="en-GB"/>
        </w:rPr>
        <w:t xml:space="preserve">ducational </w:t>
      </w:r>
      <w:r w:rsidR="001F5B00">
        <w:rPr>
          <w:rFonts w:ascii="Times New Roman" w:hAnsi="Times New Roman" w:cs="Times New Roman"/>
          <w:b/>
          <w:bCs/>
          <w:color w:val="auto"/>
          <w:sz w:val="24"/>
          <w:szCs w:val="24"/>
          <w:lang w:val="en-GB"/>
        </w:rPr>
        <w:t>T</w:t>
      </w:r>
      <w:r w:rsidRPr="001F5B00">
        <w:rPr>
          <w:rFonts w:ascii="Times New Roman" w:hAnsi="Times New Roman" w:cs="Times New Roman"/>
          <w:b/>
          <w:bCs/>
          <w:color w:val="auto"/>
          <w:sz w:val="24"/>
          <w:szCs w:val="24"/>
          <w:lang w:val="en-GB"/>
        </w:rPr>
        <w:t xml:space="preserve">echnology at the University of </w:t>
      </w:r>
      <w:r w:rsidR="00A63FFF">
        <w:rPr>
          <w:rFonts w:ascii="Times New Roman" w:hAnsi="Times New Roman" w:cs="Times New Roman"/>
          <w:b/>
          <w:bCs/>
          <w:color w:val="auto"/>
          <w:sz w:val="24"/>
          <w:szCs w:val="24"/>
          <w:lang w:val="en-GB"/>
        </w:rPr>
        <w:t>Edinburgh</w:t>
      </w:r>
    </w:p>
    <w:p w14:paraId="37606A93" w14:textId="67558AC0" w:rsidR="7FDD5E7F" w:rsidRPr="001F5B00" w:rsidRDefault="7FDD5E7F" w:rsidP="7FDD5E7F">
      <w:pPr>
        <w:rPr>
          <w:rFonts w:ascii="Times New Roman" w:hAnsi="Times New Roman" w:cs="Times New Roman"/>
          <w:sz w:val="24"/>
          <w:szCs w:val="24"/>
          <w:lang w:val="en-GB"/>
        </w:rPr>
      </w:pPr>
    </w:p>
    <w:p w14:paraId="7473883C" w14:textId="23930CCB" w:rsidR="6CC03F86" w:rsidRPr="001F5B00" w:rsidRDefault="6CC03F86" w:rsidP="7FDD5E7F">
      <w:pPr>
        <w:rPr>
          <w:rFonts w:ascii="Times New Roman" w:eastAsia="Calibri Light" w:hAnsi="Times New Roman" w:cs="Times New Roman"/>
          <w:b/>
          <w:bCs/>
          <w:color w:val="2F5496" w:themeColor="accent1" w:themeShade="BF"/>
          <w:sz w:val="24"/>
          <w:szCs w:val="24"/>
          <w:lang w:val="en-GB"/>
        </w:rPr>
      </w:pPr>
      <w:r w:rsidRPr="001F5B00">
        <w:rPr>
          <w:rFonts w:ascii="Times New Roman" w:hAnsi="Times New Roman" w:cs="Times New Roman"/>
          <w:b/>
          <w:bCs/>
          <w:sz w:val="24"/>
          <w:szCs w:val="24"/>
          <w:lang w:val="en-GB"/>
        </w:rPr>
        <w:t>Authors</w:t>
      </w:r>
    </w:p>
    <w:p w14:paraId="104764B3" w14:textId="35F57A0E" w:rsidR="001F5B00" w:rsidRDefault="001F5B00" w:rsidP="7FDD5E7F">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Corresponding Author: </w:t>
      </w:r>
      <w:r w:rsidR="6CC03F86" w:rsidRPr="001F5B00">
        <w:rPr>
          <w:rFonts w:ascii="Times New Roman" w:eastAsia="Calibri" w:hAnsi="Times New Roman" w:cs="Times New Roman"/>
          <w:sz w:val="24"/>
          <w:szCs w:val="24"/>
          <w:lang w:val="en-GB"/>
        </w:rPr>
        <w:t>Markus</w:t>
      </w:r>
      <w:r>
        <w:rPr>
          <w:rFonts w:ascii="Times New Roman" w:eastAsia="Calibri" w:hAnsi="Times New Roman" w:cs="Times New Roman"/>
          <w:sz w:val="24"/>
          <w:szCs w:val="24"/>
          <w:lang w:val="en-GB"/>
        </w:rPr>
        <w:t xml:space="preserve"> Roos</w:t>
      </w:r>
      <w:r w:rsidR="6CC03F86" w:rsidRPr="001F5B00">
        <w:rPr>
          <w:rFonts w:ascii="Times New Roman" w:eastAsia="Calibri" w:hAnsi="Times New Roman" w:cs="Times New Roman"/>
          <w:sz w:val="24"/>
          <w:szCs w:val="24"/>
          <w:lang w:val="en-GB"/>
        </w:rPr>
        <w:t xml:space="preserve"> Breines</w:t>
      </w:r>
      <w:r w:rsidRPr="001F5B00">
        <w:rPr>
          <w:rFonts w:ascii="Times New Roman" w:eastAsia="Calibri" w:hAnsi="Times New Roman" w:cs="Times New Roman"/>
          <w:sz w:val="24"/>
          <w:szCs w:val="24"/>
          <w:lang w:val="en-GB"/>
        </w:rPr>
        <w:t>, Centre for Research in Digital Education, University of Edinburgh</w:t>
      </w:r>
      <w:r>
        <w:rPr>
          <w:rFonts w:ascii="Times New Roman" w:eastAsia="Calibri" w:hAnsi="Times New Roman" w:cs="Times New Roman"/>
          <w:sz w:val="24"/>
          <w:szCs w:val="24"/>
          <w:lang w:val="en-GB"/>
        </w:rPr>
        <w:t xml:space="preserve">. </w:t>
      </w:r>
    </w:p>
    <w:p w14:paraId="25584B72" w14:textId="204A8737" w:rsidR="001F5B00" w:rsidRDefault="001F5B00" w:rsidP="7FDD5E7F">
      <w:pPr>
        <w:jc w:val="both"/>
        <w:rPr>
          <w:rFonts w:ascii="Times New Roman" w:eastAsia="Calibri" w:hAnsi="Times New Roman" w:cs="Times New Roman"/>
          <w:sz w:val="24"/>
          <w:szCs w:val="24"/>
          <w:lang w:val="en-GB"/>
        </w:rPr>
      </w:pPr>
      <w:proofErr w:type="spellStart"/>
      <w:r w:rsidRPr="001F5B00">
        <w:rPr>
          <w:rFonts w:ascii="Times New Roman" w:eastAsia="Calibri" w:hAnsi="Times New Roman" w:cs="Times New Roman"/>
          <w:sz w:val="24"/>
          <w:szCs w:val="24"/>
          <w:lang w:val="en-GB"/>
        </w:rPr>
        <w:t>ORCiD</w:t>
      </w:r>
      <w:proofErr w:type="spellEnd"/>
      <w:r>
        <w:rPr>
          <w:rFonts w:ascii="Times New Roman" w:eastAsia="Calibri" w:hAnsi="Times New Roman" w:cs="Times New Roman"/>
          <w:sz w:val="24"/>
          <w:szCs w:val="24"/>
          <w:lang w:val="en-GB"/>
        </w:rPr>
        <w:t xml:space="preserve">: </w:t>
      </w:r>
      <w:r w:rsidRPr="001F5B00">
        <w:rPr>
          <w:rFonts w:ascii="Times New Roman" w:eastAsia="Calibri" w:hAnsi="Times New Roman" w:cs="Times New Roman"/>
          <w:sz w:val="24"/>
          <w:szCs w:val="24"/>
        </w:rPr>
        <w:t>https://orcid.org/0000-0001-7570-9354</w:t>
      </w:r>
    </w:p>
    <w:p w14:paraId="7004CFBD" w14:textId="3228E2C4" w:rsidR="001F5B00" w:rsidRDefault="001F5B00" w:rsidP="7FDD5E7F">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Twitter: @</w:t>
      </w:r>
      <w:proofErr w:type="spellStart"/>
      <w:r>
        <w:rPr>
          <w:rFonts w:ascii="Times New Roman" w:eastAsia="Calibri" w:hAnsi="Times New Roman" w:cs="Times New Roman"/>
          <w:sz w:val="24"/>
          <w:szCs w:val="24"/>
          <w:lang w:val="en-GB"/>
        </w:rPr>
        <w:t>MarkusBreines</w:t>
      </w:r>
      <w:proofErr w:type="spellEnd"/>
    </w:p>
    <w:p w14:paraId="65904AE0" w14:textId="77777777" w:rsidR="001F5B00" w:rsidRDefault="001F5B00" w:rsidP="7FDD5E7F">
      <w:pPr>
        <w:jc w:val="both"/>
        <w:rPr>
          <w:rFonts w:ascii="Times New Roman" w:eastAsia="Calibri" w:hAnsi="Times New Roman" w:cs="Times New Roman"/>
          <w:sz w:val="24"/>
          <w:szCs w:val="24"/>
          <w:lang w:val="en-GB"/>
        </w:rPr>
      </w:pPr>
    </w:p>
    <w:p w14:paraId="2BC4632F" w14:textId="7FEDFC38" w:rsidR="6CC03F86" w:rsidRDefault="6CC03F86" w:rsidP="7FDD5E7F">
      <w:pPr>
        <w:jc w:val="both"/>
        <w:rPr>
          <w:rFonts w:ascii="Times New Roman" w:eastAsia="Calibri" w:hAnsi="Times New Roman" w:cs="Times New Roman"/>
          <w:sz w:val="24"/>
          <w:szCs w:val="24"/>
          <w:lang w:val="en-GB"/>
        </w:rPr>
      </w:pPr>
      <w:r w:rsidRPr="001F5B00">
        <w:rPr>
          <w:rFonts w:ascii="Times New Roman" w:eastAsia="Calibri" w:hAnsi="Times New Roman" w:cs="Times New Roman"/>
          <w:sz w:val="24"/>
          <w:szCs w:val="24"/>
          <w:lang w:val="en-GB"/>
        </w:rPr>
        <w:t>Michael Gallagher, Centre for Research in Digital Education, University of Edinburgh</w:t>
      </w:r>
      <w:r w:rsidR="00250197">
        <w:rPr>
          <w:rFonts w:ascii="Times New Roman" w:eastAsia="Calibri" w:hAnsi="Times New Roman" w:cs="Times New Roman"/>
          <w:sz w:val="24"/>
          <w:szCs w:val="24"/>
          <w:lang w:val="en-GB"/>
        </w:rPr>
        <w:t>.</w:t>
      </w:r>
    </w:p>
    <w:p w14:paraId="67F1DADA" w14:textId="7F498EF8" w:rsidR="00250197" w:rsidRDefault="00250197" w:rsidP="7FDD5E7F">
      <w:pPr>
        <w:jc w:val="both"/>
        <w:rPr>
          <w:rFonts w:ascii="Times New Roman" w:eastAsia="Calibri" w:hAnsi="Times New Roman" w:cs="Times New Roman"/>
          <w:sz w:val="24"/>
          <w:szCs w:val="24"/>
          <w:lang w:val="en-GB"/>
        </w:rPr>
      </w:pPr>
      <w:bookmarkStart w:id="0" w:name="_Hlk37336753"/>
      <w:proofErr w:type="spellStart"/>
      <w:r>
        <w:rPr>
          <w:rFonts w:ascii="Times New Roman" w:eastAsia="Calibri" w:hAnsi="Times New Roman" w:cs="Times New Roman"/>
          <w:sz w:val="24"/>
          <w:szCs w:val="24"/>
          <w:lang w:val="en-GB"/>
        </w:rPr>
        <w:t>ORCiD</w:t>
      </w:r>
      <w:proofErr w:type="spellEnd"/>
      <w:r>
        <w:rPr>
          <w:rFonts w:ascii="Times New Roman" w:eastAsia="Calibri" w:hAnsi="Times New Roman" w:cs="Times New Roman"/>
          <w:sz w:val="24"/>
          <w:szCs w:val="24"/>
          <w:lang w:val="en-GB"/>
        </w:rPr>
        <w:t xml:space="preserve">: </w:t>
      </w:r>
      <w:r w:rsidRPr="00250197">
        <w:rPr>
          <w:rFonts w:ascii="Times New Roman" w:eastAsia="Calibri" w:hAnsi="Times New Roman" w:cs="Times New Roman"/>
          <w:sz w:val="24"/>
          <w:szCs w:val="24"/>
        </w:rPr>
        <w:t>https://orcid.org/0000-0001-6526-1437</w:t>
      </w:r>
    </w:p>
    <w:bookmarkEnd w:id="0"/>
    <w:p w14:paraId="3B2238EE" w14:textId="538EEEC3" w:rsidR="00250197" w:rsidRDefault="00250197" w:rsidP="7FDD5E7F">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Twitter: @</w:t>
      </w:r>
      <w:proofErr w:type="spellStart"/>
      <w:r>
        <w:rPr>
          <w:rFonts w:ascii="Times New Roman" w:eastAsia="Calibri" w:hAnsi="Times New Roman" w:cs="Times New Roman"/>
          <w:sz w:val="24"/>
          <w:szCs w:val="24"/>
          <w:lang w:val="en-GB"/>
        </w:rPr>
        <w:t>mseangallagher</w:t>
      </w:r>
      <w:proofErr w:type="spellEnd"/>
    </w:p>
    <w:p w14:paraId="2D6A9498" w14:textId="77777777" w:rsidR="00250197" w:rsidRPr="001F5B00" w:rsidRDefault="00250197" w:rsidP="7FDD5E7F">
      <w:pPr>
        <w:jc w:val="both"/>
        <w:rPr>
          <w:rFonts w:ascii="Times New Roman" w:eastAsia="Calibri" w:hAnsi="Times New Roman" w:cs="Times New Roman"/>
          <w:sz w:val="24"/>
          <w:szCs w:val="24"/>
          <w:lang w:val="en-GB"/>
        </w:rPr>
      </w:pPr>
    </w:p>
    <w:p w14:paraId="04EE843C" w14:textId="4D5397EF" w:rsidR="008E2C8F" w:rsidRPr="001F5B00" w:rsidRDefault="008E2C8F" w:rsidP="7F084449">
      <w:pPr>
        <w:rPr>
          <w:rFonts w:ascii="Times New Roman" w:eastAsiaTheme="minorEastAsia" w:hAnsi="Times New Roman" w:cs="Times New Roman"/>
          <w:b/>
          <w:bCs/>
          <w:sz w:val="24"/>
          <w:szCs w:val="24"/>
          <w:lang w:val="en-GB"/>
        </w:rPr>
      </w:pPr>
    </w:p>
    <w:p w14:paraId="5F7CEFCF" w14:textId="77A69303" w:rsidR="00250197" w:rsidRDefault="00250197">
      <w:pPr>
        <w:rPr>
          <w:rFonts w:ascii="Times New Roman" w:eastAsiaTheme="minorEastAsia" w:hAnsi="Times New Roman" w:cs="Times New Roman"/>
          <w:strike/>
          <w:color w:val="4472C4" w:themeColor="accent1"/>
          <w:sz w:val="24"/>
          <w:szCs w:val="24"/>
          <w:lang w:val="en-GB"/>
        </w:rPr>
      </w:pPr>
      <w:r>
        <w:rPr>
          <w:rFonts w:ascii="Times New Roman" w:eastAsiaTheme="minorEastAsia" w:hAnsi="Times New Roman" w:cs="Times New Roman"/>
          <w:strike/>
          <w:color w:val="4472C4" w:themeColor="accent1"/>
          <w:sz w:val="24"/>
          <w:szCs w:val="24"/>
          <w:lang w:val="en-GB"/>
        </w:rPr>
        <w:br w:type="page"/>
      </w:r>
    </w:p>
    <w:p w14:paraId="17C963D7" w14:textId="5D722E6C" w:rsidR="00160A8F" w:rsidRPr="001F5B00" w:rsidRDefault="271E070B" w:rsidP="7F084449">
      <w:pPr>
        <w:pStyle w:val="ListParagraph"/>
        <w:numPr>
          <w:ilvl w:val="0"/>
          <w:numId w:val="22"/>
        </w:numPr>
        <w:rPr>
          <w:rFonts w:ascii="Times New Roman" w:hAnsi="Times New Roman" w:cs="Times New Roman"/>
          <w:b/>
          <w:bCs/>
          <w:sz w:val="24"/>
          <w:szCs w:val="24"/>
          <w:lang w:val="en-GB"/>
        </w:rPr>
      </w:pPr>
      <w:r w:rsidRPr="271E070B">
        <w:rPr>
          <w:rFonts w:ascii="Times New Roman" w:eastAsiaTheme="minorEastAsia" w:hAnsi="Times New Roman" w:cs="Times New Roman"/>
          <w:b/>
          <w:bCs/>
          <w:sz w:val="24"/>
          <w:szCs w:val="24"/>
          <w:lang w:val="en-GB"/>
        </w:rPr>
        <w:lastRenderedPageBreak/>
        <w:t>Introduction</w:t>
      </w:r>
    </w:p>
    <w:p w14:paraId="61F816C4" w14:textId="0FBDEB8F" w:rsidR="00D23789" w:rsidRDefault="271E070B" w:rsidP="00D23789">
      <w:pPr>
        <w:pStyle w:val="ListParagraph"/>
        <w:spacing w:after="240" w:line="480" w:lineRule="auto"/>
        <w:ind w:left="0"/>
        <w:jc w:val="both"/>
        <w:rPr>
          <w:rFonts w:ascii="Times New Roman" w:eastAsiaTheme="minorEastAsia" w:hAnsi="Times New Roman" w:cs="Times New Roman"/>
          <w:sz w:val="24"/>
          <w:szCs w:val="24"/>
          <w:lang w:val="en-GB"/>
        </w:rPr>
      </w:pPr>
      <w:r w:rsidRPr="271E070B">
        <w:rPr>
          <w:rFonts w:ascii="Times New Roman" w:eastAsiaTheme="minorEastAsia" w:hAnsi="Times New Roman" w:cs="Times New Roman"/>
          <w:sz w:val="24"/>
          <w:szCs w:val="24"/>
          <w:lang w:val="en-GB"/>
        </w:rPr>
        <w:t xml:space="preserve">Universities generally rely heavily on third party commercial services for their educational technologies. These commercial services promote these technologies through narratives of solutionism </w:t>
      </w:r>
      <w:r w:rsidR="08AFA78D" w:rsidRPr="271E070B">
        <w:rPr>
          <w:rFonts w:ascii="Times New Roman" w:eastAsia="Calibri" w:hAnsi="Times New Roman" w:cs="Times New Roman"/>
          <w:sz w:val="24"/>
          <w:szCs w:val="24"/>
          <w:lang w:val="en-GB"/>
        </w:rPr>
        <w:fldChar w:fldCharType="begin"/>
      </w:r>
      <w:r w:rsidR="08AFA78D" w:rsidRPr="271E070B">
        <w:rPr>
          <w:rFonts w:ascii="Times New Roman" w:eastAsia="Calibri" w:hAnsi="Times New Roman" w:cs="Times New Roman"/>
          <w:sz w:val="24"/>
          <w:szCs w:val="24"/>
          <w:lang w:val="en-GB"/>
        </w:rPr>
        <w:instrText xml:space="preserve"> ADDIN ZOTERO_ITEM CSL_CITATION {"citationID":"88LKMFnY","properties":{"formattedCitation":"(Morozov 2013)","plainCitation":"(Morozov 2013)","noteIndex":0},"citationItems":[{"id":8640,"uris":["http://zotero.org/groups/2346097/items/A64TWMWS"],"uri":["http://zotero.org/groups/2346097/items/A64TWMWS"],"itemData":{"id":8640,"type":"book","event-place":"New York","publisher":"Public Affairs","publisher-place":"New York","title":"To Save Everything, Click Here: The Folly of Technological Solutionism","author":[{"family":"Morozov","given":"Evgeny"}],"accessed":{"date-parts":[["2020",3,17]]},"issued":{"date-parts":[["2013"]]}}}],"schema":"https://github.com/citation-style-language/schema/raw/master/csl-citation.json"} </w:instrText>
      </w:r>
      <w:r w:rsidR="08AFA78D" w:rsidRPr="271E070B">
        <w:rPr>
          <w:rFonts w:ascii="Times New Roman" w:eastAsia="Calibri" w:hAnsi="Times New Roman" w:cs="Times New Roman"/>
          <w:sz w:val="24"/>
          <w:szCs w:val="24"/>
          <w:lang w:val="en-GB"/>
        </w:rPr>
        <w:fldChar w:fldCharType="separate"/>
      </w:r>
      <w:r w:rsidRPr="271E070B">
        <w:rPr>
          <w:rFonts w:ascii="Times New Roman" w:hAnsi="Times New Roman" w:cs="Times New Roman"/>
          <w:sz w:val="24"/>
          <w:szCs w:val="24"/>
        </w:rPr>
        <w:t>(Morozov 2013)</w:t>
      </w:r>
      <w:r w:rsidR="08AFA78D" w:rsidRPr="271E070B">
        <w:rPr>
          <w:rFonts w:ascii="Times New Roman" w:eastAsia="Calibri" w:hAnsi="Times New Roman" w:cs="Times New Roman"/>
          <w:sz w:val="24"/>
          <w:szCs w:val="24"/>
          <w:lang w:val="en-GB"/>
        </w:rPr>
        <w:fldChar w:fldCharType="end"/>
      </w:r>
      <w:r w:rsidRPr="271E070B">
        <w:rPr>
          <w:rFonts w:ascii="Times New Roman" w:eastAsiaTheme="minorEastAsia" w:hAnsi="Times New Roman" w:cs="Times New Roman"/>
          <w:sz w:val="24"/>
          <w:szCs w:val="24"/>
          <w:lang w:val="en-GB"/>
        </w:rPr>
        <w:t xml:space="preserve">, the belief that technology can ‘solve’ all issues. </w:t>
      </w:r>
      <w:r w:rsidR="00D23789">
        <w:rPr>
          <w:rFonts w:ascii="Times New Roman" w:eastAsiaTheme="minorEastAsia" w:hAnsi="Times New Roman" w:cs="Times New Roman"/>
          <w:sz w:val="24"/>
          <w:szCs w:val="24"/>
          <w:lang w:val="en-GB"/>
        </w:rPr>
        <w:t>Recent d</w:t>
      </w:r>
      <w:r w:rsidR="00D23789">
        <w:rPr>
          <w:rFonts w:ascii="Times New Roman" w:eastAsiaTheme="minorEastAsia" w:hAnsi="Times New Roman" w:cs="Times New Roman"/>
          <w:sz w:val="24"/>
          <w:szCs w:val="24"/>
          <w:lang w:val="en-GB"/>
        </w:rPr>
        <w:t>evelopments in a</w:t>
      </w:r>
      <w:r w:rsidR="00D23789" w:rsidRPr="271E070B">
        <w:rPr>
          <w:rFonts w:ascii="Times New Roman" w:eastAsiaTheme="minorEastAsia" w:hAnsi="Times New Roman" w:cs="Times New Roman"/>
          <w:sz w:val="24"/>
          <w:szCs w:val="24"/>
          <w:lang w:val="en-GB"/>
        </w:rPr>
        <w:t>rtificial intelligence ha</w:t>
      </w:r>
      <w:r w:rsidR="00D23789">
        <w:rPr>
          <w:rFonts w:ascii="Times New Roman" w:eastAsiaTheme="minorEastAsia" w:hAnsi="Times New Roman" w:cs="Times New Roman"/>
          <w:sz w:val="24"/>
          <w:szCs w:val="24"/>
          <w:lang w:val="en-GB"/>
        </w:rPr>
        <w:t>ve</w:t>
      </w:r>
      <w:r w:rsidR="00D23789" w:rsidRPr="271E070B">
        <w:rPr>
          <w:rFonts w:ascii="Times New Roman" w:eastAsiaTheme="minorEastAsia" w:hAnsi="Times New Roman" w:cs="Times New Roman"/>
          <w:sz w:val="24"/>
          <w:szCs w:val="24"/>
          <w:lang w:val="en-GB"/>
        </w:rPr>
        <w:t xml:space="preserve"> led to a surge in new educational technologies</w:t>
      </w:r>
      <w:r w:rsidR="00D23789">
        <w:rPr>
          <w:rFonts w:ascii="Times New Roman" w:eastAsiaTheme="minorEastAsia" w:hAnsi="Times New Roman" w:cs="Times New Roman"/>
          <w:sz w:val="24"/>
          <w:szCs w:val="24"/>
          <w:lang w:val="en-GB"/>
        </w:rPr>
        <w:t xml:space="preserve"> and</w:t>
      </w:r>
      <w:r w:rsidR="00D23789" w:rsidRPr="271E070B">
        <w:rPr>
          <w:rFonts w:ascii="Times New Roman" w:eastAsiaTheme="minorEastAsia" w:hAnsi="Times New Roman" w:cs="Times New Roman"/>
          <w:sz w:val="24"/>
          <w:szCs w:val="24"/>
          <w:lang w:val="en-GB"/>
        </w:rPr>
        <w:t xml:space="preserve"> is considered by many to be a</w:t>
      </w:r>
      <w:bookmarkStart w:id="1" w:name="_GoBack"/>
      <w:bookmarkEnd w:id="1"/>
      <w:r w:rsidR="00D23789" w:rsidRPr="271E070B">
        <w:rPr>
          <w:rFonts w:ascii="Times New Roman" w:eastAsiaTheme="minorEastAsia" w:hAnsi="Times New Roman" w:cs="Times New Roman"/>
          <w:sz w:val="24"/>
          <w:szCs w:val="24"/>
          <w:lang w:val="en-GB"/>
        </w:rPr>
        <w:t xml:space="preserve"> tool that can make education both more efficient and highly personalised. </w:t>
      </w:r>
      <w:r w:rsidR="00D23789">
        <w:rPr>
          <w:rFonts w:ascii="Times New Roman" w:eastAsiaTheme="minorEastAsia" w:hAnsi="Times New Roman" w:cs="Times New Roman"/>
          <w:sz w:val="24"/>
          <w:szCs w:val="24"/>
          <w:lang w:val="en-GB"/>
        </w:rPr>
        <w:t>A</w:t>
      </w:r>
      <w:r w:rsidR="00D23789" w:rsidRPr="271E070B">
        <w:rPr>
          <w:rFonts w:ascii="Times New Roman" w:eastAsiaTheme="minorEastAsia" w:hAnsi="Times New Roman" w:cs="Times New Roman"/>
          <w:sz w:val="24"/>
          <w:szCs w:val="24"/>
          <w:lang w:val="en-GB"/>
        </w:rPr>
        <w:t xml:space="preserve">rtificial intelligence is often referred to as a technology that can transform ‘traditional’ education where students are passive recipients of information to more dynamic and better forms of education through ‘highly personalized, scalable, and affordable alternative AI [artificial intelligence] solutions’ </w:t>
      </w:r>
      <w:r w:rsidR="00D23789" w:rsidRPr="271E070B">
        <w:rPr>
          <w:rFonts w:ascii="Times New Roman" w:eastAsia="Calibri" w:hAnsi="Times New Roman" w:cs="Times New Roman"/>
          <w:sz w:val="24"/>
          <w:szCs w:val="24"/>
          <w:lang w:val="en-GB"/>
        </w:rPr>
        <w:fldChar w:fldCharType="begin"/>
      </w:r>
      <w:r w:rsidR="00D23789" w:rsidRPr="271E070B">
        <w:rPr>
          <w:rFonts w:ascii="Times New Roman" w:eastAsia="Calibri" w:hAnsi="Times New Roman" w:cs="Times New Roman"/>
          <w:sz w:val="24"/>
          <w:szCs w:val="24"/>
          <w:lang w:val="en-GB"/>
        </w:rPr>
        <w:instrText xml:space="preserve"> ADDIN ZOTERO_ITEM CSL_CITATION {"citationID":"3dp5ai2k","properties":{"formattedCitation":"(Popenici and Kerr 2017, 10)","plainCitation":"(Popenici and Kerr 2017, 10)","noteIndex":0},"citationItems":[{"id":4683,"uris":["http://zotero.org/groups/2346097/items/Q5SKC88P"],"uri":["http://zotero.org/groups/2346097/items/Q5SKC88P"],"itemData":{"id":4683,"type":"article-journal","abstract":"This paper explores the phenomena of the emergence of the use of artificial intelligence in teaching and learning in higher education. It investigates educational implications of emerging technologies on the way students learn and how institutions teach and evolve. Recent technological advancements and the increasing speed of adopting new technologies in higher education are explored in order to predict the future nature of higher education in a world where artificial intelligence is part of the fabric of our universities. We pinpoint some challenges for institutions of higher education and student learning in the adoption of these technologies for teaching, learning, student support, and administration and explore further directions for research.","container-title":"Research and Practice in Technology Enhanced Learning","DOI":"10.1186/s41039-017-0062-8","ISSN":"1793-7078","issue":"1","journalAbbreviation":"RPTEL","language":"en","page":"22","source":"DOI.org (Crossref)","title":"Exploring the impact of artificial intelligence on teaching and learning in higher education","volume":"12","author":[{"family":"Popenici","given":"Stefan A. D."},{"family":"Kerr","given":"Sharon"}],"issued":{"date-parts":[["2017",12]]}},"locator":"10"}],"schema":"https://github.com/citation-style-language/schema/raw/master/csl-citation.json"} </w:instrText>
      </w:r>
      <w:r w:rsidR="00D23789" w:rsidRPr="271E070B">
        <w:rPr>
          <w:rFonts w:ascii="Times New Roman" w:eastAsia="Calibri" w:hAnsi="Times New Roman" w:cs="Times New Roman"/>
          <w:sz w:val="24"/>
          <w:szCs w:val="24"/>
          <w:lang w:val="en-GB"/>
        </w:rPr>
        <w:fldChar w:fldCharType="separate"/>
      </w:r>
      <w:r w:rsidR="00D23789" w:rsidRPr="271E070B">
        <w:rPr>
          <w:rFonts w:ascii="Times New Roman" w:hAnsi="Times New Roman" w:cs="Times New Roman"/>
          <w:sz w:val="24"/>
          <w:szCs w:val="24"/>
        </w:rPr>
        <w:t>(</w:t>
      </w:r>
      <w:proofErr w:type="spellStart"/>
      <w:r w:rsidR="00D23789" w:rsidRPr="271E070B">
        <w:rPr>
          <w:rFonts w:ascii="Times New Roman" w:hAnsi="Times New Roman" w:cs="Times New Roman"/>
          <w:sz w:val="24"/>
          <w:szCs w:val="24"/>
        </w:rPr>
        <w:t>Popenici</w:t>
      </w:r>
      <w:proofErr w:type="spellEnd"/>
      <w:r w:rsidR="00D23789" w:rsidRPr="271E070B">
        <w:rPr>
          <w:rFonts w:ascii="Times New Roman" w:hAnsi="Times New Roman" w:cs="Times New Roman"/>
          <w:sz w:val="24"/>
          <w:szCs w:val="24"/>
        </w:rPr>
        <w:t xml:space="preserve"> and Kerr 2017, 10)</w:t>
      </w:r>
      <w:r w:rsidR="00D23789" w:rsidRPr="271E070B">
        <w:rPr>
          <w:rFonts w:ascii="Times New Roman" w:eastAsia="Calibri" w:hAnsi="Times New Roman" w:cs="Times New Roman"/>
          <w:sz w:val="24"/>
          <w:szCs w:val="24"/>
          <w:lang w:val="en-GB"/>
        </w:rPr>
        <w:fldChar w:fldCharType="end"/>
      </w:r>
      <w:r w:rsidR="00D23789" w:rsidRPr="271E070B">
        <w:rPr>
          <w:rFonts w:ascii="Times New Roman" w:eastAsiaTheme="minorEastAsia" w:hAnsi="Times New Roman" w:cs="Times New Roman"/>
          <w:sz w:val="24"/>
          <w:szCs w:val="24"/>
          <w:lang w:val="en-GB"/>
        </w:rPr>
        <w:t xml:space="preserve">. Another take on artificial intelligence is provided by </w:t>
      </w:r>
      <w:proofErr w:type="spellStart"/>
      <w:r w:rsidR="00D23789" w:rsidRPr="271E070B">
        <w:rPr>
          <w:rFonts w:ascii="Times New Roman" w:eastAsiaTheme="minorEastAsia" w:hAnsi="Times New Roman" w:cs="Times New Roman"/>
          <w:sz w:val="24"/>
          <w:szCs w:val="24"/>
          <w:lang w:val="en-GB"/>
        </w:rPr>
        <w:t>Cukurova</w:t>
      </w:r>
      <w:proofErr w:type="spellEnd"/>
      <w:r w:rsidR="00D23789" w:rsidRPr="271E070B">
        <w:rPr>
          <w:rFonts w:ascii="Times New Roman" w:eastAsiaTheme="minorEastAsia" w:hAnsi="Times New Roman" w:cs="Times New Roman"/>
          <w:sz w:val="24"/>
          <w:szCs w:val="24"/>
          <w:lang w:val="en-GB"/>
        </w:rPr>
        <w:t xml:space="preserve">, Kent and </w:t>
      </w:r>
      <w:proofErr w:type="spellStart"/>
      <w:r w:rsidR="00D23789" w:rsidRPr="271E070B">
        <w:rPr>
          <w:rFonts w:ascii="Times New Roman" w:eastAsiaTheme="minorEastAsia" w:hAnsi="Times New Roman" w:cs="Times New Roman"/>
          <w:sz w:val="24"/>
          <w:szCs w:val="24"/>
          <w:lang w:val="en-GB"/>
        </w:rPr>
        <w:t>Luckin</w:t>
      </w:r>
      <w:proofErr w:type="spellEnd"/>
      <w:r w:rsidR="00D23789" w:rsidRPr="271E070B">
        <w:rPr>
          <w:rFonts w:ascii="Times New Roman" w:eastAsiaTheme="minorEastAsia" w:hAnsi="Times New Roman" w:cs="Times New Roman"/>
          <w:sz w:val="24"/>
          <w:szCs w:val="24"/>
          <w:lang w:val="en-GB"/>
        </w:rPr>
        <w:t xml:space="preserve"> </w:t>
      </w:r>
      <w:r w:rsidR="00D23789" w:rsidRPr="271E070B">
        <w:rPr>
          <w:rFonts w:ascii="Times New Roman" w:eastAsia="Calibri" w:hAnsi="Times New Roman" w:cs="Times New Roman"/>
          <w:sz w:val="24"/>
          <w:szCs w:val="24"/>
          <w:lang w:val="en-GB"/>
        </w:rPr>
        <w:fldChar w:fldCharType="begin"/>
      </w:r>
      <w:r w:rsidR="00D23789" w:rsidRPr="271E070B">
        <w:rPr>
          <w:rFonts w:ascii="Times New Roman" w:eastAsia="Calibri" w:hAnsi="Times New Roman" w:cs="Times New Roman"/>
          <w:sz w:val="24"/>
          <w:szCs w:val="24"/>
          <w:lang w:val="en-GB"/>
        </w:rPr>
        <w:instrText xml:space="preserve"> ADDIN ZOTERO_ITEM CSL_CITATION {"citationID":"FlClyw6u","properties":{"formattedCitation":"(2019, 3033)","plainCitation":"(2019, 3033)","noteIndex":0},"citationItems":[{"id":5072,"uris":["http://zotero.org/groups/2346097/items/VGIVRNTL"],"uri":["http://zotero.org/groups/2346097/items/VGIVRNTL"],"itemData":{"id":5072,"type":"article-journal","abstract":"The question: “What is an appropriate role for AI?” is the subject of much discussion and interest. Arguments about whether AI should be a human replacing technology or a human assisting technology frequently take centre stage. Education is no exception when it comes to questions about the role that AI should play, and as with many other professional areas, the exact role of AI in education is not easy to predict. Here, we argue that one potential role for AI in education is to provide opportunities for human intelligence augmentation, with AI supporting us in decision-making processes, rather than replacing us through automation. To provide empirical evidence to support our argument, we present a case study in the context of debate tutoring, in which we use prediction and classification models to increase the transparency of the intuitive decision-making processes of expert tutors for advanced reflections and feedback. Furthermore, we compare the accuracy of unimodal and multimodal classification models of expert human tutors' decisions about the social and emotional aspects of tutoring while evaluating trainees. Our results show that multimodal data leads to more accurate classification models in the context we studied.","container-title":"British Journal of Educational Technology","DOI":"10.1111/bjet.12829","ISSN":"1467-8535","issue":"6","language":"en","page":"3032-3046","source":"Wiley Online Library","title":"Artificial intelligence and multimodal data in the service of human decision-making: A case study in debate tutoring","title-short":"Artificial intelligence and multimodal data in the service of human decision-making","volume":"50","author":[{"family":"Cukurova","given":"Mutlu"},{"family":"Kent","given":"Carmel"},{"family":"Luckin","given":"Rosemary"}],"issued":{"date-parts":[["2019"]]}},"locator":"3033","suppress-author":true}],"schema":"https://github.com/citation-style-language/schema/raw/master/csl-citation.json"} </w:instrText>
      </w:r>
      <w:r w:rsidR="00D23789" w:rsidRPr="271E070B">
        <w:rPr>
          <w:rFonts w:ascii="Times New Roman" w:eastAsia="Calibri" w:hAnsi="Times New Roman" w:cs="Times New Roman"/>
          <w:sz w:val="24"/>
          <w:szCs w:val="24"/>
          <w:lang w:val="en-GB"/>
        </w:rPr>
        <w:fldChar w:fldCharType="separate"/>
      </w:r>
      <w:r w:rsidR="00D23789" w:rsidRPr="271E070B">
        <w:rPr>
          <w:rFonts w:ascii="Times New Roman" w:hAnsi="Times New Roman" w:cs="Times New Roman"/>
          <w:sz w:val="24"/>
          <w:szCs w:val="24"/>
        </w:rPr>
        <w:t>(2019, 3033)</w:t>
      </w:r>
      <w:r w:rsidR="00D23789" w:rsidRPr="271E070B">
        <w:rPr>
          <w:rFonts w:ascii="Times New Roman" w:eastAsia="Calibri" w:hAnsi="Times New Roman" w:cs="Times New Roman"/>
          <w:sz w:val="24"/>
          <w:szCs w:val="24"/>
          <w:lang w:val="en-GB"/>
        </w:rPr>
        <w:fldChar w:fldCharType="end"/>
      </w:r>
      <w:r w:rsidR="00D23789" w:rsidRPr="271E070B">
        <w:rPr>
          <w:rFonts w:ascii="Times New Roman" w:eastAsiaTheme="minorEastAsia" w:hAnsi="Times New Roman" w:cs="Times New Roman"/>
          <w:sz w:val="24"/>
          <w:szCs w:val="24"/>
          <w:lang w:val="en-GB"/>
        </w:rPr>
        <w:t xml:space="preserve"> who see it as a means to support teachers and thereby augment ‘human intelligence to create “super educator minds”’. Whether the focus is on the students or the teachers, in both approaches artificial intelligence is construed as a solution to educational shortcomings or challenges. However, there are alternative approaches to the future of teaching and technology. </w:t>
      </w:r>
    </w:p>
    <w:p w14:paraId="748FD8E8" w14:textId="77777777" w:rsidR="00D23789" w:rsidRDefault="00D23789" w:rsidP="271E070B">
      <w:pPr>
        <w:pStyle w:val="ListParagraph"/>
        <w:spacing w:line="480" w:lineRule="auto"/>
        <w:ind w:left="0"/>
        <w:jc w:val="both"/>
        <w:rPr>
          <w:rFonts w:ascii="Times New Roman" w:eastAsiaTheme="minorEastAsia" w:hAnsi="Times New Roman" w:cs="Times New Roman"/>
          <w:sz w:val="24"/>
          <w:szCs w:val="24"/>
          <w:lang w:val="en-GB"/>
        </w:rPr>
      </w:pPr>
    </w:p>
    <w:p w14:paraId="35B76294" w14:textId="77777777" w:rsidR="00DE0B6D" w:rsidRDefault="271E070B" w:rsidP="271E070B">
      <w:pPr>
        <w:pStyle w:val="ListParagraph"/>
        <w:spacing w:line="480" w:lineRule="auto"/>
        <w:ind w:left="0"/>
        <w:jc w:val="both"/>
        <w:rPr>
          <w:rFonts w:ascii="Times New Roman" w:eastAsiaTheme="minorEastAsia" w:hAnsi="Times New Roman" w:cs="Times New Roman"/>
          <w:sz w:val="24"/>
          <w:szCs w:val="24"/>
        </w:rPr>
      </w:pPr>
      <w:r w:rsidRPr="271E070B">
        <w:rPr>
          <w:rFonts w:ascii="Times New Roman" w:eastAsiaTheme="minorEastAsia" w:hAnsi="Times New Roman" w:cs="Times New Roman"/>
          <w:sz w:val="24"/>
          <w:szCs w:val="24"/>
          <w:lang w:val="en-GB"/>
        </w:rPr>
        <w:t xml:space="preserve">This paper draws on research emerging from a project exploring automation in teaching titled Expanding the Teacher Function (2019-current). It draws inspiration from a preceding project, entitled </w:t>
      </w:r>
      <w:proofErr w:type="spellStart"/>
      <w:r w:rsidRPr="271E070B">
        <w:rPr>
          <w:rFonts w:ascii="Times New Roman" w:eastAsiaTheme="minorEastAsia" w:hAnsi="Times New Roman" w:cs="Times New Roman"/>
          <w:sz w:val="24"/>
          <w:szCs w:val="24"/>
          <w:lang w:val="en-GB"/>
        </w:rPr>
        <w:t>Teacherbot</w:t>
      </w:r>
      <w:proofErr w:type="spellEnd"/>
      <w:r w:rsidRPr="271E070B">
        <w:rPr>
          <w:rFonts w:ascii="Times New Roman" w:eastAsiaTheme="minorEastAsia" w:hAnsi="Times New Roman" w:cs="Times New Roman"/>
          <w:sz w:val="24"/>
          <w:szCs w:val="24"/>
        </w:rPr>
        <w:t xml:space="preserve">, that explored how teachers “might enact new, resistant ways of playing at the boundaries of the human and machine” (Bayne, 2015: 455). The </w:t>
      </w:r>
      <w:proofErr w:type="spellStart"/>
      <w:r w:rsidRPr="271E070B">
        <w:rPr>
          <w:rFonts w:ascii="Times New Roman" w:eastAsiaTheme="minorEastAsia" w:hAnsi="Times New Roman" w:cs="Times New Roman"/>
          <w:sz w:val="24"/>
          <w:szCs w:val="24"/>
        </w:rPr>
        <w:t>Teacherbot</w:t>
      </w:r>
      <w:proofErr w:type="spellEnd"/>
      <w:r w:rsidRPr="271E070B">
        <w:rPr>
          <w:rFonts w:ascii="Times New Roman" w:eastAsiaTheme="minorEastAsia" w:hAnsi="Times New Roman" w:cs="Times New Roman"/>
          <w:sz w:val="24"/>
          <w:szCs w:val="24"/>
        </w:rPr>
        <w:t xml:space="preserve"> was a bot on Twitter that </w:t>
      </w:r>
      <w:r w:rsidRPr="271E070B">
        <w:rPr>
          <w:rFonts w:ascii="Times New Roman" w:eastAsiaTheme="minorEastAsia" w:hAnsi="Times New Roman" w:cs="Times New Roman"/>
          <w:sz w:val="24"/>
          <w:szCs w:val="24"/>
          <w:lang w:val="en-GB"/>
        </w:rPr>
        <w:t xml:space="preserve">MOOC students could interact with. The responses from the </w:t>
      </w:r>
      <w:proofErr w:type="spellStart"/>
      <w:r w:rsidRPr="271E070B">
        <w:rPr>
          <w:rFonts w:ascii="Times New Roman" w:eastAsiaTheme="minorEastAsia" w:hAnsi="Times New Roman" w:cs="Times New Roman"/>
          <w:sz w:val="24"/>
          <w:szCs w:val="24"/>
          <w:lang w:val="en-GB"/>
        </w:rPr>
        <w:t>Teacherbot</w:t>
      </w:r>
      <w:proofErr w:type="spellEnd"/>
      <w:r w:rsidRPr="271E070B">
        <w:rPr>
          <w:rFonts w:ascii="Times New Roman" w:eastAsiaTheme="minorEastAsia" w:hAnsi="Times New Roman" w:cs="Times New Roman"/>
          <w:sz w:val="24"/>
          <w:szCs w:val="24"/>
          <w:lang w:val="en-GB"/>
        </w:rPr>
        <w:t xml:space="preserve"> would not always make sense or be productive, but the students still found the interactions meaningful because the interactions generated new ideas around the topic. T</w:t>
      </w:r>
      <w:r w:rsidRPr="271E070B">
        <w:rPr>
          <w:rFonts w:ascii="Times New Roman" w:eastAsiaTheme="minorEastAsia" w:hAnsi="Times New Roman" w:cs="Times New Roman"/>
          <w:sz w:val="24"/>
          <w:szCs w:val="24"/>
        </w:rPr>
        <w:t xml:space="preserve">he aggregation of human, code, algorithms, and human-student agency made the automation of the </w:t>
      </w:r>
      <w:proofErr w:type="spellStart"/>
      <w:r w:rsidRPr="271E070B">
        <w:rPr>
          <w:rFonts w:ascii="Times New Roman" w:eastAsiaTheme="minorEastAsia" w:hAnsi="Times New Roman" w:cs="Times New Roman"/>
          <w:sz w:val="24"/>
          <w:szCs w:val="24"/>
        </w:rPr>
        <w:t>Teacherbot</w:t>
      </w:r>
      <w:proofErr w:type="spellEnd"/>
      <w:r w:rsidRPr="271E070B">
        <w:rPr>
          <w:rFonts w:ascii="Times New Roman" w:eastAsiaTheme="minorEastAsia" w:hAnsi="Times New Roman" w:cs="Times New Roman"/>
          <w:sz w:val="24"/>
          <w:szCs w:val="24"/>
        </w:rPr>
        <w:t xml:space="preserve"> very different from artificial </w:t>
      </w:r>
      <w:r w:rsidRPr="271E070B">
        <w:rPr>
          <w:rFonts w:ascii="Times New Roman" w:eastAsiaTheme="minorEastAsia" w:hAnsi="Times New Roman" w:cs="Times New Roman"/>
          <w:sz w:val="24"/>
          <w:szCs w:val="24"/>
        </w:rPr>
        <w:lastRenderedPageBreak/>
        <w:t xml:space="preserve">intelligence applications that are seeking to use collected data to learn more about its users to become more efficient. </w:t>
      </w:r>
    </w:p>
    <w:p w14:paraId="7D5EDDD3" w14:textId="77777777" w:rsidR="00D23789" w:rsidRDefault="00D23789" w:rsidP="271E070B">
      <w:pPr>
        <w:pStyle w:val="ListParagraph"/>
        <w:spacing w:line="480" w:lineRule="auto"/>
        <w:ind w:left="0"/>
        <w:jc w:val="both"/>
        <w:rPr>
          <w:rFonts w:ascii="Times New Roman" w:eastAsiaTheme="minorEastAsia" w:hAnsi="Times New Roman" w:cs="Times New Roman"/>
          <w:sz w:val="24"/>
          <w:szCs w:val="24"/>
        </w:rPr>
      </w:pPr>
    </w:p>
    <w:p w14:paraId="7247A9A5" w14:textId="679B2793" w:rsidR="00DE0B6D" w:rsidRDefault="271E070B" w:rsidP="271E070B">
      <w:pPr>
        <w:pStyle w:val="ListParagraph"/>
        <w:spacing w:line="480" w:lineRule="auto"/>
        <w:ind w:left="0"/>
        <w:jc w:val="both"/>
        <w:rPr>
          <w:rFonts w:ascii="Times New Roman" w:eastAsiaTheme="minorEastAsia" w:hAnsi="Times New Roman" w:cs="Times New Roman"/>
          <w:sz w:val="24"/>
          <w:szCs w:val="24"/>
        </w:rPr>
      </w:pPr>
      <w:r w:rsidRPr="271E070B">
        <w:rPr>
          <w:rFonts w:ascii="Times New Roman" w:eastAsiaTheme="minorEastAsia" w:hAnsi="Times New Roman" w:cs="Times New Roman"/>
          <w:sz w:val="24"/>
          <w:szCs w:val="24"/>
        </w:rPr>
        <w:t>T</w:t>
      </w:r>
      <w:r w:rsidRPr="271E070B">
        <w:rPr>
          <w:rFonts w:ascii="Times New Roman" w:eastAsiaTheme="minorEastAsia" w:hAnsi="Times New Roman" w:cs="Times New Roman"/>
          <w:sz w:val="24"/>
          <w:szCs w:val="24"/>
          <w:lang w:val="en-GB"/>
        </w:rPr>
        <w:t xml:space="preserve">he automation we are exploring in this paper does not learn from itself or mimic human intelligence but rather services a </w:t>
      </w:r>
      <w:proofErr w:type="gramStart"/>
      <w:r w:rsidRPr="271E070B">
        <w:rPr>
          <w:rFonts w:ascii="Times New Roman" w:eastAsiaTheme="minorEastAsia" w:hAnsi="Times New Roman" w:cs="Times New Roman"/>
          <w:sz w:val="24"/>
          <w:szCs w:val="24"/>
          <w:lang w:val="en-GB"/>
        </w:rPr>
        <w:t>particular teacher</w:t>
      </w:r>
      <w:proofErr w:type="gramEnd"/>
      <w:r w:rsidRPr="271E070B">
        <w:rPr>
          <w:rFonts w:ascii="Times New Roman" w:eastAsiaTheme="minorEastAsia" w:hAnsi="Times New Roman" w:cs="Times New Roman"/>
          <w:sz w:val="24"/>
          <w:szCs w:val="24"/>
          <w:lang w:val="en-GB"/>
        </w:rPr>
        <w:t xml:space="preserve"> function. It is pre-programmed in collaboration with the teacher to enact a </w:t>
      </w:r>
      <w:proofErr w:type="gramStart"/>
      <w:r w:rsidRPr="271E070B">
        <w:rPr>
          <w:rFonts w:ascii="Times New Roman" w:eastAsiaTheme="minorEastAsia" w:hAnsi="Times New Roman" w:cs="Times New Roman"/>
          <w:sz w:val="24"/>
          <w:szCs w:val="24"/>
          <w:lang w:val="en-GB"/>
        </w:rPr>
        <w:t>particular teaching</w:t>
      </w:r>
      <w:proofErr w:type="gramEnd"/>
      <w:r w:rsidRPr="271E070B">
        <w:rPr>
          <w:rFonts w:ascii="Times New Roman" w:eastAsiaTheme="minorEastAsia" w:hAnsi="Times New Roman" w:cs="Times New Roman"/>
          <w:sz w:val="24"/>
          <w:szCs w:val="24"/>
          <w:lang w:val="en-GB"/>
        </w:rPr>
        <w:t xml:space="preserve"> activity. It may perform some rudimentary analysis based on predefined </w:t>
      </w:r>
      <w:proofErr w:type="spellStart"/>
      <w:r w:rsidRPr="271E070B">
        <w:rPr>
          <w:rFonts w:ascii="Times New Roman" w:eastAsiaTheme="minorEastAsia" w:hAnsi="Times New Roman" w:cs="Times New Roman"/>
          <w:sz w:val="24"/>
          <w:szCs w:val="24"/>
          <w:lang w:val="en-GB"/>
        </w:rPr>
        <w:t>paramaters</w:t>
      </w:r>
      <w:proofErr w:type="spellEnd"/>
      <w:r w:rsidRPr="271E070B">
        <w:rPr>
          <w:rFonts w:ascii="Times New Roman" w:eastAsiaTheme="minorEastAsia" w:hAnsi="Times New Roman" w:cs="Times New Roman"/>
          <w:sz w:val="24"/>
          <w:szCs w:val="24"/>
          <w:lang w:val="en-GB"/>
        </w:rPr>
        <w:t xml:space="preserve">, or it might merely execute a </w:t>
      </w:r>
      <w:proofErr w:type="spellStart"/>
      <w:r w:rsidRPr="271E070B">
        <w:rPr>
          <w:rFonts w:ascii="Times New Roman" w:eastAsiaTheme="minorEastAsia" w:hAnsi="Times New Roman" w:cs="Times New Roman"/>
          <w:sz w:val="24"/>
          <w:szCs w:val="24"/>
          <w:lang w:val="en-GB"/>
        </w:rPr>
        <w:t>predrafted</w:t>
      </w:r>
      <w:proofErr w:type="spellEnd"/>
      <w:r w:rsidRPr="271E070B">
        <w:rPr>
          <w:rFonts w:ascii="Times New Roman" w:eastAsiaTheme="minorEastAsia" w:hAnsi="Times New Roman" w:cs="Times New Roman"/>
          <w:sz w:val="24"/>
          <w:szCs w:val="24"/>
          <w:lang w:val="en-GB"/>
        </w:rPr>
        <w:t xml:space="preserve"> script, but it does not learn from these experiences. Rather the human teacher learns </w:t>
      </w:r>
      <w:proofErr w:type="gramStart"/>
      <w:r w:rsidRPr="271E070B">
        <w:rPr>
          <w:rFonts w:ascii="Times New Roman" w:eastAsiaTheme="minorEastAsia" w:hAnsi="Times New Roman" w:cs="Times New Roman"/>
          <w:sz w:val="24"/>
          <w:szCs w:val="24"/>
          <w:lang w:val="en-GB"/>
        </w:rPr>
        <w:t>whether or not</w:t>
      </w:r>
      <w:proofErr w:type="gramEnd"/>
      <w:r w:rsidRPr="271E070B">
        <w:rPr>
          <w:rFonts w:ascii="Times New Roman" w:eastAsiaTheme="minorEastAsia" w:hAnsi="Times New Roman" w:cs="Times New Roman"/>
          <w:sz w:val="24"/>
          <w:szCs w:val="24"/>
          <w:lang w:val="en-GB"/>
        </w:rPr>
        <w:t xml:space="preserve"> this teacher function is providing pedagogical utility and iterates on the automation accordingly. This is very different from how artificial intelligence </w:t>
      </w:r>
      <w:r w:rsidR="00A14EA0" w:rsidRPr="271E070B">
        <w:rPr>
          <w:rFonts w:ascii="Times New Roman" w:eastAsiaTheme="minorEastAsia" w:hAnsi="Times New Roman" w:cs="Times New Roman"/>
          <w:sz w:val="24"/>
          <w:szCs w:val="24"/>
          <w:lang w:val="en-GB"/>
        </w:rPr>
        <w:t>act</w:t>
      </w:r>
      <w:r w:rsidR="00A14EA0">
        <w:rPr>
          <w:rFonts w:ascii="Times New Roman" w:eastAsiaTheme="minorEastAsia" w:hAnsi="Times New Roman" w:cs="Times New Roman"/>
          <w:sz w:val="24"/>
          <w:szCs w:val="24"/>
          <w:lang w:val="en-GB"/>
        </w:rPr>
        <w:t>s</w:t>
      </w:r>
      <w:r w:rsidR="00A14EA0" w:rsidRPr="271E070B">
        <w:rPr>
          <w:rFonts w:ascii="Times New Roman" w:eastAsiaTheme="minorEastAsia" w:hAnsi="Times New Roman" w:cs="Times New Roman"/>
          <w:sz w:val="24"/>
          <w:szCs w:val="24"/>
          <w:lang w:val="en-GB"/>
        </w:rPr>
        <w:t xml:space="preserve"> with some independence from the human </w:t>
      </w:r>
      <w:r w:rsidR="00A14EA0">
        <w:rPr>
          <w:rFonts w:ascii="Times New Roman" w:eastAsiaTheme="minorEastAsia" w:hAnsi="Times New Roman" w:cs="Times New Roman"/>
          <w:sz w:val="24"/>
          <w:szCs w:val="24"/>
          <w:lang w:val="en-GB"/>
        </w:rPr>
        <w:t>teacher</w:t>
      </w:r>
      <w:r w:rsidR="00A14EA0">
        <w:rPr>
          <w:rFonts w:ascii="Times New Roman" w:eastAsiaTheme="minorEastAsia" w:hAnsi="Times New Roman" w:cs="Times New Roman"/>
          <w:sz w:val="24"/>
          <w:szCs w:val="24"/>
          <w:lang w:val="en-GB"/>
        </w:rPr>
        <w:t xml:space="preserve"> and </w:t>
      </w:r>
      <w:r w:rsidR="00D23789">
        <w:rPr>
          <w:rFonts w:ascii="Times New Roman" w:eastAsiaTheme="minorEastAsia" w:hAnsi="Times New Roman" w:cs="Times New Roman"/>
          <w:sz w:val="24"/>
          <w:szCs w:val="24"/>
          <w:lang w:val="en-GB"/>
        </w:rPr>
        <w:t xml:space="preserve">learns from datasets, which has generated ideas </w:t>
      </w:r>
      <w:r w:rsidR="00A14EA0">
        <w:rPr>
          <w:rFonts w:ascii="Times New Roman" w:eastAsiaTheme="minorEastAsia" w:hAnsi="Times New Roman" w:cs="Times New Roman"/>
          <w:sz w:val="24"/>
          <w:szCs w:val="24"/>
          <w:lang w:val="en-GB"/>
        </w:rPr>
        <w:t>that</w:t>
      </w:r>
      <w:r w:rsidR="00D23789">
        <w:rPr>
          <w:rFonts w:ascii="Times New Roman" w:eastAsiaTheme="minorEastAsia" w:hAnsi="Times New Roman" w:cs="Times New Roman"/>
          <w:sz w:val="24"/>
          <w:szCs w:val="24"/>
          <w:lang w:val="en-GB"/>
        </w:rPr>
        <w:t xml:space="preserve"> it can </w:t>
      </w:r>
      <w:r w:rsidRPr="271E070B">
        <w:rPr>
          <w:rFonts w:ascii="Times New Roman" w:eastAsiaTheme="minorEastAsia" w:hAnsi="Times New Roman" w:cs="Times New Roman"/>
          <w:sz w:val="24"/>
          <w:szCs w:val="24"/>
          <w:lang w:val="en-GB"/>
        </w:rPr>
        <w:t xml:space="preserve">replace teachers in higher education </w:t>
      </w:r>
      <w:r w:rsidR="00E0283A" w:rsidRPr="271E070B">
        <w:rPr>
          <w:rFonts w:ascii="Times New Roman" w:eastAsiaTheme="minorEastAsia" w:hAnsi="Times New Roman" w:cs="Times New Roman"/>
          <w:sz w:val="24"/>
          <w:szCs w:val="24"/>
          <w:lang w:val="en-GB"/>
        </w:rPr>
        <w:fldChar w:fldCharType="begin"/>
      </w:r>
      <w:r w:rsidR="00E0283A" w:rsidRPr="271E070B">
        <w:rPr>
          <w:rFonts w:ascii="Times New Roman" w:eastAsiaTheme="minorEastAsia" w:hAnsi="Times New Roman" w:cs="Times New Roman"/>
          <w:sz w:val="24"/>
          <w:szCs w:val="24"/>
          <w:lang w:val="en-GB"/>
        </w:rPr>
        <w:instrText xml:space="preserve"> ADDIN ZOTERO_ITEM CSL_CITATION {"citationID":"SCtUs8lm","properties":{"formattedCitation":"(Popenici and Kerr 2017)","plainCitation":"(Popenici and Kerr 2017)","noteIndex":0},"citationItems":[{"id":4683,"uris":["http://zotero.org/groups/2346097/items/Q5SKC88P"],"uri":["http://zotero.org/groups/2346097/items/Q5SKC88P"],"itemData":{"id":4683,"type":"article-journal","abstract":"This paper explores the phenomena of the emergence of the use of artificial intelligence in teaching and learning in higher education. It investigates educational implications of emerging technologies on the way students learn and how institutions teach and evolve. Recent technological advancements and the increasing speed of adopting new technologies in higher education are explored in order to predict the future nature of higher education in a world where artificial intelligence is part of the fabric of our universities. We pinpoint some challenges for institutions of higher education and student learning in the adoption of these technologies for teaching, learning, student support, and administration and explore further directions for research.","container-title":"Research and Practice in Technology Enhanced Learning","DOI":"10.1186/s41039-017-0062-8","ISSN":"1793-7078","issue":"1","journalAbbreviation":"RPTEL","language":"en","page":"22","source":"DOI.org (Crossref)","title":"Exploring the impact of artificial intelligence on teaching and learning in higher education","volume":"12","author":[{"family":"Popenici","given":"Stefan A. D."},{"family":"Kerr","given":"Sharon"}],"issued":{"date-parts":[["2017",12]]}}}],"schema":"https://github.com/citation-style-language/schema/raw/master/csl-citation.json"} </w:instrText>
      </w:r>
      <w:r w:rsidR="00E0283A" w:rsidRPr="271E070B">
        <w:rPr>
          <w:rFonts w:ascii="Times New Roman" w:eastAsiaTheme="minorEastAsia" w:hAnsi="Times New Roman" w:cs="Times New Roman"/>
          <w:sz w:val="24"/>
          <w:szCs w:val="24"/>
          <w:lang w:val="en-GB"/>
        </w:rPr>
        <w:fldChar w:fldCharType="separate"/>
      </w:r>
      <w:r w:rsidRPr="271E070B">
        <w:rPr>
          <w:rFonts w:ascii="Times New Roman" w:hAnsi="Times New Roman" w:cs="Times New Roman"/>
          <w:sz w:val="24"/>
          <w:szCs w:val="24"/>
        </w:rPr>
        <w:t>(Popenici and Kerr 2017)</w:t>
      </w:r>
      <w:r w:rsidR="00E0283A" w:rsidRPr="271E070B">
        <w:rPr>
          <w:rFonts w:ascii="Times New Roman" w:eastAsiaTheme="minorEastAsia" w:hAnsi="Times New Roman" w:cs="Times New Roman"/>
          <w:sz w:val="24"/>
          <w:szCs w:val="24"/>
          <w:lang w:val="en-GB"/>
        </w:rPr>
        <w:fldChar w:fldCharType="end"/>
      </w:r>
      <w:r w:rsidRPr="271E070B">
        <w:rPr>
          <w:rFonts w:ascii="Times New Roman" w:eastAsiaTheme="minorEastAsia" w:hAnsi="Times New Roman" w:cs="Times New Roman"/>
          <w:sz w:val="24"/>
          <w:szCs w:val="24"/>
          <w:lang w:val="en-GB"/>
        </w:rPr>
        <w:t>.</w:t>
      </w:r>
    </w:p>
    <w:p w14:paraId="2E08F903" w14:textId="7378C69A" w:rsidR="004A637E" w:rsidRPr="001F5B00" w:rsidRDefault="64F0B154" w:rsidP="00CA08CC">
      <w:pPr>
        <w:spacing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In response to t</w:t>
      </w:r>
      <w:r w:rsidR="61C7949F" w:rsidRPr="001F5B00">
        <w:rPr>
          <w:rFonts w:ascii="Times New Roman" w:eastAsiaTheme="minorEastAsia" w:hAnsi="Times New Roman" w:cs="Times New Roman"/>
          <w:sz w:val="24"/>
          <w:szCs w:val="24"/>
          <w:lang w:val="en-GB"/>
        </w:rPr>
        <w:t>he</w:t>
      </w:r>
      <w:r w:rsidRPr="001F5B00">
        <w:rPr>
          <w:rFonts w:ascii="Times New Roman" w:eastAsiaTheme="minorEastAsia" w:hAnsi="Times New Roman" w:cs="Times New Roman"/>
          <w:sz w:val="24"/>
          <w:szCs w:val="24"/>
          <w:lang w:val="en-GB"/>
        </w:rPr>
        <w:t xml:space="preserve"> market discourses</w:t>
      </w:r>
      <w:r w:rsidR="00480F81">
        <w:rPr>
          <w:rFonts w:ascii="Times New Roman" w:eastAsiaTheme="minorEastAsia" w:hAnsi="Times New Roman" w:cs="Times New Roman"/>
          <w:sz w:val="24"/>
          <w:szCs w:val="24"/>
          <w:lang w:val="en-GB"/>
        </w:rPr>
        <w:t xml:space="preserve"> and solutionism</w:t>
      </w:r>
      <w:r w:rsidRPr="001F5B00">
        <w:rPr>
          <w:rFonts w:ascii="Times New Roman" w:eastAsiaTheme="minorEastAsia" w:hAnsi="Times New Roman" w:cs="Times New Roman"/>
          <w:sz w:val="24"/>
          <w:szCs w:val="24"/>
          <w:lang w:val="en-GB"/>
        </w:rPr>
        <w:t xml:space="preserve"> around </w:t>
      </w:r>
      <w:r w:rsidR="00480F81">
        <w:rPr>
          <w:rFonts w:ascii="Times New Roman" w:eastAsiaTheme="minorEastAsia" w:hAnsi="Times New Roman" w:cs="Times New Roman"/>
          <w:sz w:val="24"/>
          <w:szCs w:val="24"/>
          <w:lang w:val="en-GB"/>
        </w:rPr>
        <w:t>artificial intelligence</w:t>
      </w:r>
      <w:r w:rsidRPr="001F5B00">
        <w:rPr>
          <w:rFonts w:ascii="Times New Roman" w:eastAsiaTheme="minorEastAsia" w:hAnsi="Times New Roman" w:cs="Times New Roman"/>
          <w:sz w:val="24"/>
          <w:szCs w:val="24"/>
          <w:lang w:val="en-GB"/>
        </w:rPr>
        <w:t xml:space="preserve">, we turn the </w:t>
      </w:r>
      <w:r w:rsidR="007269ED">
        <w:rPr>
          <w:rFonts w:ascii="Times New Roman" w:eastAsiaTheme="minorEastAsia" w:hAnsi="Times New Roman" w:cs="Times New Roman"/>
          <w:sz w:val="24"/>
          <w:szCs w:val="24"/>
          <w:lang w:val="en-GB"/>
        </w:rPr>
        <w:t>focus</w:t>
      </w:r>
      <w:r w:rsidRPr="001F5B00">
        <w:rPr>
          <w:rFonts w:ascii="Times New Roman" w:eastAsiaTheme="minorEastAsia" w:hAnsi="Times New Roman" w:cs="Times New Roman"/>
          <w:sz w:val="24"/>
          <w:szCs w:val="24"/>
          <w:lang w:val="en-GB"/>
        </w:rPr>
        <w:t xml:space="preserve"> to a community-driven approach to identify possibilities for meaningful automation without </w:t>
      </w:r>
      <w:r w:rsidR="00480F81">
        <w:rPr>
          <w:rFonts w:ascii="Times New Roman" w:eastAsiaTheme="minorEastAsia" w:hAnsi="Times New Roman" w:cs="Times New Roman"/>
          <w:sz w:val="24"/>
          <w:szCs w:val="24"/>
          <w:lang w:val="en-GB"/>
        </w:rPr>
        <w:t>a</w:t>
      </w:r>
      <w:r w:rsidR="00480F81" w:rsidRPr="001F5B00">
        <w:rPr>
          <w:rFonts w:ascii="Times New Roman" w:eastAsiaTheme="minorEastAsia" w:hAnsi="Times New Roman" w:cs="Times New Roman"/>
          <w:sz w:val="24"/>
          <w:szCs w:val="24"/>
          <w:lang w:val="en-GB"/>
        </w:rPr>
        <w:t xml:space="preserve">rtificial </w:t>
      </w:r>
      <w:r w:rsidR="00480F81">
        <w:rPr>
          <w:rFonts w:ascii="Times New Roman" w:eastAsiaTheme="minorEastAsia" w:hAnsi="Times New Roman" w:cs="Times New Roman"/>
          <w:sz w:val="24"/>
          <w:szCs w:val="24"/>
          <w:lang w:val="en-GB"/>
        </w:rPr>
        <w:t>i</w:t>
      </w:r>
      <w:r w:rsidR="00480F81" w:rsidRPr="001F5B00">
        <w:rPr>
          <w:rFonts w:ascii="Times New Roman" w:eastAsiaTheme="minorEastAsia" w:hAnsi="Times New Roman" w:cs="Times New Roman"/>
          <w:sz w:val="24"/>
          <w:szCs w:val="24"/>
          <w:lang w:val="en-GB"/>
        </w:rPr>
        <w:t>ntelligence</w:t>
      </w:r>
      <w:r w:rsidRPr="001F5B00">
        <w:rPr>
          <w:rFonts w:ascii="Times New Roman" w:eastAsiaTheme="minorEastAsia" w:hAnsi="Times New Roman" w:cs="Times New Roman"/>
          <w:sz w:val="24"/>
          <w:szCs w:val="24"/>
          <w:lang w:val="en-GB"/>
        </w:rPr>
        <w:t>.</w:t>
      </w:r>
      <w:r w:rsidR="00371E2B" w:rsidRPr="001F5B00">
        <w:rPr>
          <w:rFonts w:ascii="Times New Roman" w:eastAsiaTheme="minorEastAsia" w:hAnsi="Times New Roman" w:cs="Times New Roman"/>
          <w:sz w:val="24"/>
          <w:szCs w:val="24"/>
          <w:lang w:val="en-GB"/>
        </w:rPr>
        <w:t xml:space="preserve"> </w:t>
      </w:r>
      <w:r w:rsidR="4D61BC30" w:rsidRPr="001F5B00">
        <w:rPr>
          <w:rFonts w:ascii="Times New Roman" w:eastAsiaTheme="minorEastAsia" w:hAnsi="Times New Roman" w:cs="Times New Roman"/>
          <w:sz w:val="24"/>
          <w:szCs w:val="24"/>
          <w:lang w:val="en-GB"/>
        </w:rPr>
        <w:t xml:space="preserve">Although </w:t>
      </w:r>
      <w:r w:rsidR="00480F81">
        <w:rPr>
          <w:rFonts w:ascii="Times New Roman" w:eastAsiaTheme="minorEastAsia" w:hAnsi="Times New Roman" w:cs="Times New Roman"/>
          <w:sz w:val="24"/>
          <w:szCs w:val="24"/>
          <w:lang w:val="en-GB"/>
        </w:rPr>
        <w:t>a</w:t>
      </w:r>
      <w:r w:rsidR="00480F81" w:rsidRPr="001F5B00">
        <w:rPr>
          <w:rFonts w:ascii="Times New Roman" w:eastAsiaTheme="minorEastAsia" w:hAnsi="Times New Roman" w:cs="Times New Roman"/>
          <w:sz w:val="24"/>
          <w:szCs w:val="24"/>
          <w:lang w:val="en-GB"/>
        </w:rPr>
        <w:t xml:space="preserve">rtificial </w:t>
      </w:r>
      <w:r w:rsidR="00480F81">
        <w:rPr>
          <w:rFonts w:ascii="Times New Roman" w:eastAsiaTheme="minorEastAsia" w:hAnsi="Times New Roman" w:cs="Times New Roman"/>
          <w:sz w:val="24"/>
          <w:szCs w:val="24"/>
          <w:lang w:val="en-GB"/>
        </w:rPr>
        <w:t>i</w:t>
      </w:r>
      <w:r w:rsidR="00480F81" w:rsidRPr="001F5B00">
        <w:rPr>
          <w:rFonts w:ascii="Times New Roman" w:eastAsiaTheme="minorEastAsia" w:hAnsi="Times New Roman" w:cs="Times New Roman"/>
          <w:sz w:val="24"/>
          <w:szCs w:val="24"/>
          <w:lang w:val="en-GB"/>
        </w:rPr>
        <w:t xml:space="preserve">ntelligence </w:t>
      </w:r>
      <w:r w:rsidR="5C4DA85D" w:rsidRPr="001F5B00">
        <w:rPr>
          <w:rFonts w:ascii="Times New Roman" w:eastAsiaTheme="minorEastAsia" w:hAnsi="Times New Roman" w:cs="Times New Roman"/>
          <w:sz w:val="24"/>
          <w:szCs w:val="24"/>
          <w:lang w:val="en-GB"/>
        </w:rPr>
        <w:t xml:space="preserve">is the form of automation that is most representative of the market discourses of educational technologies, </w:t>
      </w:r>
      <w:r w:rsidR="4D61BC30" w:rsidRPr="001F5B00">
        <w:rPr>
          <w:rFonts w:ascii="Times New Roman" w:eastAsiaTheme="minorEastAsia" w:hAnsi="Times New Roman" w:cs="Times New Roman"/>
          <w:sz w:val="24"/>
          <w:szCs w:val="24"/>
          <w:lang w:val="en-GB"/>
        </w:rPr>
        <w:t>it</w:t>
      </w:r>
      <w:r w:rsidR="5C4DA85D" w:rsidRPr="001F5B00">
        <w:rPr>
          <w:rFonts w:ascii="Times New Roman" w:eastAsiaTheme="minorEastAsia" w:hAnsi="Times New Roman" w:cs="Times New Roman"/>
          <w:sz w:val="24"/>
          <w:szCs w:val="24"/>
          <w:lang w:val="en-GB"/>
        </w:rPr>
        <w:t xml:space="preserve"> is merely a subset of automation that is currently garnering the most attention.</w:t>
      </w:r>
      <w:r w:rsidR="30897482" w:rsidRPr="001F5B00">
        <w:rPr>
          <w:rFonts w:ascii="Times New Roman" w:eastAsiaTheme="minorEastAsia" w:hAnsi="Times New Roman" w:cs="Times New Roman"/>
          <w:sz w:val="24"/>
          <w:szCs w:val="24"/>
          <w:lang w:val="en-GB"/>
        </w:rPr>
        <w:t xml:space="preserve"> </w:t>
      </w:r>
      <w:r w:rsidR="4D61BC30" w:rsidRPr="001F5B00">
        <w:rPr>
          <w:rFonts w:ascii="Times New Roman" w:eastAsiaTheme="minorEastAsia" w:hAnsi="Times New Roman" w:cs="Times New Roman"/>
          <w:sz w:val="24"/>
          <w:szCs w:val="24"/>
          <w:lang w:val="en-GB"/>
        </w:rPr>
        <w:t>A</w:t>
      </w:r>
      <w:r w:rsidR="5C4DA85D" w:rsidRPr="001F5B00">
        <w:rPr>
          <w:rFonts w:ascii="Times New Roman" w:eastAsiaTheme="minorEastAsia" w:hAnsi="Times New Roman" w:cs="Times New Roman"/>
          <w:sz w:val="24"/>
          <w:szCs w:val="24"/>
          <w:lang w:val="en-GB"/>
        </w:rPr>
        <w:t xml:space="preserve">utomated agents can be seen a broader category of programmed automation to perform a </w:t>
      </w:r>
      <w:proofErr w:type="gramStart"/>
      <w:r w:rsidR="5C4DA85D" w:rsidRPr="001F5B00">
        <w:rPr>
          <w:rFonts w:ascii="Times New Roman" w:eastAsiaTheme="minorEastAsia" w:hAnsi="Times New Roman" w:cs="Times New Roman"/>
          <w:sz w:val="24"/>
          <w:szCs w:val="24"/>
          <w:lang w:val="en-GB"/>
        </w:rPr>
        <w:t>particular teacher</w:t>
      </w:r>
      <w:proofErr w:type="gramEnd"/>
      <w:r w:rsidR="5C4DA85D" w:rsidRPr="001F5B00">
        <w:rPr>
          <w:rFonts w:ascii="Times New Roman" w:eastAsiaTheme="minorEastAsia" w:hAnsi="Times New Roman" w:cs="Times New Roman"/>
          <w:sz w:val="24"/>
          <w:szCs w:val="24"/>
          <w:lang w:val="en-GB"/>
        </w:rPr>
        <w:t xml:space="preserve"> function, which includes chatbots (also known as bots) that engage directly in dialogue with either the student or the teacher.</w:t>
      </w:r>
      <w:r w:rsidR="007269ED">
        <w:rPr>
          <w:rFonts w:ascii="Times New Roman" w:eastAsiaTheme="minorEastAsia" w:hAnsi="Times New Roman" w:cs="Times New Roman"/>
          <w:sz w:val="24"/>
          <w:szCs w:val="24"/>
          <w:lang w:val="en-GB"/>
        </w:rPr>
        <w:t xml:space="preserve"> </w:t>
      </w:r>
      <w:r w:rsidR="00527582">
        <w:rPr>
          <w:rFonts w:ascii="Times New Roman" w:eastAsiaTheme="minorEastAsia" w:hAnsi="Times New Roman" w:cs="Times New Roman"/>
          <w:sz w:val="24"/>
          <w:szCs w:val="24"/>
          <w:lang w:val="en-GB"/>
        </w:rPr>
        <w:t>A</w:t>
      </w:r>
      <w:r w:rsidR="00527582" w:rsidRPr="001F5B00">
        <w:rPr>
          <w:rFonts w:ascii="Times New Roman" w:eastAsiaTheme="minorEastAsia" w:hAnsi="Times New Roman" w:cs="Times New Roman"/>
          <w:sz w:val="24"/>
          <w:szCs w:val="24"/>
          <w:lang w:val="en-GB"/>
        </w:rPr>
        <w:t>utomated</w:t>
      </w:r>
      <w:r w:rsidR="5C4DA85D" w:rsidRPr="001F5B00">
        <w:rPr>
          <w:rFonts w:ascii="Times New Roman" w:eastAsiaTheme="minorEastAsia" w:hAnsi="Times New Roman" w:cs="Times New Roman"/>
          <w:sz w:val="24"/>
          <w:szCs w:val="24"/>
          <w:lang w:val="en-GB"/>
        </w:rPr>
        <w:t xml:space="preserve"> agents </w:t>
      </w:r>
      <w:r w:rsidR="00371E2B" w:rsidRPr="001F5B00">
        <w:rPr>
          <w:rFonts w:ascii="Times New Roman" w:eastAsiaTheme="minorEastAsia" w:hAnsi="Times New Roman" w:cs="Times New Roman"/>
          <w:sz w:val="24"/>
          <w:szCs w:val="24"/>
          <w:lang w:val="en-GB"/>
        </w:rPr>
        <w:t xml:space="preserve">in general may </w:t>
      </w:r>
      <w:r w:rsidR="5C4DA85D" w:rsidRPr="001F5B00">
        <w:rPr>
          <w:rFonts w:ascii="Times New Roman" w:eastAsiaTheme="minorEastAsia" w:hAnsi="Times New Roman" w:cs="Times New Roman"/>
          <w:sz w:val="24"/>
          <w:szCs w:val="24"/>
          <w:lang w:val="en-GB"/>
        </w:rPr>
        <w:t xml:space="preserve">have </w:t>
      </w:r>
      <w:r w:rsidR="00371E2B" w:rsidRPr="001F5B00">
        <w:rPr>
          <w:rFonts w:ascii="Times New Roman" w:eastAsiaTheme="minorEastAsia" w:hAnsi="Times New Roman" w:cs="Times New Roman"/>
          <w:sz w:val="24"/>
          <w:szCs w:val="24"/>
          <w:lang w:val="en-GB"/>
        </w:rPr>
        <w:t>c</w:t>
      </w:r>
      <w:r w:rsidR="5C4DA85D" w:rsidRPr="001F5B00">
        <w:rPr>
          <w:rFonts w:ascii="Times New Roman" w:eastAsiaTheme="minorEastAsia" w:hAnsi="Times New Roman" w:cs="Times New Roman"/>
          <w:sz w:val="24"/>
          <w:szCs w:val="24"/>
          <w:lang w:val="en-GB"/>
        </w:rPr>
        <w:t xml:space="preserve">apacity for surfacing teacher functions that might broaden the definition of teaching </w:t>
      </w:r>
      <w:r w:rsidR="00590058" w:rsidRPr="001F5B00">
        <w:rPr>
          <w:rFonts w:ascii="Times New Roman" w:eastAsiaTheme="minorEastAsia" w:hAnsi="Times New Roman" w:cs="Times New Roman"/>
          <w:sz w:val="24"/>
          <w:szCs w:val="24"/>
          <w:lang w:val="en-GB"/>
        </w:rPr>
        <w:t>without</w:t>
      </w:r>
      <w:r w:rsidRPr="001F5B00">
        <w:rPr>
          <w:rFonts w:ascii="Times New Roman" w:eastAsiaTheme="minorEastAsia" w:hAnsi="Times New Roman" w:cs="Times New Roman"/>
          <w:sz w:val="24"/>
          <w:szCs w:val="24"/>
          <w:lang w:val="en-GB"/>
        </w:rPr>
        <w:t xml:space="preserve"> rely</w:t>
      </w:r>
      <w:r w:rsidR="00590058" w:rsidRPr="001F5B00">
        <w:rPr>
          <w:rFonts w:ascii="Times New Roman" w:eastAsiaTheme="minorEastAsia" w:hAnsi="Times New Roman" w:cs="Times New Roman"/>
          <w:sz w:val="24"/>
          <w:szCs w:val="24"/>
          <w:lang w:val="en-GB"/>
        </w:rPr>
        <w:t>ing</w:t>
      </w:r>
      <w:r w:rsidRPr="001F5B00">
        <w:rPr>
          <w:rFonts w:ascii="Times New Roman" w:eastAsiaTheme="minorEastAsia" w:hAnsi="Times New Roman" w:cs="Times New Roman"/>
          <w:sz w:val="24"/>
          <w:szCs w:val="24"/>
          <w:lang w:val="en-GB"/>
        </w:rPr>
        <w:t xml:space="preserve"> on </w:t>
      </w:r>
      <w:r w:rsidR="00B61403" w:rsidRPr="001F5B00">
        <w:rPr>
          <w:rFonts w:ascii="Times New Roman" w:eastAsiaTheme="minorEastAsia" w:hAnsi="Times New Roman" w:cs="Times New Roman"/>
          <w:sz w:val="24"/>
          <w:szCs w:val="24"/>
          <w:lang w:val="en-GB"/>
        </w:rPr>
        <w:t>self-expanding datasets</w:t>
      </w:r>
      <w:r w:rsidR="00590058" w:rsidRPr="001F5B00">
        <w:rPr>
          <w:rFonts w:ascii="Times New Roman" w:eastAsiaTheme="minorEastAsia" w:hAnsi="Times New Roman" w:cs="Times New Roman"/>
          <w:sz w:val="24"/>
          <w:szCs w:val="24"/>
          <w:lang w:val="en-GB"/>
        </w:rPr>
        <w:t xml:space="preserve">. </w:t>
      </w:r>
      <w:r w:rsidR="7AB2B2F8" w:rsidRPr="001F5B00">
        <w:rPr>
          <w:rFonts w:ascii="Times New Roman" w:eastAsiaTheme="minorEastAsia" w:hAnsi="Times New Roman" w:cs="Times New Roman"/>
          <w:sz w:val="24"/>
          <w:szCs w:val="24"/>
          <w:lang w:val="en-GB"/>
        </w:rPr>
        <w:t xml:space="preserve">Whereas </w:t>
      </w:r>
      <w:r w:rsidR="00480F81">
        <w:rPr>
          <w:rFonts w:ascii="Times New Roman" w:eastAsiaTheme="minorEastAsia" w:hAnsi="Times New Roman" w:cs="Times New Roman"/>
          <w:sz w:val="24"/>
          <w:szCs w:val="24"/>
          <w:lang w:val="en-GB"/>
        </w:rPr>
        <w:t>a</w:t>
      </w:r>
      <w:r w:rsidR="00480F81" w:rsidRPr="001F5B00">
        <w:rPr>
          <w:rFonts w:ascii="Times New Roman" w:eastAsiaTheme="minorEastAsia" w:hAnsi="Times New Roman" w:cs="Times New Roman"/>
          <w:sz w:val="24"/>
          <w:szCs w:val="24"/>
          <w:lang w:val="en-GB"/>
        </w:rPr>
        <w:t xml:space="preserve">rtificial </w:t>
      </w:r>
      <w:r w:rsidR="00480F81">
        <w:rPr>
          <w:rFonts w:ascii="Times New Roman" w:eastAsiaTheme="minorEastAsia" w:hAnsi="Times New Roman" w:cs="Times New Roman"/>
          <w:sz w:val="24"/>
          <w:szCs w:val="24"/>
          <w:lang w:val="en-GB"/>
        </w:rPr>
        <w:t>i</w:t>
      </w:r>
      <w:r w:rsidR="00480F81" w:rsidRPr="001F5B00">
        <w:rPr>
          <w:rFonts w:ascii="Times New Roman" w:eastAsiaTheme="minorEastAsia" w:hAnsi="Times New Roman" w:cs="Times New Roman"/>
          <w:sz w:val="24"/>
          <w:szCs w:val="24"/>
          <w:lang w:val="en-GB"/>
        </w:rPr>
        <w:t xml:space="preserve">ntelligence </w:t>
      </w:r>
      <w:r w:rsidR="7AB2B2F8" w:rsidRPr="001F5B00">
        <w:rPr>
          <w:rFonts w:ascii="Times New Roman" w:eastAsiaTheme="minorEastAsia" w:hAnsi="Times New Roman" w:cs="Times New Roman"/>
          <w:sz w:val="24"/>
          <w:szCs w:val="24"/>
          <w:lang w:val="en-GB"/>
        </w:rPr>
        <w:t>lacks transparency,</w:t>
      </w:r>
      <w:r w:rsidR="30897482" w:rsidRPr="001F5B00">
        <w:rPr>
          <w:rFonts w:ascii="Times New Roman" w:eastAsiaTheme="minorEastAsia" w:hAnsi="Times New Roman" w:cs="Times New Roman"/>
          <w:sz w:val="24"/>
          <w:szCs w:val="24"/>
          <w:lang w:val="en-GB"/>
        </w:rPr>
        <w:t xml:space="preserve"> non-</w:t>
      </w:r>
      <w:r w:rsidR="00480F81">
        <w:rPr>
          <w:rFonts w:ascii="Times New Roman" w:eastAsiaTheme="minorEastAsia" w:hAnsi="Times New Roman" w:cs="Times New Roman"/>
          <w:sz w:val="24"/>
          <w:szCs w:val="24"/>
          <w:lang w:val="en-GB"/>
        </w:rPr>
        <w:t>a</w:t>
      </w:r>
      <w:r w:rsidR="00480F81" w:rsidRPr="001F5B00">
        <w:rPr>
          <w:rFonts w:ascii="Times New Roman" w:eastAsiaTheme="minorEastAsia" w:hAnsi="Times New Roman" w:cs="Times New Roman"/>
          <w:sz w:val="24"/>
          <w:szCs w:val="24"/>
          <w:lang w:val="en-GB"/>
        </w:rPr>
        <w:t xml:space="preserve">rtificial </w:t>
      </w:r>
      <w:r w:rsidR="00480F81">
        <w:rPr>
          <w:rFonts w:ascii="Times New Roman" w:eastAsiaTheme="minorEastAsia" w:hAnsi="Times New Roman" w:cs="Times New Roman"/>
          <w:sz w:val="24"/>
          <w:szCs w:val="24"/>
          <w:lang w:val="en-GB"/>
        </w:rPr>
        <w:t>i</w:t>
      </w:r>
      <w:r w:rsidR="00480F81" w:rsidRPr="001F5B00">
        <w:rPr>
          <w:rFonts w:ascii="Times New Roman" w:eastAsiaTheme="minorEastAsia" w:hAnsi="Times New Roman" w:cs="Times New Roman"/>
          <w:sz w:val="24"/>
          <w:szCs w:val="24"/>
          <w:lang w:val="en-GB"/>
        </w:rPr>
        <w:t>ntelligence</w:t>
      </w:r>
      <w:r w:rsidR="30897482" w:rsidRPr="001F5B00">
        <w:rPr>
          <w:rFonts w:ascii="Times New Roman" w:eastAsiaTheme="minorEastAsia" w:hAnsi="Times New Roman" w:cs="Times New Roman"/>
          <w:sz w:val="24"/>
          <w:szCs w:val="24"/>
          <w:lang w:val="en-GB"/>
        </w:rPr>
        <w:t xml:space="preserve"> </w:t>
      </w:r>
      <w:r w:rsidR="128DE044" w:rsidRPr="001F5B00">
        <w:rPr>
          <w:rFonts w:ascii="Times New Roman" w:eastAsiaTheme="minorEastAsia" w:hAnsi="Times New Roman" w:cs="Times New Roman"/>
          <w:sz w:val="24"/>
          <w:szCs w:val="24"/>
          <w:lang w:val="en-GB"/>
        </w:rPr>
        <w:t>automated agents are</w:t>
      </w:r>
      <w:r w:rsidR="30897482" w:rsidRPr="001F5B00">
        <w:rPr>
          <w:rFonts w:ascii="Times New Roman" w:eastAsiaTheme="minorEastAsia" w:hAnsi="Times New Roman" w:cs="Times New Roman"/>
          <w:sz w:val="24"/>
          <w:szCs w:val="24"/>
          <w:lang w:val="en-GB"/>
        </w:rPr>
        <w:t xml:space="preserve"> more suitable for working with a community as the complexity of the design is reduced</w:t>
      </w:r>
      <w:r w:rsidR="128DE044" w:rsidRPr="001F5B00">
        <w:rPr>
          <w:rFonts w:ascii="Times New Roman" w:eastAsiaTheme="minorEastAsia" w:hAnsi="Times New Roman" w:cs="Times New Roman"/>
          <w:sz w:val="24"/>
          <w:szCs w:val="24"/>
          <w:lang w:val="en-GB"/>
        </w:rPr>
        <w:t>, which enables participants</w:t>
      </w:r>
      <w:r w:rsidR="004B52AD">
        <w:rPr>
          <w:rFonts w:ascii="Times New Roman" w:eastAsiaTheme="minorEastAsia" w:hAnsi="Times New Roman" w:cs="Times New Roman"/>
          <w:sz w:val="24"/>
          <w:szCs w:val="24"/>
          <w:lang w:val="en-GB"/>
        </w:rPr>
        <w:t>’</w:t>
      </w:r>
      <w:r w:rsidR="128DE044" w:rsidRPr="001F5B00">
        <w:rPr>
          <w:rFonts w:ascii="Times New Roman" w:eastAsiaTheme="minorEastAsia" w:hAnsi="Times New Roman" w:cs="Times New Roman"/>
          <w:sz w:val="24"/>
          <w:szCs w:val="24"/>
          <w:lang w:val="en-GB"/>
        </w:rPr>
        <w:t xml:space="preserve"> </w:t>
      </w:r>
      <w:r w:rsidR="7AB2B2F8" w:rsidRPr="001F5B00">
        <w:rPr>
          <w:rFonts w:ascii="Times New Roman" w:eastAsiaTheme="minorEastAsia" w:hAnsi="Times New Roman" w:cs="Times New Roman"/>
          <w:sz w:val="24"/>
          <w:szCs w:val="24"/>
          <w:lang w:val="en-GB"/>
        </w:rPr>
        <w:lastRenderedPageBreak/>
        <w:t>agency</w:t>
      </w:r>
      <w:r w:rsidR="128DE044" w:rsidRPr="001F5B00">
        <w:rPr>
          <w:rFonts w:ascii="Times New Roman" w:eastAsiaTheme="minorEastAsia" w:hAnsi="Times New Roman" w:cs="Times New Roman"/>
          <w:sz w:val="24"/>
          <w:szCs w:val="24"/>
          <w:lang w:val="en-GB"/>
        </w:rPr>
        <w:t xml:space="preserve"> in the deliberation and adaption</w:t>
      </w:r>
      <w:r w:rsidR="7AB2B2F8" w:rsidRPr="001F5B00">
        <w:rPr>
          <w:rFonts w:ascii="Times New Roman" w:eastAsiaTheme="minorEastAsia" w:hAnsi="Times New Roman" w:cs="Times New Roman"/>
          <w:sz w:val="24"/>
          <w:szCs w:val="24"/>
          <w:lang w:val="en-GB"/>
        </w:rPr>
        <w:t xml:space="preserve">. Or, in other words, to move from merely being consumers of instrumental educational technologies to becoming designers of it. </w:t>
      </w:r>
    </w:p>
    <w:p w14:paraId="6E2C89DE" w14:textId="2F562179" w:rsidR="00DC7E12" w:rsidRPr="001F5B00" w:rsidRDefault="343635FA" w:rsidP="00CA08CC">
      <w:pPr>
        <w:spacing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 xml:space="preserve">There have been developments in automated agents that are programmed to perform </w:t>
      </w:r>
      <w:r w:rsidR="0FDF78D2" w:rsidRPr="001F5B00">
        <w:rPr>
          <w:rFonts w:ascii="Times New Roman" w:eastAsiaTheme="minorEastAsia" w:hAnsi="Times New Roman" w:cs="Times New Roman"/>
          <w:sz w:val="24"/>
          <w:szCs w:val="24"/>
          <w:lang w:val="en-GB"/>
        </w:rPr>
        <w:t>specific</w:t>
      </w:r>
      <w:r w:rsidRPr="001F5B00">
        <w:rPr>
          <w:rFonts w:ascii="Times New Roman" w:eastAsiaTheme="minorEastAsia" w:hAnsi="Times New Roman" w:cs="Times New Roman"/>
          <w:sz w:val="24"/>
          <w:szCs w:val="24"/>
          <w:lang w:val="en-GB"/>
        </w:rPr>
        <w:t xml:space="preserve"> functions. These are simpler than </w:t>
      </w:r>
      <w:r w:rsidR="00480F81">
        <w:rPr>
          <w:rFonts w:ascii="Times New Roman" w:eastAsiaTheme="minorEastAsia" w:hAnsi="Times New Roman" w:cs="Times New Roman"/>
          <w:sz w:val="24"/>
          <w:szCs w:val="24"/>
          <w:lang w:val="en-GB"/>
        </w:rPr>
        <w:t>a</w:t>
      </w:r>
      <w:r w:rsidR="00480F81" w:rsidRPr="001F5B00">
        <w:rPr>
          <w:rFonts w:ascii="Times New Roman" w:eastAsiaTheme="minorEastAsia" w:hAnsi="Times New Roman" w:cs="Times New Roman"/>
          <w:sz w:val="24"/>
          <w:szCs w:val="24"/>
          <w:lang w:val="en-GB"/>
        </w:rPr>
        <w:t xml:space="preserve">rtificial </w:t>
      </w:r>
      <w:r w:rsidR="00480F81">
        <w:rPr>
          <w:rFonts w:ascii="Times New Roman" w:eastAsiaTheme="minorEastAsia" w:hAnsi="Times New Roman" w:cs="Times New Roman"/>
          <w:sz w:val="24"/>
          <w:szCs w:val="24"/>
          <w:lang w:val="en-GB"/>
        </w:rPr>
        <w:t>i</w:t>
      </w:r>
      <w:r w:rsidR="00480F81" w:rsidRPr="001F5B00">
        <w:rPr>
          <w:rFonts w:ascii="Times New Roman" w:eastAsiaTheme="minorEastAsia" w:hAnsi="Times New Roman" w:cs="Times New Roman"/>
          <w:sz w:val="24"/>
          <w:szCs w:val="24"/>
          <w:lang w:val="en-GB"/>
        </w:rPr>
        <w:t xml:space="preserve">ntelligence </w:t>
      </w:r>
      <w:r w:rsidRPr="001F5B00">
        <w:rPr>
          <w:rFonts w:ascii="Times New Roman" w:eastAsiaTheme="minorEastAsia" w:hAnsi="Times New Roman" w:cs="Times New Roman"/>
          <w:sz w:val="24"/>
          <w:szCs w:val="24"/>
          <w:lang w:val="en-GB"/>
        </w:rPr>
        <w:t>agents and can be produced faster, modified for different purposes and are less ethically problematic. Currently, many of the existing non-</w:t>
      </w:r>
      <w:r w:rsidR="00480F81" w:rsidRPr="00480F81">
        <w:rPr>
          <w:rFonts w:ascii="Times New Roman" w:eastAsiaTheme="minorEastAsia" w:hAnsi="Times New Roman" w:cs="Times New Roman"/>
          <w:sz w:val="24"/>
          <w:szCs w:val="24"/>
          <w:lang w:val="en-GB"/>
        </w:rPr>
        <w:t xml:space="preserve"> </w:t>
      </w:r>
      <w:r w:rsidR="00480F81">
        <w:rPr>
          <w:rFonts w:ascii="Times New Roman" w:eastAsiaTheme="minorEastAsia" w:hAnsi="Times New Roman" w:cs="Times New Roman"/>
          <w:sz w:val="24"/>
          <w:szCs w:val="24"/>
          <w:lang w:val="en-GB"/>
        </w:rPr>
        <w:t>a</w:t>
      </w:r>
      <w:r w:rsidR="00480F81" w:rsidRPr="001F5B00">
        <w:rPr>
          <w:rFonts w:ascii="Times New Roman" w:eastAsiaTheme="minorEastAsia" w:hAnsi="Times New Roman" w:cs="Times New Roman"/>
          <w:sz w:val="24"/>
          <w:szCs w:val="24"/>
          <w:lang w:val="en-GB"/>
        </w:rPr>
        <w:t xml:space="preserve">rtificial </w:t>
      </w:r>
      <w:r w:rsidR="00480F81">
        <w:rPr>
          <w:rFonts w:ascii="Times New Roman" w:eastAsiaTheme="minorEastAsia" w:hAnsi="Times New Roman" w:cs="Times New Roman"/>
          <w:sz w:val="24"/>
          <w:szCs w:val="24"/>
          <w:lang w:val="en-GB"/>
        </w:rPr>
        <w:t>i</w:t>
      </w:r>
      <w:r w:rsidR="00480F81" w:rsidRPr="001F5B00">
        <w:rPr>
          <w:rFonts w:ascii="Times New Roman" w:eastAsiaTheme="minorEastAsia" w:hAnsi="Times New Roman" w:cs="Times New Roman"/>
          <w:sz w:val="24"/>
          <w:szCs w:val="24"/>
          <w:lang w:val="en-GB"/>
        </w:rPr>
        <w:t xml:space="preserve">ntelligence </w:t>
      </w:r>
      <w:r w:rsidRPr="001F5B00">
        <w:rPr>
          <w:rFonts w:ascii="Times New Roman" w:eastAsiaTheme="minorEastAsia" w:hAnsi="Times New Roman" w:cs="Times New Roman"/>
          <w:sz w:val="24"/>
          <w:szCs w:val="24"/>
          <w:lang w:val="en-GB"/>
        </w:rPr>
        <w:t xml:space="preserve">automated agents </w:t>
      </w:r>
      <w:proofErr w:type="spellStart"/>
      <w:r w:rsidRPr="001F5B00">
        <w:rPr>
          <w:rFonts w:ascii="Times New Roman" w:eastAsiaTheme="minorEastAsia" w:hAnsi="Times New Roman" w:cs="Times New Roman"/>
          <w:sz w:val="24"/>
          <w:szCs w:val="24"/>
          <w:lang w:val="en-GB"/>
        </w:rPr>
        <w:t>i</w:t>
      </w:r>
      <w:proofErr w:type="spellEnd"/>
      <w:r w:rsidRPr="001F5B00">
        <w:rPr>
          <w:rFonts w:ascii="Times New Roman" w:eastAsiaTheme="minorEastAsia" w:hAnsi="Times New Roman" w:cs="Times New Roman"/>
          <w:color w:val="000000" w:themeColor="text1"/>
          <w:sz w:val="24"/>
          <w:szCs w:val="24"/>
        </w:rPr>
        <w:t>n education are emerging from existing commercial and educational technology imaginaries</w:t>
      </w:r>
      <w:r w:rsidR="0F437DC2" w:rsidRPr="001F5B00">
        <w:rPr>
          <w:rFonts w:ascii="Times New Roman" w:eastAsiaTheme="minorEastAsia" w:hAnsi="Times New Roman" w:cs="Times New Roman"/>
          <w:color w:val="000000" w:themeColor="text1"/>
          <w:sz w:val="24"/>
          <w:szCs w:val="24"/>
        </w:rPr>
        <w:t xml:space="preserve"> </w:t>
      </w:r>
      <w:r w:rsidR="00CA08CC" w:rsidRPr="001F5B00">
        <w:rPr>
          <w:rFonts w:ascii="Times New Roman" w:hAnsi="Times New Roman" w:cs="Times New Roman"/>
          <w:color w:val="000000" w:themeColor="text1"/>
          <w:sz w:val="24"/>
          <w:szCs w:val="24"/>
        </w:rPr>
        <w:fldChar w:fldCharType="begin"/>
      </w:r>
      <w:r w:rsidR="00CA08CC">
        <w:rPr>
          <w:rFonts w:ascii="Times New Roman" w:hAnsi="Times New Roman" w:cs="Times New Roman"/>
          <w:color w:val="000000" w:themeColor="text1"/>
          <w:sz w:val="24"/>
          <w:szCs w:val="24"/>
        </w:rPr>
        <w:instrText xml:space="preserve"> ADDIN ZOTERO_ITEM CSL_CITATION {"citationID":"wMb4teaV","properties":{"formattedCitation":"(Morozov 2013)","plainCitation":"(Morozov 2013)","noteIndex":0},"citationItems":[{"id":8640,"uris":["http://zotero.org/groups/2346097/items/A64TWMWS"],"uri":["http://zotero.org/groups/2346097/items/A64TWMWS"],"itemData":{"id":8640,"type":"book","event-place":"New York","publisher":"Public Affairs","publisher-place":"New York","title":"To Save Everything, Click Here: The Folly of Technological Solutionism","author":[{"family":"Morozov","given":"Evgeny"}],"accessed":{"date-parts":[["2020",3,17]]},"issued":{"date-parts":[["2013"]]}}}],"schema":"https://github.com/citation-style-language/schema/raw/master/csl-citation.json"} </w:instrText>
      </w:r>
      <w:r w:rsidR="00CA08CC" w:rsidRPr="001F5B00">
        <w:rPr>
          <w:rFonts w:ascii="Times New Roman" w:hAnsi="Times New Roman" w:cs="Times New Roman"/>
          <w:color w:val="000000" w:themeColor="text1"/>
          <w:sz w:val="24"/>
          <w:szCs w:val="24"/>
        </w:rPr>
        <w:fldChar w:fldCharType="separate"/>
      </w:r>
      <w:r w:rsidR="00CA08CC" w:rsidRPr="00CA08CC">
        <w:rPr>
          <w:rFonts w:ascii="Times New Roman" w:hAnsi="Times New Roman" w:cs="Times New Roman"/>
          <w:sz w:val="24"/>
        </w:rPr>
        <w:t>(Morozov 2013)</w:t>
      </w:r>
      <w:r w:rsidR="00CA08CC" w:rsidRPr="001F5B00">
        <w:rPr>
          <w:rFonts w:ascii="Times New Roman" w:hAnsi="Times New Roman" w:cs="Times New Roman"/>
          <w:color w:val="000000" w:themeColor="text1"/>
          <w:sz w:val="24"/>
          <w:szCs w:val="24"/>
        </w:rPr>
        <w:fldChar w:fldCharType="end"/>
      </w:r>
      <w:r w:rsidRPr="001F5B00">
        <w:rPr>
          <w:rFonts w:ascii="Times New Roman" w:eastAsiaTheme="minorEastAsia" w:hAnsi="Times New Roman" w:cs="Times New Roman"/>
          <w:color w:val="000000" w:themeColor="text1"/>
          <w:sz w:val="24"/>
          <w:szCs w:val="24"/>
        </w:rPr>
        <w:t xml:space="preserve"> emphasizing instrumentalism and efficiency. </w:t>
      </w:r>
      <w:r w:rsidR="00265B99" w:rsidRPr="001F5B00">
        <w:rPr>
          <w:rFonts w:ascii="Times New Roman" w:eastAsiaTheme="minorEastAsia" w:hAnsi="Times New Roman" w:cs="Times New Roman"/>
          <w:color w:val="000000" w:themeColor="text1"/>
          <w:sz w:val="24"/>
          <w:szCs w:val="24"/>
        </w:rPr>
        <w:t>At the same time, u</w:t>
      </w:r>
      <w:r w:rsidRPr="001F5B00">
        <w:rPr>
          <w:rFonts w:ascii="Times New Roman" w:eastAsiaTheme="minorEastAsia" w:hAnsi="Times New Roman" w:cs="Times New Roman"/>
          <w:color w:val="000000" w:themeColor="text1"/>
          <w:sz w:val="24"/>
          <w:szCs w:val="24"/>
        </w:rPr>
        <w:t>niversities are also showing greater interest in the opportunities of non-</w:t>
      </w:r>
      <w:r w:rsidR="00480F81" w:rsidRPr="00480F81">
        <w:rPr>
          <w:rFonts w:ascii="Times New Roman" w:eastAsiaTheme="minorEastAsia" w:hAnsi="Times New Roman" w:cs="Times New Roman"/>
          <w:sz w:val="24"/>
          <w:szCs w:val="24"/>
          <w:lang w:val="en-GB"/>
        </w:rPr>
        <w:t xml:space="preserve"> </w:t>
      </w:r>
      <w:r w:rsidR="00480F81">
        <w:rPr>
          <w:rFonts w:ascii="Times New Roman" w:eastAsiaTheme="minorEastAsia" w:hAnsi="Times New Roman" w:cs="Times New Roman"/>
          <w:sz w:val="24"/>
          <w:szCs w:val="24"/>
          <w:lang w:val="en-GB"/>
        </w:rPr>
        <w:t>a</w:t>
      </w:r>
      <w:r w:rsidR="00480F81" w:rsidRPr="001F5B00">
        <w:rPr>
          <w:rFonts w:ascii="Times New Roman" w:eastAsiaTheme="minorEastAsia" w:hAnsi="Times New Roman" w:cs="Times New Roman"/>
          <w:sz w:val="24"/>
          <w:szCs w:val="24"/>
          <w:lang w:val="en-GB"/>
        </w:rPr>
        <w:t xml:space="preserve">rtificial </w:t>
      </w:r>
      <w:r w:rsidR="00480F81">
        <w:rPr>
          <w:rFonts w:ascii="Times New Roman" w:eastAsiaTheme="minorEastAsia" w:hAnsi="Times New Roman" w:cs="Times New Roman"/>
          <w:sz w:val="24"/>
          <w:szCs w:val="24"/>
          <w:lang w:val="en-GB"/>
        </w:rPr>
        <w:t>i</w:t>
      </w:r>
      <w:r w:rsidR="00480F81" w:rsidRPr="001F5B00">
        <w:rPr>
          <w:rFonts w:ascii="Times New Roman" w:eastAsiaTheme="minorEastAsia" w:hAnsi="Times New Roman" w:cs="Times New Roman"/>
          <w:sz w:val="24"/>
          <w:szCs w:val="24"/>
          <w:lang w:val="en-GB"/>
        </w:rPr>
        <w:t xml:space="preserve">ntelligence </w:t>
      </w:r>
      <w:r w:rsidRPr="001F5B00">
        <w:rPr>
          <w:rFonts w:ascii="Times New Roman" w:eastAsiaTheme="minorEastAsia" w:hAnsi="Times New Roman" w:cs="Times New Roman"/>
          <w:color w:val="000000" w:themeColor="text1"/>
          <w:sz w:val="24"/>
          <w:szCs w:val="24"/>
        </w:rPr>
        <w:t>automated agents for serving as personal assistants to students (Deakin University), and in the case of the University of Edinburgh, in teaching</w:t>
      </w:r>
      <w:r w:rsidR="176523FE" w:rsidRPr="001F5B00">
        <w:rPr>
          <w:rFonts w:ascii="Times New Roman" w:eastAsiaTheme="minorEastAsia" w:hAnsi="Times New Roman" w:cs="Times New Roman"/>
          <w:color w:val="000000" w:themeColor="text1"/>
          <w:sz w:val="24"/>
          <w:szCs w:val="24"/>
        </w:rPr>
        <w:t xml:space="preserve"> </w:t>
      </w:r>
      <w:r w:rsidR="00CA08CC" w:rsidRPr="001F5B00">
        <w:rPr>
          <w:rFonts w:ascii="Times New Roman" w:hAnsi="Times New Roman" w:cs="Times New Roman"/>
          <w:color w:val="000000" w:themeColor="text1"/>
          <w:sz w:val="24"/>
          <w:szCs w:val="24"/>
        </w:rPr>
        <w:fldChar w:fldCharType="begin"/>
      </w:r>
      <w:r w:rsidR="00A63FFF">
        <w:rPr>
          <w:rFonts w:ascii="Times New Roman" w:hAnsi="Times New Roman" w:cs="Times New Roman"/>
          <w:color w:val="000000" w:themeColor="text1"/>
          <w:sz w:val="24"/>
          <w:szCs w:val="24"/>
        </w:rPr>
        <w:instrText xml:space="preserve"> ADDIN ZOTERO_ITEM CSL_CITATION {"citationID":"6tLBhopr","properties":{"formattedCitation":"(Bayne 2015)","plainCitation":"(Bayne 2015)","noteIndex":0},"citationItems":[{"id":4796,"uris":["http://zotero.org/groups/2346097/items/6ZF46X83"],"uri":["http://zotero.org/groups/2346097/items/6ZF46X83"],"itemData":{"id":4796,"type":"article-journal","container-title":"Teaching in Higher Education","DOI":"10.1080/13562517.2015.1020783","ISSN":"1356-2517, 1470-1294","issue":"4","journalAbbreviation":"Teaching in Higher Education","language":"en","page":"455-467","source":"DOI.org (Crossref)","title":"Teacherbot: interventions in automated teaching","title-short":"Teacherbot","volume":"20","author":[{"family":"Bayne","given":"Sian"}],"issued":{"date-parts":[["2015",5,19]]}}}],"schema":"https://github.com/citation-style-language/schema/raw/master/csl-citation.json"} </w:instrText>
      </w:r>
      <w:r w:rsidR="00CA08CC" w:rsidRPr="001F5B00">
        <w:rPr>
          <w:rFonts w:ascii="Times New Roman" w:hAnsi="Times New Roman" w:cs="Times New Roman"/>
          <w:color w:val="000000" w:themeColor="text1"/>
          <w:sz w:val="24"/>
          <w:szCs w:val="24"/>
        </w:rPr>
        <w:fldChar w:fldCharType="separate"/>
      </w:r>
      <w:r w:rsidR="00A63FFF" w:rsidRPr="00A63FFF">
        <w:rPr>
          <w:rFonts w:ascii="Times New Roman" w:hAnsi="Times New Roman" w:cs="Times New Roman"/>
          <w:sz w:val="24"/>
        </w:rPr>
        <w:t>(Bayne 2015)</w:t>
      </w:r>
      <w:r w:rsidR="00CA08CC" w:rsidRPr="001F5B00">
        <w:rPr>
          <w:rFonts w:ascii="Times New Roman" w:hAnsi="Times New Roman" w:cs="Times New Roman"/>
          <w:color w:val="000000" w:themeColor="text1"/>
          <w:sz w:val="24"/>
          <w:szCs w:val="24"/>
        </w:rPr>
        <w:fldChar w:fldCharType="end"/>
      </w:r>
      <w:r w:rsidRPr="001F5B00">
        <w:rPr>
          <w:rFonts w:ascii="Times New Roman" w:eastAsiaTheme="minorEastAsia" w:hAnsi="Times New Roman" w:cs="Times New Roman"/>
          <w:color w:val="000000" w:themeColor="text1"/>
          <w:sz w:val="24"/>
          <w:szCs w:val="24"/>
        </w:rPr>
        <w:t xml:space="preserve">. There are also other universities that have used automated agents in teaching, such as through a </w:t>
      </w:r>
      <w:proofErr w:type="spellStart"/>
      <w:r w:rsidRPr="001F5B00">
        <w:rPr>
          <w:rFonts w:ascii="Times New Roman" w:eastAsiaTheme="minorEastAsia" w:hAnsi="Times New Roman" w:cs="Times New Roman"/>
          <w:color w:val="000000" w:themeColor="text1"/>
          <w:sz w:val="24"/>
          <w:szCs w:val="24"/>
        </w:rPr>
        <w:t>QuizBot</w:t>
      </w:r>
      <w:proofErr w:type="spellEnd"/>
      <w:r w:rsidR="176523FE" w:rsidRPr="001F5B00">
        <w:rPr>
          <w:rFonts w:ascii="Times New Roman" w:eastAsiaTheme="minorEastAsia" w:hAnsi="Times New Roman" w:cs="Times New Roman"/>
          <w:color w:val="000000" w:themeColor="text1"/>
          <w:sz w:val="24"/>
          <w:szCs w:val="24"/>
        </w:rPr>
        <w:t xml:space="preserve"> </w:t>
      </w:r>
      <w:r w:rsidR="00CA08CC" w:rsidRPr="001F5B00">
        <w:rPr>
          <w:rFonts w:ascii="Times New Roman" w:hAnsi="Times New Roman" w:cs="Times New Roman"/>
          <w:color w:val="000000" w:themeColor="text1"/>
          <w:sz w:val="24"/>
          <w:szCs w:val="24"/>
        </w:rPr>
        <w:fldChar w:fldCharType="begin"/>
      </w:r>
      <w:r w:rsidR="00CA08CC">
        <w:rPr>
          <w:rFonts w:ascii="Times New Roman" w:hAnsi="Times New Roman" w:cs="Times New Roman"/>
          <w:color w:val="000000" w:themeColor="text1"/>
          <w:sz w:val="24"/>
          <w:szCs w:val="24"/>
        </w:rPr>
        <w:instrText xml:space="preserve"> ADDIN ZOTERO_ITEM CSL_CITATION {"citationID":"zFOfep8h","properties":{"formattedCitation":"(Ruan et al. 2019)","plainCitation":"(Ruan et al. 2019)","noteIndex":0},"citationItems":[{"id":5495,"uris":["http://zotero.org/groups/2346097/items/F7T2B9NC"],"uri":["http://zotero.org/groups/2346097/items/F7T2B9NC"],"itemData":{"id":5495,"type":"paper-conference","abstract":"Advances in conversational AI have the potential to enable more engaging and effective ways to teach factual knowledge. To investigate this hypothesis, we created QuizBot, a dialogue-based agent that helps students learn factual knowledge in science, safety, and English vocabulary. We evaluated QuizBot with 76 students through two within-subject studies against a flashcard app, the traditional medium for learning factual knowledge. Though both systems used the same algorithm for sequencing materials, QuizBot led to students recognizing (and recalling) over 20% more correct answers than when students used the flashcard app. Using a conversational agent is more time consuming to practice with; but in a second study, of their own volition, students spent 2.6x more time learning with QuizBot than with flashcards and reported preferring it strongly for casual learning. Our results in this second study showed QuizBot yielded improved learning gains over flashcards on recall. These results suggest that educational chatbot systems may have beneficial use, particularly for learning outside of traditional settings.","container-title":"Proceedings of the 2019 CHI Conference on Human Factors in Computing Systems  - CHI '19","DOI":"10.1145/3290605.3300587","event":"the 2019 CHI Conference","event-place":"Glasgow, Scotland Uk","ISBN":"978-1-4503-5970-2","language":"en","page":"1-13","publisher":"ACM Press","publisher-place":"Glasgow, Scotland Uk","source":"DOI.org (Crossref)","title":"QuizBot: A Dialogue-based Adaptive Learning System for Factual Knowledge","title-short":"QuizBot","URL":"http://dl.acm.org/citation.cfm?doid=3290605.3300587","author":[{"family":"Ruan","given":"Sherry"},{"family":"Jiang","given":"Liwei"},{"family":"Xu","given":"Justin"},{"family":"Tham","given":"Bryce Joe-Kun"},{"family":"Qiu","given":"Zhengneng"},{"family":"Zhu","given":"Yeshuang"},{"family":"Murnane","given":"Elizabeth L."},{"family":"Brunskill","given":"Emma"},{"family":"Landay","given":"James A."}],"accessed":{"date-parts":[["2019",9,16]]},"issued":{"date-parts":[["2019"]]}}}],"schema":"https://github.com/citation-style-language/schema/raw/master/csl-citation.json"} </w:instrText>
      </w:r>
      <w:r w:rsidR="00CA08CC" w:rsidRPr="001F5B00">
        <w:rPr>
          <w:rFonts w:ascii="Times New Roman" w:hAnsi="Times New Roman" w:cs="Times New Roman"/>
          <w:color w:val="000000" w:themeColor="text1"/>
          <w:sz w:val="24"/>
          <w:szCs w:val="24"/>
        </w:rPr>
        <w:fldChar w:fldCharType="separate"/>
      </w:r>
      <w:r w:rsidR="00CA08CC" w:rsidRPr="00CA08CC">
        <w:rPr>
          <w:rFonts w:ascii="Times New Roman" w:hAnsi="Times New Roman" w:cs="Times New Roman"/>
          <w:sz w:val="24"/>
        </w:rPr>
        <w:t>(Ruan et al. 2019)</w:t>
      </w:r>
      <w:r w:rsidR="00CA08CC" w:rsidRPr="001F5B00">
        <w:rPr>
          <w:rFonts w:ascii="Times New Roman" w:hAnsi="Times New Roman" w:cs="Times New Roman"/>
          <w:color w:val="000000" w:themeColor="text1"/>
          <w:sz w:val="24"/>
          <w:szCs w:val="24"/>
        </w:rPr>
        <w:fldChar w:fldCharType="end"/>
      </w:r>
      <w:r w:rsidRPr="001F5B00">
        <w:rPr>
          <w:rFonts w:ascii="Times New Roman" w:eastAsiaTheme="minorEastAsia" w:hAnsi="Times New Roman" w:cs="Times New Roman"/>
          <w:color w:val="000000" w:themeColor="text1"/>
          <w:sz w:val="24"/>
          <w:szCs w:val="24"/>
        </w:rPr>
        <w:t>, chatbots as a learning partner</w:t>
      </w:r>
      <w:r w:rsidR="176523FE" w:rsidRPr="001F5B00">
        <w:rPr>
          <w:rFonts w:ascii="Times New Roman" w:eastAsiaTheme="minorEastAsia" w:hAnsi="Times New Roman" w:cs="Times New Roman"/>
          <w:color w:val="000000" w:themeColor="text1"/>
          <w:sz w:val="24"/>
          <w:szCs w:val="24"/>
        </w:rPr>
        <w:t xml:space="preserve"> </w:t>
      </w:r>
      <w:r w:rsidR="00CA08CC" w:rsidRPr="001F5B00">
        <w:rPr>
          <w:rFonts w:ascii="Times New Roman" w:hAnsi="Times New Roman" w:cs="Times New Roman"/>
          <w:color w:val="000000" w:themeColor="text1"/>
          <w:sz w:val="24"/>
          <w:szCs w:val="24"/>
        </w:rPr>
        <w:fldChar w:fldCharType="begin"/>
      </w:r>
      <w:r w:rsidR="00CA08CC">
        <w:rPr>
          <w:rFonts w:ascii="Times New Roman" w:hAnsi="Times New Roman" w:cs="Times New Roman"/>
          <w:color w:val="000000" w:themeColor="text1"/>
          <w:sz w:val="24"/>
          <w:szCs w:val="24"/>
        </w:rPr>
        <w:instrText xml:space="preserve"> ADDIN ZOTERO_ITEM CSL_CITATION {"citationID":"Onl1OdtB","properties":{"formattedCitation":"(Huang, Hew, and Gonda 2019)","plainCitation":"(Huang, Hew, and Gonda 2019)","noteIndex":0},"citationItems":[{"id":5493,"uris":["http://zotero.org/groups/2346097/items/Z5LYIB3N"],"uri":["http://zotero.org/groups/2346097/items/Z5LYIB3N"],"itemData":{"id":5493,"type":"article-journal","issue":"5","language":"en","page":"6","source":"Zotero","title":"Designing and Evaluating Three Chatbot- Enhanced Activities for a Flipped Graduate Course","volume":"8","author":[{"family":"Huang","given":"Weijiao"},{"family":"Hew","given":"Khe Foon"},{"family":"Gonda","given":"Donn Emmanuel"}],"issued":{"date-parts":[["2019"]]}}}],"schema":"https://github.com/citation-style-language/schema/raw/master/csl-citation.json"} </w:instrText>
      </w:r>
      <w:r w:rsidR="00CA08CC" w:rsidRPr="001F5B00">
        <w:rPr>
          <w:rFonts w:ascii="Times New Roman" w:hAnsi="Times New Roman" w:cs="Times New Roman"/>
          <w:color w:val="000000" w:themeColor="text1"/>
          <w:sz w:val="24"/>
          <w:szCs w:val="24"/>
        </w:rPr>
        <w:fldChar w:fldCharType="separate"/>
      </w:r>
      <w:r w:rsidR="00CA08CC" w:rsidRPr="00CA08CC">
        <w:rPr>
          <w:rFonts w:ascii="Times New Roman" w:hAnsi="Times New Roman" w:cs="Times New Roman"/>
          <w:sz w:val="24"/>
        </w:rPr>
        <w:t>(Huang, Hew, and Gonda 2019)</w:t>
      </w:r>
      <w:r w:rsidR="00CA08CC" w:rsidRPr="001F5B00">
        <w:rPr>
          <w:rFonts w:ascii="Times New Roman" w:hAnsi="Times New Roman" w:cs="Times New Roman"/>
          <w:color w:val="000000" w:themeColor="text1"/>
          <w:sz w:val="24"/>
          <w:szCs w:val="24"/>
        </w:rPr>
        <w:fldChar w:fldCharType="end"/>
      </w:r>
      <w:r w:rsidRPr="001F5B00">
        <w:rPr>
          <w:rFonts w:ascii="Times New Roman" w:eastAsiaTheme="minorEastAsia" w:hAnsi="Times New Roman" w:cs="Times New Roman"/>
          <w:color w:val="000000" w:themeColor="text1"/>
          <w:sz w:val="24"/>
          <w:szCs w:val="24"/>
        </w:rPr>
        <w:t xml:space="preserve"> and</w:t>
      </w:r>
      <w:r w:rsidRPr="001F5B00">
        <w:rPr>
          <w:rFonts w:ascii="Times New Roman" w:eastAsiaTheme="minorEastAsia" w:hAnsi="Times New Roman" w:cs="Times New Roman"/>
          <w:sz w:val="24"/>
          <w:szCs w:val="24"/>
          <w:lang w:val="en-GB"/>
        </w:rPr>
        <w:t xml:space="preserve"> </w:t>
      </w:r>
      <w:proofErr w:type="spellStart"/>
      <w:r w:rsidRPr="001F5B00">
        <w:rPr>
          <w:rFonts w:ascii="Times New Roman" w:eastAsiaTheme="minorEastAsia" w:hAnsi="Times New Roman" w:cs="Times New Roman"/>
          <w:sz w:val="24"/>
          <w:szCs w:val="24"/>
          <w:lang w:val="en-GB"/>
        </w:rPr>
        <w:t>teacherbots</w:t>
      </w:r>
      <w:proofErr w:type="spellEnd"/>
      <w:r w:rsidRPr="001F5B00">
        <w:rPr>
          <w:rFonts w:ascii="Times New Roman" w:eastAsiaTheme="minorEastAsia" w:hAnsi="Times New Roman" w:cs="Times New Roman"/>
          <w:sz w:val="24"/>
          <w:szCs w:val="24"/>
          <w:lang w:val="en-GB"/>
        </w:rPr>
        <w:t xml:space="preserve"> in online courses</w:t>
      </w:r>
      <w:r w:rsidR="176523FE" w:rsidRPr="001F5B00">
        <w:rPr>
          <w:rFonts w:ascii="Times New Roman" w:eastAsiaTheme="minorEastAsia" w:hAnsi="Times New Roman" w:cs="Times New Roman"/>
          <w:sz w:val="24"/>
          <w:szCs w:val="24"/>
          <w:lang w:val="en-GB"/>
        </w:rPr>
        <w:t xml:space="preserve"> </w:t>
      </w:r>
      <w:r w:rsidR="00CA08CC" w:rsidRPr="001F5B00">
        <w:rPr>
          <w:rFonts w:ascii="Times New Roman" w:hAnsi="Times New Roman" w:cs="Times New Roman"/>
          <w:sz w:val="24"/>
          <w:szCs w:val="24"/>
          <w:lang w:val="en-GB"/>
        </w:rPr>
        <w:fldChar w:fldCharType="begin"/>
      </w:r>
      <w:r w:rsidR="00CA08CC">
        <w:rPr>
          <w:rFonts w:ascii="Times New Roman" w:hAnsi="Times New Roman" w:cs="Times New Roman"/>
          <w:sz w:val="24"/>
          <w:szCs w:val="24"/>
          <w:lang w:val="en-GB"/>
        </w:rPr>
        <w:instrText xml:space="preserve"> ADDIN ZOTERO_ITEM CSL_CITATION {"citationID":"FU6YynS3","properties":{"formattedCitation":"(e.g. Bozkurt, Kilgore, and Crosslin 2018)","plainCitation":"(e.g. Bozkurt, Kilgore, and Crosslin 2018)","noteIndex":0},"citationItems":[{"id":8647,"uris":["http://zotero.org/groups/2346097/items/CU88BGM7"],"uri":["http://zotero.org/groups/2346097/items/CU88BGM7"],"itemData":{"id":8647,"type":"article-journal","abstract":"Networked technologies have created many learning opportunities and led to new learning models such as massive open online courses (MOOCs). However, MOOCs are an evolving learning model that are even today changing according to learners’ needs. First generation cMOOCs and second generation xMOOCs are now being followed by third generation hybrid MOOCs. In these evolution cycles, there are many experimental practices such as the use of bot-teachers. This study examines and explains hybrid MOOCs and then focuses on the use of bot-teachers within a post-humanist perspective, using teaching presence from the community of inquiry (CoI) and actor-network theory (ANT) as theoretical lenses. The research findings reveal that, while the use of bot-teachers is promising and beneficial in terms of facilitating and increasing discourse, it is ineffective in providing other components of teaching presence such as direct instruction, and/or design and organisation. However, analysis found that the use of bot-teachers is very helpful in increasing interaction within a learning community and can be used as an assistant during the teaching/learning process. Additionally, learners’ positive behaviours indicate that bot-teachers seem to be working in some respects, indicating that they still hold promise as an educational tool.","container-title":"Australasian Journal of Educational Technology","DOI":"10.14742/ajet.3273","ISSN":"1449-5554, 1449-3098","issue":"3","journalAbbreviation":"AJET","language":"en","source":"DOI.org (Crossref)","title":"Bot-teachers in hybrid massive open online courses (MOOCs): A post-humanist experience","title-short":"Bot-teachers in hybrid massive open online courses (MOOCs)","URL":"https://ajet.org.au/index.php/AJET/article/view/3273","volume":"34","author":[{"family":"Bozkurt","given":"Aras"},{"family":"Kilgore","given":"Whitney"},{"family":"Crosslin","given":"Matt"}],"accessed":{"date-parts":[["2020",3,17]]},"issued":{"date-parts":[["2018",7,20]]}},"prefix":"e.g. "}],"schema":"https://github.com/citation-style-language/schema/raw/master/csl-citation.json"} </w:instrText>
      </w:r>
      <w:r w:rsidR="00CA08CC" w:rsidRPr="001F5B00">
        <w:rPr>
          <w:rFonts w:ascii="Times New Roman" w:hAnsi="Times New Roman" w:cs="Times New Roman"/>
          <w:sz w:val="24"/>
          <w:szCs w:val="24"/>
          <w:lang w:val="en-GB"/>
        </w:rPr>
        <w:fldChar w:fldCharType="separate"/>
      </w:r>
      <w:r w:rsidR="00CA08CC" w:rsidRPr="00CA08CC">
        <w:rPr>
          <w:rFonts w:ascii="Times New Roman" w:hAnsi="Times New Roman" w:cs="Times New Roman"/>
          <w:sz w:val="24"/>
        </w:rPr>
        <w:t>(e.g. Bozkurt, Kilgore, and Crosslin 2018)</w:t>
      </w:r>
      <w:r w:rsidR="00CA08CC" w:rsidRPr="001F5B00">
        <w:rPr>
          <w:rFonts w:ascii="Times New Roman" w:hAnsi="Times New Roman" w:cs="Times New Roman"/>
          <w:sz w:val="24"/>
          <w:szCs w:val="24"/>
          <w:lang w:val="en-GB"/>
        </w:rPr>
        <w:fldChar w:fldCharType="end"/>
      </w:r>
      <w:r w:rsidRPr="001F5B00">
        <w:rPr>
          <w:rFonts w:ascii="Times New Roman" w:eastAsiaTheme="minorEastAsia" w:hAnsi="Times New Roman" w:cs="Times New Roman"/>
          <w:sz w:val="24"/>
          <w:szCs w:val="24"/>
          <w:lang w:val="en-GB"/>
        </w:rPr>
        <w:t>. Other related developments include automated tools in student e-discussions</w:t>
      </w:r>
      <w:r w:rsidR="176523FE" w:rsidRPr="001F5B00">
        <w:rPr>
          <w:rFonts w:ascii="Times New Roman" w:eastAsiaTheme="minorEastAsia" w:hAnsi="Times New Roman" w:cs="Times New Roman"/>
          <w:sz w:val="24"/>
          <w:szCs w:val="24"/>
          <w:lang w:val="en-GB"/>
        </w:rPr>
        <w:t xml:space="preserve"> </w:t>
      </w:r>
      <w:r w:rsidR="00CA08CC" w:rsidRPr="001F5B00">
        <w:rPr>
          <w:rFonts w:ascii="Times New Roman" w:hAnsi="Times New Roman" w:cs="Times New Roman"/>
          <w:sz w:val="24"/>
          <w:szCs w:val="24"/>
          <w:lang w:val="en-GB"/>
        </w:rPr>
        <w:fldChar w:fldCharType="begin"/>
      </w:r>
      <w:r w:rsidR="00CA08CC">
        <w:rPr>
          <w:rFonts w:ascii="Times New Roman" w:hAnsi="Times New Roman" w:cs="Times New Roman"/>
          <w:sz w:val="24"/>
          <w:szCs w:val="24"/>
          <w:lang w:val="en-GB"/>
        </w:rPr>
        <w:instrText xml:space="preserve"> ADDIN ZOTERO_ITEM CSL_CITATION {"citationID":"08PVdYax","properties":{"formattedCitation":"(Mclaren, Scheuer, and Mik\\uc0\\u353{}\\uc0\\u225{}tko 2010)","plainCitation":"(Mclaren, Scheuer, and Mikšátko 2010)","noteIndex":0},"citationItems":[{"id":8649,"uris":["http://zotero.org/groups/2346097/items/RFIAIVSE"],"uri":["http://zotero.org/groups/2346097/items/RFIAIVSE"],"itemData":{"id":8649,"type":"article-journal","abstract":"An emerging trend in classrooms is the use of networked visual argumentation tools that allow students to discuss, debate, and argue with one another in a synchronous fashion about topics presented by a teacher. These tools are aimed at teaching students how to discuss and argue, important skills not often taught in traditional classrooms. But how do teachers support students during these e-discussions, which happen at a rapid pace, with possibly many groups of students working simultaneously? Our approach is to pinpoint and summarize important aspects of the discussions (e.g., Are students staying on topic? Are students making reasoned claims and arguments that respond to the claims and arguments of their peers?) and alert the teachers who are moderating the discussions. The key research question raised in this work: Is it possible to automate the identification of salient contributions and patterns in student e-discussions? We present the systematic approach we have taken, based on artificial intelligence (AI) techniques and empirical evaluation, to grapple with this question. Our approach started with the generation of machine-learned classifiers of individual e-discussion contributions, moved to the creation of machine-learned classifiers of pairs of contributions, and, finally, led to the development of a novel AI-based graph-matching algorithm that classifies arbitrarily sized clusters of contributions. At each of these levels, we have run systematic empirical evaluations of the resultant classifiers using actual classroom data. Our evaluations have uncovered satisfactory or better results for many of the classifiers and have eliminated others. This work contributes to the fields of computer-supported collaborative learning and artificial intelligence in education by introducing sophisticated and empirically evaluated automated analysis techniques that combine structural, textual, and temporal data.","container-title":"International Journal of Artificial Intelligence in Education","DOI":"10.3233/JAI-2010-0001","ISSN":"15604292","issue":"1","language":"en","page":"1–46","source":"mEDRA","title":"Supporting Collaborative Learning and E-Discussions Using Artificial Intelligence Techniques","author":[{"family":"Mclaren","given":"Bruce M."},{"family":"Scheuer","given":"Oliver"},{"family":"Mikšátko","given":"Jan"}],"issued":{"date-parts":[["2010"]]}}}],"schema":"https://github.com/citation-style-language/schema/raw/master/csl-citation.json"} </w:instrText>
      </w:r>
      <w:r w:rsidR="00CA08CC" w:rsidRPr="001F5B00">
        <w:rPr>
          <w:rFonts w:ascii="Times New Roman" w:hAnsi="Times New Roman" w:cs="Times New Roman"/>
          <w:sz w:val="24"/>
          <w:szCs w:val="24"/>
          <w:lang w:val="en-GB"/>
        </w:rPr>
        <w:fldChar w:fldCharType="separate"/>
      </w:r>
      <w:r w:rsidR="00CA08CC" w:rsidRPr="00CA08CC">
        <w:rPr>
          <w:rFonts w:ascii="Times New Roman" w:hAnsi="Times New Roman" w:cs="Times New Roman"/>
          <w:sz w:val="24"/>
          <w:szCs w:val="24"/>
        </w:rPr>
        <w:t>(Mclaren, Scheuer, and Mikšátko 2010)</w:t>
      </w:r>
      <w:r w:rsidR="00CA08CC" w:rsidRPr="001F5B00">
        <w:rPr>
          <w:rFonts w:ascii="Times New Roman" w:hAnsi="Times New Roman" w:cs="Times New Roman"/>
          <w:sz w:val="24"/>
          <w:szCs w:val="24"/>
          <w:lang w:val="en-GB"/>
        </w:rPr>
        <w:fldChar w:fldCharType="end"/>
      </w:r>
      <w:r w:rsidRPr="001F5B00">
        <w:rPr>
          <w:rFonts w:ascii="Times New Roman" w:eastAsiaTheme="minorEastAsia" w:hAnsi="Times New Roman" w:cs="Times New Roman"/>
          <w:sz w:val="24"/>
          <w:szCs w:val="24"/>
          <w:lang w:val="en-GB"/>
        </w:rPr>
        <w:t xml:space="preserve">. </w:t>
      </w:r>
    </w:p>
    <w:p w14:paraId="4390D849" w14:textId="58ED3FDC" w:rsidR="005B01D5" w:rsidRPr="001F5B00" w:rsidRDefault="00CC22C5" w:rsidP="00CA08CC">
      <w:pPr>
        <w:spacing w:after="0" w:line="480" w:lineRule="auto"/>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lang w:val="en-GB"/>
        </w:rPr>
        <w:t>A</w:t>
      </w:r>
      <w:r w:rsidR="343635FA" w:rsidRPr="001F5B00">
        <w:rPr>
          <w:rFonts w:ascii="Times New Roman" w:eastAsiaTheme="minorEastAsia" w:hAnsi="Times New Roman" w:cs="Times New Roman"/>
          <w:sz w:val="24"/>
          <w:szCs w:val="24"/>
          <w:lang w:val="en-GB"/>
        </w:rPr>
        <w:t xml:space="preserve">utomated agents are becoming increasingly common in higher </w:t>
      </w:r>
      <w:r w:rsidR="7E60CEA6" w:rsidRPr="001F5B00">
        <w:rPr>
          <w:rFonts w:ascii="Times New Roman" w:eastAsiaTheme="minorEastAsia" w:hAnsi="Times New Roman" w:cs="Times New Roman"/>
          <w:sz w:val="24"/>
          <w:szCs w:val="24"/>
          <w:lang w:val="en-GB"/>
        </w:rPr>
        <w:t xml:space="preserve">education </w:t>
      </w:r>
      <w:r w:rsidR="00CA08CC" w:rsidRPr="001F5B00">
        <w:rPr>
          <w:rFonts w:ascii="Times New Roman" w:hAnsi="Times New Roman" w:cs="Times New Roman"/>
          <w:sz w:val="24"/>
          <w:szCs w:val="24"/>
          <w:lang w:val="en-GB"/>
        </w:rPr>
        <w:fldChar w:fldCharType="begin"/>
      </w:r>
      <w:r w:rsidR="00CA08CC">
        <w:rPr>
          <w:rFonts w:ascii="Times New Roman" w:hAnsi="Times New Roman" w:cs="Times New Roman"/>
          <w:sz w:val="24"/>
          <w:szCs w:val="24"/>
          <w:lang w:val="en-GB"/>
        </w:rPr>
        <w:instrText xml:space="preserve"> ADDIN ZOTERO_ITEM CSL_CITATION {"citationID":"yxdRzd3u","properties":{"formattedCitation":"(Hopkins and Maccabee 2018)","plainCitation":"(Hopkins and Maccabee 2018)","noteIndex":0},"citationItems":[{"id":4975,"uris":["http://zotero.org/groups/2346097/items/NBVXFXR7"],"uri":["http://zotero.org/groups/2346097/items/NBVXFXR7"],"itemData":{"id":4975,"type":"report","title":"Chatbots and digital assistants – getting started in FE and HE","author":[{"family":"Hopkins","given":"Paul"},{"family":"Maccabee","given":"Richard"}],"issued":{"date-parts":[["2018"]]}}}],"schema":"https://github.com/citation-style-language/schema/raw/master/csl-citation.json"} </w:instrText>
      </w:r>
      <w:r w:rsidR="00CA08CC" w:rsidRPr="001F5B00">
        <w:rPr>
          <w:rFonts w:ascii="Times New Roman" w:hAnsi="Times New Roman" w:cs="Times New Roman"/>
          <w:sz w:val="24"/>
          <w:szCs w:val="24"/>
          <w:lang w:val="en-GB"/>
        </w:rPr>
        <w:fldChar w:fldCharType="separate"/>
      </w:r>
      <w:r w:rsidR="00CA08CC" w:rsidRPr="00CA08CC">
        <w:rPr>
          <w:rFonts w:ascii="Times New Roman" w:hAnsi="Times New Roman" w:cs="Times New Roman"/>
          <w:sz w:val="24"/>
        </w:rPr>
        <w:t>(Hopkins and Maccabee 2018)</w:t>
      </w:r>
      <w:r w:rsidR="00CA08CC" w:rsidRPr="001F5B00">
        <w:rPr>
          <w:rFonts w:ascii="Times New Roman" w:hAnsi="Times New Roman" w:cs="Times New Roman"/>
          <w:sz w:val="24"/>
          <w:szCs w:val="24"/>
          <w:lang w:val="en-GB"/>
        </w:rPr>
        <w:fldChar w:fldCharType="end"/>
      </w:r>
      <w:r w:rsidR="343635FA" w:rsidRPr="001F5B00">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 xml:space="preserve">but </w:t>
      </w:r>
      <w:r w:rsidR="007269ED">
        <w:rPr>
          <w:rFonts w:ascii="Times New Roman" w:eastAsiaTheme="minorEastAsia" w:hAnsi="Times New Roman" w:cs="Times New Roman"/>
          <w:sz w:val="24"/>
          <w:szCs w:val="24"/>
          <w:lang w:val="en-GB"/>
        </w:rPr>
        <w:t>they are</w:t>
      </w:r>
      <w:r w:rsidR="343635FA" w:rsidRPr="001F5B00">
        <w:rPr>
          <w:rFonts w:ascii="Times New Roman" w:eastAsiaTheme="minorEastAsia" w:hAnsi="Times New Roman" w:cs="Times New Roman"/>
          <w:sz w:val="24"/>
          <w:szCs w:val="24"/>
          <w:lang w:val="en-GB"/>
        </w:rPr>
        <w:t xml:space="preserve"> predominantly seen and used as means to make teaching more efficient</w:t>
      </w:r>
      <w:r w:rsidR="7E60CEA6" w:rsidRPr="001F5B00">
        <w:rPr>
          <w:rFonts w:ascii="Times New Roman" w:eastAsiaTheme="minorEastAsia" w:hAnsi="Times New Roman" w:cs="Times New Roman"/>
          <w:sz w:val="24"/>
          <w:szCs w:val="24"/>
          <w:lang w:val="en-GB"/>
        </w:rPr>
        <w:t xml:space="preserve"> </w:t>
      </w:r>
      <w:r w:rsidR="00CA08CC" w:rsidRPr="001F5B00">
        <w:rPr>
          <w:rFonts w:ascii="Times New Roman" w:hAnsi="Times New Roman" w:cs="Times New Roman"/>
          <w:sz w:val="24"/>
          <w:szCs w:val="24"/>
          <w:lang w:val="en-GB"/>
        </w:rPr>
        <w:fldChar w:fldCharType="begin"/>
      </w:r>
      <w:r w:rsidR="00CA08CC">
        <w:rPr>
          <w:rFonts w:ascii="Times New Roman" w:hAnsi="Times New Roman" w:cs="Times New Roman"/>
          <w:sz w:val="24"/>
          <w:szCs w:val="24"/>
          <w:lang w:val="en-GB"/>
        </w:rPr>
        <w:instrText xml:space="preserve"> ADDIN ZOTERO_ITEM CSL_CITATION {"citationID":"uRnJb4qA","properties":{"formattedCitation":"(Hamilton and Friesen 2013)","plainCitation":"(Hamilton and Friesen 2013)","noteIndex":0},"citationItems":[{"id":5771,"uris":["http://zotero.org/groups/2346097/items/TSZRJCBA"],"uri":["http://zotero.org/groups/2346097/items/TSZRJCBA"],"itemData":{"id":5771,"type":"article-journal","abstract":"This paper argues that research into the pedagogical value and potential of new technologies is limited by the implicit philosophical perspectives on technology that such research adopts. These perspectives either imbue technologies with inalienable qualities (essentialism) or posit technology as a neutral means for realizing goals defined by their users (instrumentalism). Such approaches reflect the reigning common sense around the relation of technology and social practice, but they have also been resoundingly critiqued from within the philosophy, history and sociology of technology. It is our argument that the development of more nuanced philosophical perspectives on technology derived from contemporary technology studies can provide fruitful new directions for online education research. After briefly outlining how essentialist and instrumentalist perspectives operate in such research, we overview the key contributions developed in technology studies, suggesting how the latter might enhance research into online education.\n\nCet article soutient que la recherche sur la valeur et le potentiel pédagogiques des nouvelles technologies est limitée par les positions philosophiques qui y sont implicites. Ces positions conduisent soit à attribuer des qualités inaliénables aux technologies (essentialisme), soit à appréhender la technologie comme un moyen neutre pour la réalisation d’objectifs définis par les utilisateurs (instrumentalisme). De telles approches reflètent le sens commun qui prévaut quant à  la relation entre la technologie et la pratique sociale. Elles ont cependant aussi été vivement critiquées dans les milieux de la philosophie, de l'histoire et de la sociologie de la technologie. Nous défendons l’idée que l’élaboration de positions philosophiques plus nuancées sur la technologie, issues des études contemporaines de technologie, peut offrir de nouvelles orientations fécondes pour la recherche consacrée à l’éducation en ligne. Après une brève description des positions essentialistes et instrumentistes telles qu’elles se présentent dans ce champ de recherche, nous passerons en revue les principales contributions des études en technologie et suggérons comment ces dernières pourraient rehausser la recherche consacrée à l’éducation en ligne.","container-title":"Canadian Journal of Learning and Technology / La revue canadienne de l’apprentissage et de la technologie","DOI":"10.21432/T2001C","ISSN":"1499-6685","issue":"2","language":"en","source":"www.cjlt.ca","title":"Online Education: A Science and Technology Studies Perspective / Éducation en ligne: Perspective des études en science et technologie","title-short":"Online Education","URL":"https://www.cjlt.ca/index.php/cjlt/article/view/26315","volume":"39","author":[{"family":"Hamilton","given":"Edward"},{"family":"Friesen","given":"Norm"}],"accessed":{"date-parts":[["2019",11,21]]},"issued":{"date-parts":[["2013",2,14]]}}}],"schema":"https://github.com/citation-style-language/schema/raw/master/csl-citation.json"} </w:instrText>
      </w:r>
      <w:r w:rsidR="00CA08CC" w:rsidRPr="001F5B00">
        <w:rPr>
          <w:rFonts w:ascii="Times New Roman" w:hAnsi="Times New Roman" w:cs="Times New Roman"/>
          <w:sz w:val="24"/>
          <w:szCs w:val="24"/>
          <w:lang w:val="en-GB"/>
        </w:rPr>
        <w:fldChar w:fldCharType="separate"/>
      </w:r>
      <w:r w:rsidR="00CA08CC" w:rsidRPr="00CA08CC">
        <w:rPr>
          <w:rFonts w:ascii="Times New Roman" w:hAnsi="Times New Roman" w:cs="Times New Roman"/>
          <w:sz w:val="24"/>
        </w:rPr>
        <w:t>(Hamilton and Friesen 2013)</w:t>
      </w:r>
      <w:r w:rsidR="00CA08CC" w:rsidRPr="001F5B00">
        <w:rPr>
          <w:rFonts w:ascii="Times New Roman" w:hAnsi="Times New Roman" w:cs="Times New Roman"/>
          <w:sz w:val="24"/>
          <w:szCs w:val="24"/>
          <w:lang w:val="en-GB"/>
        </w:rPr>
        <w:fldChar w:fldCharType="end"/>
      </w:r>
      <w:r w:rsidR="343635FA" w:rsidRPr="001F5B00">
        <w:rPr>
          <w:rFonts w:ascii="Times New Roman" w:eastAsiaTheme="minorEastAsia" w:hAnsi="Times New Roman" w:cs="Times New Roman"/>
          <w:sz w:val="24"/>
          <w:szCs w:val="24"/>
          <w:lang w:val="en-GB"/>
        </w:rPr>
        <w:t>. There is a broad enthusiasm for using technology to reach larger numbers of students and reduce costs</w:t>
      </w:r>
      <w:r w:rsidR="00265B99" w:rsidRPr="001F5B00">
        <w:rPr>
          <w:rFonts w:ascii="Times New Roman" w:eastAsiaTheme="minorEastAsia" w:hAnsi="Times New Roman" w:cs="Times New Roman"/>
          <w:sz w:val="24"/>
          <w:szCs w:val="24"/>
          <w:lang w:val="en-GB"/>
        </w:rPr>
        <w:t>. S</w:t>
      </w:r>
      <w:proofErr w:type="spellStart"/>
      <w:r w:rsidR="343635FA" w:rsidRPr="001F5B00">
        <w:rPr>
          <w:rFonts w:ascii="Times New Roman" w:eastAsiaTheme="minorEastAsia" w:hAnsi="Times New Roman" w:cs="Times New Roman"/>
          <w:color w:val="000000" w:themeColor="text1"/>
          <w:sz w:val="24"/>
          <w:szCs w:val="24"/>
        </w:rPr>
        <w:t>uch</w:t>
      </w:r>
      <w:proofErr w:type="spellEnd"/>
      <w:r w:rsidR="343635FA" w:rsidRPr="001F5B00">
        <w:rPr>
          <w:rFonts w:ascii="Times New Roman" w:eastAsiaTheme="minorEastAsia" w:hAnsi="Times New Roman" w:cs="Times New Roman"/>
          <w:color w:val="000000" w:themeColor="text1"/>
          <w:sz w:val="24"/>
          <w:szCs w:val="24"/>
        </w:rPr>
        <w:t xml:space="preserve"> instrumental uses and measurements of success led Selwyn </w:t>
      </w:r>
      <w:r w:rsidR="00CA08CC" w:rsidRPr="001F5B00">
        <w:rPr>
          <w:rFonts w:ascii="Times New Roman" w:hAnsi="Times New Roman" w:cs="Times New Roman"/>
          <w:color w:val="000000" w:themeColor="text1"/>
          <w:sz w:val="24"/>
          <w:szCs w:val="24"/>
        </w:rPr>
        <w:fldChar w:fldCharType="begin"/>
      </w:r>
      <w:r w:rsidR="00CA08CC">
        <w:rPr>
          <w:rFonts w:ascii="Times New Roman" w:hAnsi="Times New Roman" w:cs="Times New Roman"/>
          <w:color w:val="000000" w:themeColor="text1"/>
          <w:sz w:val="24"/>
          <w:szCs w:val="24"/>
        </w:rPr>
        <w:instrText xml:space="preserve"> ADDIN ZOTERO_ITEM CSL_CITATION {"citationID":"THz3wL6F","properties":{"formattedCitation":"(2011)","plainCitation":"(2011)","noteIndex":0},"citationItems":[{"id":4920,"uris":["http://zotero.org/groups/2346097/items/F8Z29P28"],"uri":["http://zotero.org/groups/2346097/items/F8Z29P28"],"itemData":{"id":4920,"type":"article-journal","container-title":"British Journal of Educational Technology","DOI":"10.1111/j.1467-8535.2011.01215.x","ISSN":"1467-8535","issue":"5","language":"en","page":"713-718","source":"Wiley Online Library","title":"Editorial: In praise of pessimism—the need for negativity in educational technology","title-short":"Editorial","volume":"42","author":[{"family":"Selwyn","given":"Neil"}],"issued":{"date-parts":[["2011"]]}},"suppress-author":true}],"schema":"https://github.com/citation-style-language/schema/raw/master/csl-citation.json"} </w:instrText>
      </w:r>
      <w:r w:rsidR="00CA08CC" w:rsidRPr="001F5B00">
        <w:rPr>
          <w:rFonts w:ascii="Times New Roman" w:hAnsi="Times New Roman" w:cs="Times New Roman"/>
          <w:color w:val="000000" w:themeColor="text1"/>
          <w:sz w:val="24"/>
          <w:szCs w:val="24"/>
        </w:rPr>
        <w:fldChar w:fldCharType="separate"/>
      </w:r>
      <w:r w:rsidR="00CA08CC" w:rsidRPr="00CA08CC">
        <w:rPr>
          <w:rFonts w:ascii="Times New Roman" w:hAnsi="Times New Roman" w:cs="Times New Roman"/>
          <w:sz w:val="24"/>
        </w:rPr>
        <w:t>(2011)</w:t>
      </w:r>
      <w:r w:rsidR="00CA08CC" w:rsidRPr="001F5B00">
        <w:rPr>
          <w:rFonts w:ascii="Times New Roman" w:hAnsi="Times New Roman" w:cs="Times New Roman"/>
          <w:color w:val="000000" w:themeColor="text1"/>
          <w:sz w:val="24"/>
          <w:szCs w:val="24"/>
        </w:rPr>
        <w:fldChar w:fldCharType="end"/>
      </w:r>
      <w:r w:rsidR="7E60CEA6" w:rsidRPr="001F5B00">
        <w:rPr>
          <w:rFonts w:ascii="Times New Roman" w:eastAsiaTheme="minorEastAsia" w:hAnsi="Times New Roman" w:cs="Times New Roman"/>
          <w:color w:val="000000" w:themeColor="text1"/>
          <w:sz w:val="24"/>
          <w:szCs w:val="24"/>
        </w:rPr>
        <w:t xml:space="preserve"> </w:t>
      </w:r>
      <w:r w:rsidR="343635FA" w:rsidRPr="001F5B00">
        <w:rPr>
          <w:rFonts w:ascii="Times New Roman" w:eastAsiaTheme="minorEastAsia" w:hAnsi="Times New Roman" w:cs="Times New Roman"/>
          <w:color w:val="000000" w:themeColor="text1"/>
          <w:sz w:val="24"/>
          <w:szCs w:val="24"/>
        </w:rPr>
        <w:t xml:space="preserve">to suggest that there is </w:t>
      </w:r>
      <w:r w:rsidR="00754C46">
        <w:rPr>
          <w:rFonts w:ascii="Times New Roman" w:eastAsiaTheme="minorEastAsia" w:hAnsi="Times New Roman" w:cs="Times New Roman"/>
          <w:color w:val="000000" w:themeColor="text1"/>
          <w:sz w:val="24"/>
          <w:szCs w:val="24"/>
        </w:rPr>
        <w:t xml:space="preserve">a </w:t>
      </w:r>
      <w:r w:rsidR="343635FA" w:rsidRPr="001F5B00">
        <w:rPr>
          <w:rFonts w:ascii="Times New Roman" w:eastAsiaTheme="minorEastAsia" w:hAnsi="Times New Roman" w:cs="Times New Roman"/>
          <w:color w:val="000000" w:themeColor="text1"/>
          <w:sz w:val="24"/>
          <w:szCs w:val="24"/>
        </w:rPr>
        <w:t xml:space="preserve">tendency </w:t>
      </w:r>
      <w:r w:rsidR="0069717B">
        <w:rPr>
          <w:rFonts w:ascii="Times New Roman" w:eastAsiaTheme="minorEastAsia" w:hAnsi="Times New Roman" w:cs="Times New Roman"/>
          <w:color w:val="000000" w:themeColor="text1"/>
          <w:sz w:val="24"/>
          <w:szCs w:val="24"/>
        </w:rPr>
        <w:t>towards</w:t>
      </w:r>
      <w:r w:rsidR="343635FA" w:rsidRPr="001F5B00">
        <w:rPr>
          <w:rFonts w:ascii="Times New Roman" w:eastAsiaTheme="minorEastAsia" w:hAnsi="Times New Roman" w:cs="Times New Roman"/>
          <w:color w:val="000000" w:themeColor="text1"/>
          <w:sz w:val="24"/>
          <w:szCs w:val="24"/>
        </w:rPr>
        <w:t xml:space="preserve"> exaggerated and unsubstantiated optimism in educational technology. As such, it is especially the teachers that need to take ownership of such technologies to adapt them to their courses</w:t>
      </w:r>
      <w:r w:rsidR="7E60CEA6" w:rsidRPr="001F5B00">
        <w:rPr>
          <w:rFonts w:ascii="Times New Roman" w:eastAsiaTheme="minorEastAsia" w:hAnsi="Times New Roman" w:cs="Times New Roman"/>
          <w:color w:val="000000" w:themeColor="text1"/>
          <w:sz w:val="24"/>
          <w:szCs w:val="24"/>
        </w:rPr>
        <w:t xml:space="preserve"> </w:t>
      </w:r>
      <w:r w:rsidR="00CA08CC" w:rsidRPr="001F5B00">
        <w:rPr>
          <w:rFonts w:ascii="Times New Roman" w:hAnsi="Times New Roman" w:cs="Times New Roman"/>
          <w:color w:val="000000" w:themeColor="text1"/>
          <w:sz w:val="24"/>
          <w:szCs w:val="24"/>
        </w:rPr>
        <w:fldChar w:fldCharType="begin"/>
      </w:r>
      <w:r w:rsidR="00CA08CC">
        <w:rPr>
          <w:rFonts w:ascii="Times New Roman" w:hAnsi="Times New Roman" w:cs="Times New Roman"/>
          <w:color w:val="000000" w:themeColor="text1"/>
          <w:sz w:val="24"/>
          <w:szCs w:val="24"/>
        </w:rPr>
        <w:instrText xml:space="preserve"> ADDIN ZOTERO_ITEM CSL_CITATION {"citationID":"l02SOh7R","properties":{"formattedCitation":"(Schmulian and Coetzee 2018)","plainCitation":"(Schmulian and Coetzee 2018)","noteIndex":0},"citationItems":[{"id":4782,"uris":["http://zotero.org/groups/2346097/items/7ZRU7R4J"],"uri":["http://zotero.org/groups/2346097/items/7ZRU7R4J"],"itemData":{"id":4782,"type":"article-journal","abstract":"This study reports on the development of two Messenger bots, designed to facilitate the learning of introductory and intermediate accounting. The Messenger bots were developed using a visual development environment that requires no coding knowledge. A thick description of the development of the Messenger bots is provided to encourage replication. It is submitted that instructors, rather than programmers, should take ownership of developing Messenger bots for teaching and learning. Preliminary exploration of the students’ satisfaction yielded positive results. Suggestions are made for specific applications of Messenger bots in teaching and learning and for further research exploring the use of Messenger bots in teaching and learning.","container-title":"British Journal of Educational Technology","DOI":"10.1111/bjet.12723","ISSN":"00071013","journalAbbreviation":"Br J Educ Technol","language":"en","source":"DOI.org (Crossref)","title":"The development of Messenger bots for teaching and learning and accounting students’ experience of the use thereof: The Development of Messenger bots for education","title-short":"The development of Messenger bots for teaching and learning and accounting students’ experience of the use thereof","URL":"http://doi.wiley.com/10.1111/bjet.12723","author":[{"family":"Schmulian","given":"Astrid"},{"family":"Coetzee","given":"Stephen A."}],"accessed":{"date-parts":[["2019",7,8]]},"issued":{"date-parts":[["2018",12,18]]}}}],"schema":"https://github.com/citation-style-language/schema/raw/master/csl-citation.json"} </w:instrText>
      </w:r>
      <w:r w:rsidR="00CA08CC" w:rsidRPr="001F5B00">
        <w:rPr>
          <w:rFonts w:ascii="Times New Roman" w:hAnsi="Times New Roman" w:cs="Times New Roman"/>
          <w:color w:val="000000" w:themeColor="text1"/>
          <w:sz w:val="24"/>
          <w:szCs w:val="24"/>
        </w:rPr>
        <w:fldChar w:fldCharType="separate"/>
      </w:r>
      <w:r w:rsidR="00CA08CC" w:rsidRPr="00CA08CC">
        <w:rPr>
          <w:rFonts w:ascii="Times New Roman" w:hAnsi="Times New Roman" w:cs="Times New Roman"/>
          <w:sz w:val="24"/>
        </w:rPr>
        <w:t>(Schmulian and Coetzee 2018)</w:t>
      </w:r>
      <w:r w:rsidR="00CA08CC" w:rsidRPr="001F5B00">
        <w:rPr>
          <w:rFonts w:ascii="Times New Roman" w:hAnsi="Times New Roman" w:cs="Times New Roman"/>
          <w:color w:val="000000" w:themeColor="text1"/>
          <w:sz w:val="24"/>
          <w:szCs w:val="24"/>
        </w:rPr>
        <w:fldChar w:fldCharType="end"/>
      </w:r>
      <w:r w:rsidR="343635FA" w:rsidRPr="001F5B00">
        <w:rPr>
          <w:rFonts w:ascii="Times New Roman" w:eastAsiaTheme="minorEastAsia" w:hAnsi="Times New Roman" w:cs="Times New Roman"/>
          <w:color w:val="000000" w:themeColor="text1"/>
          <w:sz w:val="24"/>
          <w:szCs w:val="24"/>
        </w:rPr>
        <w:t xml:space="preserve"> rather than expecting the implementation of new technologies developed by private companies to </w:t>
      </w:r>
      <w:r w:rsidR="343635FA" w:rsidRPr="001F5B00">
        <w:rPr>
          <w:rFonts w:ascii="Times New Roman" w:eastAsiaTheme="minorEastAsia" w:hAnsi="Times New Roman" w:cs="Times New Roman"/>
          <w:color w:val="000000" w:themeColor="text1"/>
          <w:sz w:val="24"/>
          <w:szCs w:val="24"/>
        </w:rPr>
        <w:lastRenderedPageBreak/>
        <w:t xml:space="preserve">resolve existing issues. However, such an approach requires </w:t>
      </w:r>
      <w:r w:rsidR="007F67EE">
        <w:rPr>
          <w:rFonts w:ascii="Times New Roman" w:eastAsiaTheme="minorEastAsia" w:hAnsi="Times New Roman" w:cs="Times New Roman"/>
          <w:color w:val="000000" w:themeColor="text1"/>
          <w:sz w:val="24"/>
          <w:szCs w:val="24"/>
        </w:rPr>
        <w:t>an</w:t>
      </w:r>
      <w:r w:rsidR="343635FA" w:rsidRPr="001F5B00">
        <w:rPr>
          <w:rFonts w:ascii="Times New Roman" w:eastAsiaTheme="minorEastAsia" w:hAnsi="Times New Roman" w:cs="Times New Roman"/>
          <w:color w:val="000000" w:themeColor="text1"/>
          <w:sz w:val="24"/>
          <w:szCs w:val="24"/>
        </w:rPr>
        <w:t xml:space="preserve"> alternative vision of technology in higher education</w:t>
      </w:r>
      <w:r w:rsidR="7E60CEA6" w:rsidRPr="001F5B00">
        <w:rPr>
          <w:rFonts w:ascii="Times New Roman" w:eastAsiaTheme="minorEastAsia" w:hAnsi="Times New Roman" w:cs="Times New Roman"/>
          <w:color w:val="000000" w:themeColor="text1"/>
          <w:sz w:val="24"/>
          <w:szCs w:val="24"/>
        </w:rPr>
        <w:t xml:space="preserve"> </w:t>
      </w:r>
      <w:r w:rsidR="00CA08CC" w:rsidRPr="001F5B00">
        <w:rPr>
          <w:rFonts w:ascii="Times New Roman" w:hAnsi="Times New Roman" w:cs="Times New Roman"/>
          <w:color w:val="000000" w:themeColor="text1"/>
          <w:sz w:val="24"/>
          <w:szCs w:val="24"/>
        </w:rPr>
        <w:fldChar w:fldCharType="begin"/>
      </w:r>
      <w:r w:rsidR="00CA08CC">
        <w:rPr>
          <w:rFonts w:ascii="Times New Roman" w:hAnsi="Times New Roman" w:cs="Times New Roman"/>
          <w:color w:val="000000" w:themeColor="text1"/>
          <w:sz w:val="24"/>
          <w:szCs w:val="24"/>
        </w:rPr>
        <w:instrText xml:space="preserve"> ADDIN ZOTERO_ITEM CSL_CITATION {"citationID":"2AfKcVjI","properties":{"formattedCitation":"(Casta\\uc0\\u241{}eda and Selwyn 2018)","plainCitation":"(Castañeda and Selwyn 2018)","noteIndex":0},"citationItems":[{"id":4917,"uris":["http://zotero.org/groups/2346097/items/GXJXUVXT"],"uri":["http://zotero.org/groups/2346097/items/GXJXUVXT"],"itemData":{"id":4917,"type":"article-journal","container-title":"International Journal of Educational Technology in Higher Education","DOI":"10.1186/s41239-018-0109-y","ISSN":"2365-9440","issue":"1","journalAbbreviation":"International Journal of Educational Technology in Higher Education","page":"22","source":"BioMed Central","title":"More than tools? Making sense of the ongoing digitizations of higher education","title-short":"More than tools?","volume":"15","author":[{"family":"Castañeda","given":"Linda"},{"family":"Selwyn","given":"Neil"}],"issued":{"date-parts":[["2018",5,14]]}}}],"schema":"https://github.com/citation-style-language/schema/raw/master/csl-citation.json"} </w:instrText>
      </w:r>
      <w:r w:rsidR="00CA08CC" w:rsidRPr="001F5B00">
        <w:rPr>
          <w:rFonts w:ascii="Times New Roman" w:hAnsi="Times New Roman" w:cs="Times New Roman"/>
          <w:color w:val="000000" w:themeColor="text1"/>
          <w:sz w:val="24"/>
          <w:szCs w:val="24"/>
        </w:rPr>
        <w:fldChar w:fldCharType="separate"/>
      </w:r>
      <w:r w:rsidR="00CA08CC" w:rsidRPr="00CA08CC">
        <w:rPr>
          <w:rFonts w:ascii="Times New Roman" w:hAnsi="Times New Roman" w:cs="Times New Roman"/>
          <w:sz w:val="24"/>
          <w:szCs w:val="24"/>
        </w:rPr>
        <w:t>(Castañeda and Selwyn 2018)</w:t>
      </w:r>
      <w:r w:rsidR="00CA08CC" w:rsidRPr="001F5B00">
        <w:rPr>
          <w:rFonts w:ascii="Times New Roman" w:hAnsi="Times New Roman" w:cs="Times New Roman"/>
          <w:color w:val="000000" w:themeColor="text1"/>
          <w:sz w:val="24"/>
          <w:szCs w:val="24"/>
        </w:rPr>
        <w:fldChar w:fldCharType="end"/>
      </w:r>
      <w:r w:rsidR="4200F456" w:rsidRPr="001F5B00">
        <w:rPr>
          <w:rFonts w:ascii="Times New Roman" w:eastAsiaTheme="minorEastAsia" w:hAnsi="Times New Roman" w:cs="Times New Roman"/>
          <w:color w:val="000000" w:themeColor="text1"/>
          <w:sz w:val="24"/>
          <w:szCs w:val="24"/>
        </w:rPr>
        <w:t xml:space="preserve">, which this project modestly attempts to address. </w:t>
      </w:r>
    </w:p>
    <w:p w14:paraId="52D2FE80" w14:textId="5C4499E7" w:rsidR="005E1FF6" w:rsidRPr="001F5B00" w:rsidRDefault="005E1FF6" w:rsidP="00CA08CC">
      <w:pPr>
        <w:spacing w:after="0" w:line="480" w:lineRule="auto"/>
        <w:jc w:val="both"/>
        <w:rPr>
          <w:rFonts w:ascii="Times New Roman" w:eastAsiaTheme="minorEastAsia" w:hAnsi="Times New Roman" w:cs="Times New Roman"/>
          <w:color w:val="000000"/>
          <w:sz w:val="24"/>
          <w:szCs w:val="24"/>
        </w:rPr>
      </w:pPr>
    </w:p>
    <w:p w14:paraId="0E23E291" w14:textId="3BACBA47" w:rsidR="008C02E6" w:rsidRPr="001F5B00" w:rsidRDefault="45127F9F" w:rsidP="00CA08CC">
      <w:pPr>
        <w:spacing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Echoing Bayne</w:t>
      </w:r>
      <w:r w:rsidR="7E60CEA6" w:rsidRPr="001F5B00">
        <w:rPr>
          <w:rFonts w:ascii="Times New Roman" w:eastAsiaTheme="minorEastAsia" w:hAnsi="Times New Roman" w:cs="Times New Roman"/>
          <w:sz w:val="24"/>
          <w:szCs w:val="24"/>
          <w:lang w:val="en-GB"/>
        </w:rPr>
        <w:t xml:space="preserve"> </w:t>
      </w:r>
      <w:r w:rsidR="00CA08CC" w:rsidRPr="001F5B00">
        <w:rPr>
          <w:rFonts w:ascii="Times New Roman" w:hAnsi="Times New Roman" w:cs="Times New Roman"/>
          <w:sz w:val="24"/>
          <w:szCs w:val="24"/>
          <w:lang w:val="en-GB"/>
        </w:rPr>
        <w:fldChar w:fldCharType="begin"/>
      </w:r>
      <w:r w:rsidR="0057459E">
        <w:rPr>
          <w:rFonts w:ascii="Times New Roman" w:hAnsi="Times New Roman" w:cs="Times New Roman"/>
          <w:sz w:val="24"/>
          <w:szCs w:val="24"/>
          <w:lang w:val="en-GB"/>
        </w:rPr>
        <w:instrText xml:space="preserve"> ADDIN ZOTERO_ITEM CSL_CITATION {"citationID":"eBAmSzd2","properties":{"formattedCitation":"(2015)","plainCitation":"(2015)","noteIndex":0},"citationItems":[{"id":4796,"uris":["http://zotero.org/groups/2346097/items/6ZF46X83"],"uri":["http://zotero.org/groups/2346097/items/6ZF46X83"],"itemData":{"id":4796,"type":"article-journal","container-title":"Teaching in Higher Education","DOI":"10.1080/13562517.2015.1020783","ISSN":"1356-2517, 1470-1294","issue":"4","journalAbbreviation":"Teaching in Higher Education","language":"en","page":"455-467","source":"DOI.org (Crossref)","title":"Teacherbot: interventions in automated teaching","title-short":"Teacherbot","volume":"20","author":[{"family":"Bayne","given":"Sian"}],"issued":{"date-parts":[["2015",5,19]]}},"suppress-author":true}],"schema":"https://github.com/citation-style-language/schema/raw/master/csl-citation.json"} </w:instrText>
      </w:r>
      <w:r w:rsidR="00CA08CC" w:rsidRPr="001F5B00">
        <w:rPr>
          <w:rFonts w:ascii="Times New Roman" w:hAnsi="Times New Roman" w:cs="Times New Roman"/>
          <w:sz w:val="24"/>
          <w:szCs w:val="24"/>
          <w:lang w:val="en-GB"/>
        </w:rPr>
        <w:fldChar w:fldCharType="separate"/>
      </w:r>
      <w:r w:rsidR="00CA08CC" w:rsidRPr="00CA08CC">
        <w:rPr>
          <w:rFonts w:ascii="Times New Roman" w:hAnsi="Times New Roman" w:cs="Times New Roman"/>
          <w:sz w:val="24"/>
        </w:rPr>
        <w:t>(2015)</w:t>
      </w:r>
      <w:r w:rsidR="00CA08CC" w:rsidRPr="001F5B00">
        <w:rPr>
          <w:rFonts w:ascii="Times New Roman" w:hAnsi="Times New Roman" w:cs="Times New Roman"/>
          <w:sz w:val="24"/>
          <w:szCs w:val="24"/>
          <w:lang w:val="en-GB"/>
        </w:rPr>
        <w:fldChar w:fldCharType="end"/>
      </w:r>
      <w:r w:rsidRPr="001F5B00">
        <w:rPr>
          <w:rFonts w:ascii="Times New Roman" w:eastAsiaTheme="minorEastAsia" w:hAnsi="Times New Roman" w:cs="Times New Roman"/>
          <w:sz w:val="24"/>
          <w:szCs w:val="24"/>
          <w:lang w:val="en-GB"/>
        </w:rPr>
        <w:t xml:space="preserve">, this paper </w:t>
      </w:r>
      <w:r w:rsidR="06649E6F" w:rsidRPr="001F5B00">
        <w:rPr>
          <w:rFonts w:ascii="Times New Roman" w:eastAsiaTheme="minorEastAsia" w:hAnsi="Times New Roman" w:cs="Times New Roman"/>
          <w:sz w:val="24"/>
          <w:szCs w:val="24"/>
          <w:lang w:val="en-GB"/>
        </w:rPr>
        <w:t xml:space="preserve">is rooted in a rejection of binaries of human versus non-human, teacher versus technology, and material versus non-material. </w:t>
      </w:r>
      <w:r w:rsidRPr="001F5B00">
        <w:rPr>
          <w:rFonts w:ascii="Times New Roman" w:eastAsiaTheme="minorEastAsia" w:hAnsi="Times New Roman" w:cs="Times New Roman"/>
          <w:sz w:val="24"/>
          <w:szCs w:val="24"/>
          <w:lang w:val="en-GB"/>
        </w:rPr>
        <w:t xml:space="preserve">Such binaries continue to lend themselves to ‘anthropocentric resistances to the technological </w:t>
      </w:r>
      <w:r w:rsidR="007269ED">
        <w:rPr>
          <w:rFonts w:ascii="Times New Roman" w:eastAsiaTheme="minorEastAsia" w:hAnsi="Times New Roman" w:cs="Times New Roman"/>
          <w:sz w:val="24"/>
          <w:szCs w:val="24"/>
          <w:lang w:val="en-GB"/>
        </w:rPr>
        <w:t>“</w:t>
      </w:r>
      <w:r w:rsidRPr="001F5B00">
        <w:rPr>
          <w:rFonts w:ascii="Times New Roman" w:eastAsiaTheme="minorEastAsia" w:hAnsi="Times New Roman" w:cs="Times New Roman"/>
          <w:sz w:val="24"/>
          <w:szCs w:val="24"/>
          <w:lang w:val="en-GB"/>
        </w:rPr>
        <w:t>working-over</w:t>
      </w:r>
      <w:r w:rsidR="007269ED">
        <w:rPr>
          <w:rFonts w:ascii="Times New Roman" w:eastAsiaTheme="minorEastAsia" w:hAnsi="Times New Roman" w:cs="Times New Roman"/>
          <w:sz w:val="24"/>
          <w:szCs w:val="24"/>
          <w:lang w:val="en-GB"/>
        </w:rPr>
        <w:t>”</w:t>
      </w:r>
      <w:r w:rsidRPr="001F5B00">
        <w:rPr>
          <w:rFonts w:ascii="Times New Roman" w:eastAsiaTheme="minorEastAsia" w:hAnsi="Times New Roman" w:cs="Times New Roman"/>
          <w:sz w:val="24"/>
          <w:szCs w:val="24"/>
          <w:lang w:val="en-GB"/>
        </w:rPr>
        <w:t xml:space="preserve"> of teaching, or on equally </w:t>
      </w:r>
      <w:proofErr w:type="spellStart"/>
      <w:r w:rsidRPr="001F5B00">
        <w:rPr>
          <w:rFonts w:ascii="Times New Roman" w:eastAsiaTheme="minorEastAsia" w:hAnsi="Times New Roman" w:cs="Times New Roman"/>
          <w:sz w:val="24"/>
          <w:szCs w:val="24"/>
          <w:lang w:val="en-GB"/>
        </w:rPr>
        <w:t>humanistically</w:t>
      </w:r>
      <w:proofErr w:type="spellEnd"/>
      <w:r w:rsidRPr="001F5B00">
        <w:rPr>
          <w:rFonts w:ascii="Times New Roman" w:eastAsiaTheme="minorEastAsia" w:hAnsi="Times New Roman" w:cs="Times New Roman"/>
          <w:sz w:val="24"/>
          <w:szCs w:val="24"/>
          <w:lang w:val="en-GB"/>
        </w:rPr>
        <w:t xml:space="preserve"> oriented promises of, and imperatives for, </w:t>
      </w:r>
      <w:r w:rsidR="007269ED">
        <w:rPr>
          <w:rFonts w:ascii="Times New Roman" w:eastAsiaTheme="minorEastAsia" w:hAnsi="Times New Roman" w:cs="Times New Roman"/>
          <w:sz w:val="24"/>
          <w:szCs w:val="24"/>
          <w:lang w:val="en-GB"/>
        </w:rPr>
        <w:t>“</w:t>
      </w:r>
      <w:r w:rsidRPr="001F5B00">
        <w:rPr>
          <w:rFonts w:ascii="Times New Roman" w:eastAsiaTheme="minorEastAsia" w:hAnsi="Times New Roman" w:cs="Times New Roman"/>
          <w:sz w:val="24"/>
          <w:szCs w:val="24"/>
          <w:lang w:val="en-GB"/>
        </w:rPr>
        <w:t>enhancement</w:t>
      </w:r>
      <w:r w:rsidR="007269ED">
        <w:rPr>
          <w:rFonts w:ascii="Times New Roman" w:eastAsiaTheme="minorEastAsia" w:hAnsi="Times New Roman" w:cs="Times New Roman"/>
          <w:sz w:val="24"/>
          <w:szCs w:val="24"/>
          <w:lang w:val="en-GB"/>
        </w:rPr>
        <w:t>”</w:t>
      </w:r>
      <w:r w:rsidRPr="001F5B00">
        <w:rPr>
          <w:rFonts w:ascii="Times New Roman" w:eastAsiaTheme="minorEastAsia" w:hAnsi="Times New Roman" w:cs="Times New Roman"/>
          <w:sz w:val="24"/>
          <w:szCs w:val="24"/>
          <w:lang w:val="en-GB"/>
        </w:rPr>
        <w:t xml:space="preserve"> via technological progress’</w:t>
      </w:r>
      <w:r w:rsidR="7E60CEA6" w:rsidRPr="001F5B00">
        <w:rPr>
          <w:rFonts w:ascii="Times New Roman" w:eastAsiaTheme="minorEastAsia" w:hAnsi="Times New Roman" w:cs="Times New Roman"/>
          <w:sz w:val="24"/>
          <w:szCs w:val="24"/>
          <w:lang w:val="en-GB"/>
        </w:rPr>
        <w:t xml:space="preserve"> </w:t>
      </w:r>
      <w:r w:rsidR="00CA08CC" w:rsidRPr="001F5B00">
        <w:rPr>
          <w:rFonts w:ascii="Times New Roman" w:hAnsi="Times New Roman" w:cs="Times New Roman"/>
          <w:sz w:val="24"/>
          <w:szCs w:val="24"/>
          <w:lang w:val="en-GB"/>
        </w:rPr>
        <w:fldChar w:fldCharType="begin"/>
      </w:r>
      <w:r w:rsidR="00A63FFF">
        <w:rPr>
          <w:rFonts w:ascii="Times New Roman" w:hAnsi="Times New Roman" w:cs="Times New Roman"/>
          <w:sz w:val="24"/>
          <w:szCs w:val="24"/>
          <w:lang w:val="en-GB"/>
        </w:rPr>
        <w:instrText xml:space="preserve"> ADDIN ZOTERO_ITEM CSL_CITATION {"citationID":"mvlLFykz","properties":{"formattedCitation":"(Bayne 2015, 457)","plainCitation":"(Bayne 2015, 457)","noteIndex":0},"citationItems":[{"id":4796,"uris":["http://zotero.org/groups/2346097/items/6ZF46X83"],"uri":["http://zotero.org/groups/2346097/items/6ZF46X83"],"itemData":{"id":4796,"type":"article-journal","container-title":"Teaching in Higher Education","DOI":"10.1080/13562517.2015.1020783","ISSN":"1356-2517, 1470-1294","issue":"4","journalAbbreviation":"Teaching in Higher Education","language":"en","page":"455-467","source":"DOI.org (Crossref)","title":"Teacherbot: interventions in automated teaching","title-short":"Teacherbot","volume":"20","author":[{"family":"Bayne","given":"Sian"}],"issued":{"date-parts":[["2015",5,19]]}},"locator":"457"}],"schema":"https://github.com/citation-style-language/schema/raw/master/csl-citation.json"} </w:instrText>
      </w:r>
      <w:r w:rsidR="00CA08CC" w:rsidRPr="001F5B00">
        <w:rPr>
          <w:rFonts w:ascii="Times New Roman" w:hAnsi="Times New Roman" w:cs="Times New Roman"/>
          <w:sz w:val="24"/>
          <w:szCs w:val="24"/>
          <w:lang w:val="en-GB"/>
        </w:rPr>
        <w:fldChar w:fldCharType="separate"/>
      </w:r>
      <w:r w:rsidR="00A63FFF" w:rsidRPr="00A63FFF">
        <w:rPr>
          <w:rFonts w:ascii="Times New Roman" w:hAnsi="Times New Roman" w:cs="Times New Roman"/>
          <w:sz w:val="24"/>
        </w:rPr>
        <w:t>(Bayne 2015, 457)</w:t>
      </w:r>
      <w:r w:rsidR="00CA08CC" w:rsidRPr="001F5B00">
        <w:rPr>
          <w:rFonts w:ascii="Times New Roman" w:hAnsi="Times New Roman" w:cs="Times New Roman"/>
          <w:sz w:val="24"/>
          <w:szCs w:val="24"/>
          <w:lang w:val="en-GB"/>
        </w:rPr>
        <w:fldChar w:fldCharType="end"/>
      </w:r>
      <w:r w:rsidRPr="001F5B00">
        <w:rPr>
          <w:rFonts w:ascii="Times New Roman" w:eastAsiaTheme="minorEastAsia" w:hAnsi="Times New Roman" w:cs="Times New Roman"/>
          <w:sz w:val="24"/>
          <w:szCs w:val="24"/>
          <w:lang w:val="en-GB"/>
        </w:rPr>
        <w:t>. Indeed, these binaries have yet to dissipate in the interim between 2015 and now</w:t>
      </w:r>
      <w:r w:rsidR="27373BDE" w:rsidRPr="001F5B00">
        <w:rPr>
          <w:rFonts w:ascii="Times New Roman" w:eastAsiaTheme="minorEastAsia" w:hAnsi="Times New Roman" w:cs="Times New Roman"/>
          <w:sz w:val="24"/>
          <w:szCs w:val="24"/>
          <w:lang w:val="en-GB"/>
        </w:rPr>
        <w:t>. Rather, they</w:t>
      </w:r>
      <w:r w:rsidRPr="001F5B00">
        <w:rPr>
          <w:rFonts w:ascii="Times New Roman" w:eastAsiaTheme="minorEastAsia" w:hAnsi="Times New Roman" w:cs="Times New Roman"/>
          <w:sz w:val="24"/>
          <w:szCs w:val="24"/>
          <w:lang w:val="en-GB"/>
        </w:rPr>
        <w:t xml:space="preserve"> seemingly renew with each new cycle of technology</w:t>
      </w:r>
      <w:r w:rsidR="27D94538" w:rsidRPr="001F5B00">
        <w:rPr>
          <w:rFonts w:ascii="Times New Roman" w:eastAsiaTheme="minorEastAsia" w:hAnsi="Times New Roman" w:cs="Times New Roman"/>
          <w:sz w:val="24"/>
          <w:szCs w:val="24"/>
          <w:lang w:val="en-GB"/>
        </w:rPr>
        <w:t xml:space="preserve">, </w:t>
      </w:r>
      <w:r w:rsidR="17523A8A" w:rsidRPr="001F5B00">
        <w:rPr>
          <w:rFonts w:ascii="Times New Roman" w:eastAsiaTheme="minorEastAsia" w:hAnsi="Times New Roman" w:cs="Times New Roman"/>
          <w:sz w:val="24"/>
          <w:szCs w:val="24"/>
          <w:lang w:val="en-GB"/>
        </w:rPr>
        <w:t>and these narratives are embedded in broader</w:t>
      </w:r>
      <w:r w:rsidR="2C3E3894" w:rsidRPr="001F5B00">
        <w:rPr>
          <w:rFonts w:ascii="Times New Roman" w:eastAsiaTheme="minorEastAsia" w:hAnsi="Times New Roman" w:cs="Times New Roman"/>
          <w:sz w:val="24"/>
          <w:szCs w:val="24"/>
          <w:lang w:val="en-GB"/>
        </w:rPr>
        <w:t xml:space="preserve"> discourses</w:t>
      </w:r>
      <w:r w:rsidR="007F67EE">
        <w:rPr>
          <w:rFonts w:ascii="Times New Roman" w:eastAsiaTheme="minorEastAsia" w:hAnsi="Times New Roman" w:cs="Times New Roman"/>
          <w:sz w:val="24"/>
          <w:szCs w:val="24"/>
          <w:lang w:val="en-GB"/>
        </w:rPr>
        <w:t xml:space="preserve"> </w:t>
      </w:r>
      <w:r w:rsidR="004D6B1F">
        <w:rPr>
          <w:rFonts w:ascii="Times New Roman" w:eastAsiaTheme="minorEastAsia" w:hAnsi="Times New Roman" w:cs="Times New Roman"/>
          <w:sz w:val="24"/>
          <w:szCs w:val="24"/>
          <w:lang w:val="en-GB"/>
        </w:rPr>
        <w:t xml:space="preserve">of digital education </w:t>
      </w:r>
      <w:r w:rsidR="007F67EE">
        <w:rPr>
          <w:rFonts w:ascii="Times New Roman" w:eastAsiaTheme="minorEastAsia" w:hAnsi="Times New Roman" w:cs="Times New Roman"/>
          <w:sz w:val="24"/>
          <w:szCs w:val="24"/>
          <w:lang w:val="en-GB"/>
        </w:rPr>
        <w:t xml:space="preserve">that are </w:t>
      </w:r>
      <w:r w:rsidRPr="001F5B00">
        <w:rPr>
          <w:rFonts w:ascii="Times New Roman" w:eastAsiaTheme="minorEastAsia" w:hAnsi="Times New Roman" w:cs="Times New Roman"/>
          <w:sz w:val="24"/>
          <w:szCs w:val="24"/>
          <w:lang w:val="en-GB"/>
        </w:rPr>
        <w:t>influenced by visions of the future put forward by political, corporate and media interests</w:t>
      </w:r>
      <w:r w:rsidR="7E60CEA6" w:rsidRPr="001F5B00">
        <w:rPr>
          <w:rFonts w:ascii="Times New Roman" w:eastAsiaTheme="minorEastAsia" w:hAnsi="Times New Roman" w:cs="Times New Roman"/>
          <w:sz w:val="24"/>
          <w:szCs w:val="24"/>
          <w:lang w:val="en-GB"/>
        </w:rPr>
        <w:t xml:space="preserve"> </w:t>
      </w:r>
      <w:r w:rsidR="00CA08CC" w:rsidRPr="001F5B00">
        <w:rPr>
          <w:rFonts w:ascii="Times New Roman" w:hAnsi="Times New Roman" w:cs="Times New Roman"/>
          <w:sz w:val="24"/>
          <w:szCs w:val="24"/>
          <w:lang w:val="en-GB"/>
        </w:rPr>
        <w:fldChar w:fldCharType="begin"/>
      </w:r>
      <w:r w:rsidR="007F67EE">
        <w:rPr>
          <w:rFonts w:ascii="Times New Roman" w:hAnsi="Times New Roman" w:cs="Times New Roman"/>
          <w:sz w:val="24"/>
          <w:szCs w:val="24"/>
          <w:lang w:val="en-GB"/>
        </w:rPr>
        <w:instrText xml:space="preserve"> ADDIN ZOTERO_ITEM CSL_CITATION {"citationID":"ts7oaWQX","properties":{"formattedCitation":"(Ross 2017)","plainCitation":"(Ross 2017)","noteIndex":0},"citationItems":[{"id":4583,"uris":["http://zotero.org/groups/2346097/items/J6VJUAGP"],"uri":["http://zotero.org/groups/2346097/items/J6VJUAGP"],"itemData":{"id":4583,"type":"article-journal","abstract":"The question of ‘what works’ is currently dominating educational research, often to the exclusion of other kinds of inquiries and without enough recognition of its limitations. At the same time, digital education practice, policy and research over-emphasises control, efﬁciency and enhancement, neglecting the ‘not-yetness’ of technologies and practices which are uncertain and risky. As a result, digital education researchers require many more kinds of questions, and methods, in order to engage appropriately with the rapidly shifting terrain of digital education, to aim beyond determining ‘what works’ and to participate in ‘intelligent problem solving’ [Biesta, G. J. J. 2010, “Why ‘What Works’ Still Won’t Work: From Evidence-Based Education to Value-Based Education.” Studies in Philosophy and Education 29 (5): 491–503] and ‘inventive problem-making’ [Michael, M. 2012, “‘What Are We Busy Doing?’ Engaging the Idiot.” Science, Technology &amp; Human Values 37 (5): 528–554]. This paper introduces speculative methods as they are currently used in a range of social science and art and design disciplines, and argues for the relevance of these approaches to digital education. It synthesises critiques of education’s over-reliance on evidence-based research, and explores speculative methods in terms of epistemology, temporality and audience. Practice-based examples of the ‘teacherbot’, ‘artcasting’ and the ‘tweeting book’ illustrate speculative method in action, and highlight some of the tensions such approaches can generate, as well as their value and importance in the current educational research climate.","container-title":"Learning, Media and Technology","DOI":"10.1080/17439884.2016.1160927","ISSN":"1743-9884, 1743-9892","issue":"2","journalAbbreviation":"Learning, Media and Technology","language":"en","page":"214-229","source":"DOI.org (Crossref)","title":"Speculative method in digital education research","volume":"42","author":[{"family":"Ross","given":"Jen"}],"issued":{"date-parts":[["2017",4,3]]}}}],"schema":"https://github.com/citation-style-language/schema/raw/master/csl-citation.json"} </w:instrText>
      </w:r>
      <w:r w:rsidR="00CA08CC" w:rsidRPr="001F5B00">
        <w:rPr>
          <w:rFonts w:ascii="Times New Roman" w:hAnsi="Times New Roman" w:cs="Times New Roman"/>
          <w:sz w:val="24"/>
          <w:szCs w:val="24"/>
          <w:lang w:val="en-GB"/>
        </w:rPr>
        <w:fldChar w:fldCharType="separate"/>
      </w:r>
      <w:r w:rsidR="007F67EE" w:rsidRPr="007F67EE">
        <w:rPr>
          <w:rFonts w:ascii="Times New Roman" w:hAnsi="Times New Roman" w:cs="Times New Roman"/>
          <w:sz w:val="24"/>
        </w:rPr>
        <w:t>(Ross 2017)</w:t>
      </w:r>
      <w:r w:rsidR="00CA08CC" w:rsidRPr="001F5B00">
        <w:rPr>
          <w:rFonts w:ascii="Times New Roman" w:hAnsi="Times New Roman" w:cs="Times New Roman"/>
          <w:sz w:val="24"/>
          <w:szCs w:val="24"/>
          <w:lang w:val="en-GB"/>
        </w:rPr>
        <w:fldChar w:fldCharType="end"/>
      </w:r>
      <w:r w:rsidRPr="001F5B00">
        <w:rPr>
          <w:rFonts w:ascii="Times New Roman" w:eastAsiaTheme="minorEastAsia" w:hAnsi="Times New Roman" w:cs="Times New Roman"/>
          <w:sz w:val="24"/>
          <w:szCs w:val="24"/>
          <w:lang w:val="en-GB"/>
        </w:rPr>
        <w:t>. It is in this technological narrative work that many of these humanistic binaries are reintroduced and reinforced</w:t>
      </w:r>
      <w:r w:rsidR="7E60CEA6" w:rsidRPr="001F5B00">
        <w:rPr>
          <w:rFonts w:ascii="Times New Roman" w:eastAsiaTheme="minorEastAsia" w:hAnsi="Times New Roman" w:cs="Times New Roman"/>
          <w:sz w:val="24"/>
          <w:szCs w:val="24"/>
          <w:lang w:val="en-GB"/>
        </w:rPr>
        <w:t xml:space="preserve"> </w:t>
      </w:r>
      <w:r w:rsidRPr="001F5B00">
        <w:rPr>
          <w:rFonts w:ascii="Times New Roman" w:eastAsiaTheme="minorEastAsia" w:hAnsi="Times New Roman" w:cs="Times New Roman"/>
          <w:sz w:val="24"/>
          <w:szCs w:val="24"/>
          <w:lang w:val="en-GB"/>
        </w:rPr>
        <w:t>(</w:t>
      </w:r>
      <w:proofErr w:type="spellStart"/>
      <w:r w:rsidRPr="001F5B00">
        <w:rPr>
          <w:rFonts w:ascii="Times New Roman" w:eastAsiaTheme="minorEastAsia" w:hAnsi="Times New Roman" w:cs="Times New Roman"/>
          <w:sz w:val="24"/>
          <w:szCs w:val="24"/>
          <w:lang w:val="en-GB"/>
        </w:rPr>
        <w:t>Keirl</w:t>
      </w:r>
      <w:proofErr w:type="spellEnd"/>
      <w:r w:rsidRPr="001F5B00">
        <w:rPr>
          <w:rFonts w:ascii="Times New Roman" w:eastAsiaTheme="minorEastAsia" w:hAnsi="Times New Roman" w:cs="Times New Roman"/>
          <w:sz w:val="24"/>
          <w:szCs w:val="24"/>
          <w:lang w:val="en-GB"/>
        </w:rPr>
        <w:t xml:space="preserve"> 2015). Whereas Bayne’s (2015) insights offered a new way of thinking about meaningful relations between technology and teaching, there is a lack of understanding</w:t>
      </w:r>
      <w:r w:rsidR="004701A9">
        <w:rPr>
          <w:rFonts w:ascii="Times New Roman" w:eastAsiaTheme="minorEastAsia" w:hAnsi="Times New Roman" w:cs="Times New Roman"/>
          <w:sz w:val="24"/>
          <w:szCs w:val="24"/>
          <w:lang w:val="en-GB"/>
        </w:rPr>
        <w:t xml:space="preserve"> of</w:t>
      </w:r>
      <w:r w:rsidRPr="001F5B00">
        <w:rPr>
          <w:rFonts w:ascii="Times New Roman" w:eastAsiaTheme="minorEastAsia" w:hAnsi="Times New Roman" w:cs="Times New Roman"/>
          <w:sz w:val="24"/>
          <w:szCs w:val="24"/>
          <w:lang w:val="en-GB"/>
        </w:rPr>
        <w:t xml:space="preserve"> how education would be best served by new technologies</w:t>
      </w:r>
      <w:r w:rsidR="63D45856" w:rsidRPr="001F5B00">
        <w:rPr>
          <w:rFonts w:ascii="Times New Roman" w:eastAsiaTheme="minorEastAsia" w:hAnsi="Times New Roman" w:cs="Times New Roman"/>
          <w:sz w:val="24"/>
          <w:szCs w:val="24"/>
          <w:lang w:val="en-GB"/>
        </w:rPr>
        <w:t xml:space="preserve"> </w:t>
      </w:r>
      <w:r w:rsidR="00CA08CC" w:rsidRPr="001F5B00">
        <w:rPr>
          <w:rFonts w:ascii="Times New Roman" w:hAnsi="Times New Roman" w:cs="Times New Roman"/>
          <w:sz w:val="24"/>
          <w:szCs w:val="24"/>
          <w:lang w:val="en-GB"/>
        </w:rPr>
        <w:fldChar w:fldCharType="begin"/>
      </w:r>
      <w:r w:rsidR="00CA08CC">
        <w:rPr>
          <w:rFonts w:ascii="Times New Roman" w:hAnsi="Times New Roman" w:cs="Times New Roman"/>
          <w:sz w:val="24"/>
          <w:szCs w:val="24"/>
          <w:lang w:val="en-GB"/>
        </w:rPr>
        <w:instrText xml:space="preserve"> ADDIN ZOTERO_ITEM CSL_CITATION {"citationID":"2Z9H135i","properties":{"formattedCitation":"(Song, Oh, and Rice 2017)","plainCitation":"(Song, Oh, and Rice 2017)","noteIndex":0},"citationItems":[{"id":4778,"uris":["http://zotero.org/groups/2346097/items/MVRJZYKB"],"uri":["http://zotero.org/groups/2346097/items/MVRJZYKB"],"itemData":{"id":4778,"type":"paper-conference","abstract":"Since distance education creates new opportunities for learners, the enrollment in online courses has been sharply increasing in higher education. However, the higher attrition rate is one of the more significant concerns in this field. Educational researchers have found that meaningful interactions play a significant role in learner persistence in online courses. Still, it is challenging for an individual instructor to promote learners’ positive interaction experiences. The expectation of improved learners’ interaction with conversational agent systems has received attention in the distance education field. Few conversational agent systems have been developed for educational purposes, and few systems are used in real online learning settings. This study aims at designing and developing a conversational agent system to promote the learner’s meaningful interaction in online courses, and also exploring the feasibility of human interaction with the conversational agent system, or chatbot, in online courses in higher education. The primary findings of this study show that instant, content-related, and quality interactions between the learner and the conversational agent system is applicable to graduate-level online courses. Implications and future research are discussed.","container-title":"2017 10th International Conference on Human System Interactions (HSI)","DOI":"10.1109/HSI.2017.8005002","event":"2017 10th International Conference on Human System Interactions (HSI)","event-place":"Ulsan, South Korea","ISBN":"978-1-5090-4688-1","language":"en","page":"78-82","publisher":"IEEE","publisher-place":"Ulsan, South Korea","source":"DOI.org (Crossref)","title":"Interacting with a conversational agent system for educational purposes in online courses","URL":"http://ieeexplore.ieee.org/document/8005002/","author":[{"family":"Song","given":"Donggil"},{"family":"Oh","given":"Eun Young"},{"family":"Rice","given":"Marilyn"}],"accessed":{"date-parts":[["2019",7,8]]},"issued":{"date-parts":[["2017",7]]}}}],"schema":"https://github.com/citation-style-language/schema/raw/master/csl-citation.json"} </w:instrText>
      </w:r>
      <w:r w:rsidR="00CA08CC" w:rsidRPr="001F5B00">
        <w:rPr>
          <w:rFonts w:ascii="Times New Roman" w:hAnsi="Times New Roman" w:cs="Times New Roman"/>
          <w:sz w:val="24"/>
          <w:szCs w:val="24"/>
          <w:lang w:val="en-GB"/>
        </w:rPr>
        <w:fldChar w:fldCharType="separate"/>
      </w:r>
      <w:r w:rsidR="00CA08CC" w:rsidRPr="00CA08CC">
        <w:rPr>
          <w:rFonts w:ascii="Times New Roman" w:hAnsi="Times New Roman" w:cs="Times New Roman"/>
          <w:sz w:val="24"/>
        </w:rPr>
        <w:t>(Song, Oh, and Rice 2017)</w:t>
      </w:r>
      <w:r w:rsidR="00CA08CC" w:rsidRPr="001F5B00">
        <w:rPr>
          <w:rFonts w:ascii="Times New Roman" w:hAnsi="Times New Roman" w:cs="Times New Roman"/>
          <w:sz w:val="24"/>
          <w:szCs w:val="24"/>
          <w:lang w:val="en-GB"/>
        </w:rPr>
        <w:fldChar w:fldCharType="end"/>
      </w:r>
      <w:r w:rsidRPr="001F5B00">
        <w:rPr>
          <w:rFonts w:ascii="Times New Roman" w:eastAsiaTheme="minorEastAsia" w:hAnsi="Times New Roman" w:cs="Times New Roman"/>
          <w:sz w:val="24"/>
          <w:szCs w:val="24"/>
          <w:lang w:val="en-GB"/>
        </w:rPr>
        <w:t xml:space="preserve">. </w:t>
      </w:r>
      <w:r w:rsidR="0B612235" w:rsidRPr="001F5B00">
        <w:rPr>
          <w:rFonts w:ascii="Times New Roman" w:eastAsiaTheme="minorEastAsia" w:hAnsi="Times New Roman" w:cs="Times New Roman"/>
          <w:sz w:val="24"/>
          <w:szCs w:val="24"/>
          <w:lang w:val="en-GB"/>
        </w:rPr>
        <w:t>I</w:t>
      </w:r>
      <w:r w:rsidR="78DFDBD6" w:rsidRPr="001F5B00">
        <w:rPr>
          <w:rFonts w:ascii="Times New Roman" w:eastAsiaTheme="minorEastAsia" w:hAnsi="Times New Roman" w:cs="Times New Roman"/>
          <w:sz w:val="24"/>
          <w:szCs w:val="24"/>
          <w:lang w:val="en-GB"/>
        </w:rPr>
        <w:t>n this paper</w:t>
      </w:r>
      <w:r w:rsidR="06649E6F" w:rsidRPr="001F5B00">
        <w:rPr>
          <w:rFonts w:ascii="Times New Roman" w:eastAsiaTheme="minorEastAsia" w:hAnsi="Times New Roman" w:cs="Times New Roman"/>
          <w:sz w:val="24"/>
          <w:szCs w:val="24"/>
          <w:lang w:val="en-GB"/>
        </w:rPr>
        <w:t>,</w:t>
      </w:r>
      <w:r w:rsidR="78DFDBD6" w:rsidRPr="001F5B00">
        <w:rPr>
          <w:rFonts w:ascii="Times New Roman" w:eastAsiaTheme="minorEastAsia" w:hAnsi="Times New Roman" w:cs="Times New Roman"/>
          <w:sz w:val="24"/>
          <w:szCs w:val="24"/>
          <w:lang w:val="en-GB"/>
        </w:rPr>
        <w:t xml:space="preserve"> we seek to move the debate forward by providing insights in the process of developing forms of </w:t>
      </w:r>
      <w:r w:rsidR="1F131E75" w:rsidRPr="001F5B00">
        <w:rPr>
          <w:rFonts w:ascii="Times New Roman" w:eastAsiaTheme="minorEastAsia" w:hAnsi="Times New Roman" w:cs="Times New Roman"/>
          <w:sz w:val="24"/>
          <w:szCs w:val="24"/>
          <w:lang w:val="en-GB"/>
        </w:rPr>
        <w:t>automated agents</w:t>
      </w:r>
      <w:r w:rsidR="78DFDBD6" w:rsidRPr="001F5B00">
        <w:rPr>
          <w:rFonts w:ascii="Times New Roman" w:eastAsiaTheme="minorEastAsia" w:hAnsi="Times New Roman" w:cs="Times New Roman"/>
          <w:sz w:val="24"/>
          <w:szCs w:val="24"/>
          <w:lang w:val="en-GB"/>
        </w:rPr>
        <w:t xml:space="preserve"> in collaboration with teachers, students and staff.</w:t>
      </w:r>
    </w:p>
    <w:p w14:paraId="4605585B" w14:textId="21D23FD0" w:rsidR="0059355C" w:rsidRPr="001F5B00" w:rsidRDefault="343635FA" w:rsidP="00CA08CC">
      <w:pPr>
        <w:spacing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 xml:space="preserve">This paper emerges from the </w:t>
      </w:r>
      <w:r w:rsidR="00AA42AF" w:rsidRPr="00B905EF">
        <w:rPr>
          <w:rFonts w:ascii="Times New Roman" w:eastAsiaTheme="minorEastAsia" w:hAnsi="Times New Roman" w:cs="Times New Roman"/>
          <w:sz w:val="24"/>
          <w:szCs w:val="24"/>
        </w:rPr>
        <w:t xml:space="preserve">Expanding the Teacher function project </w:t>
      </w:r>
      <w:r w:rsidRPr="001F5B00">
        <w:rPr>
          <w:rFonts w:ascii="Times New Roman" w:eastAsiaTheme="minorEastAsia" w:hAnsi="Times New Roman" w:cs="Times New Roman"/>
          <w:sz w:val="24"/>
          <w:szCs w:val="24"/>
          <w:lang w:val="en-GB"/>
        </w:rPr>
        <w:t>(2019-2020). The research focused on what the use of automated agents in teaching and learning might entail, which teaching and learning practices it c</w:t>
      </w:r>
      <w:r w:rsidR="73860306" w:rsidRPr="001F5B00">
        <w:rPr>
          <w:rFonts w:ascii="Times New Roman" w:eastAsiaTheme="minorEastAsia" w:hAnsi="Times New Roman" w:cs="Times New Roman"/>
          <w:sz w:val="24"/>
          <w:szCs w:val="24"/>
          <w:lang w:val="en-GB"/>
        </w:rPr>
        <w:t>ould</w:t>
      </w:r>
      <w:r w:rsidRPr="001F5B00">
        <w:rPr>
          <w:rFonts w:ascii="Times New Roman" w:eastAsiaTheme="minorEastAsia" w:hAnsi="Times New Roman" w:cs="Times New Roman"/>
          <w:sz w:val="24"/>
          <w:szCs w:val="24"/>
          <w:lang w:val="en-GB"/>
        </w:rPr>
        <w:t xml:space="preserve"> possibly augment, what sociocultural or organisational practices it might circumvent or disrupt, and ultimately shed light on the impact automated agents may have on the student and teaching experience at the University of </w:t>
      </w:r>
      <w:r w:rsidR="00090BBA" w:rsidRPr="005E2E20">
        <w:rPr>
          <w:rFonts w:ascii="Times New Roman" w:hAnsi="Times New Roman" w:cs="Times New Roman"/>
          <w:sz w:val="24"/>
          <w:szCs w:val="24"/>
        </w:rPr>
        <w:t>Edinburgh</w:t>
      </w:r>
      <w:r w:rsidRPr="001F5B00">
        <w:rPr>
          <w:rFonts w:ascii="Times New Roman" w:eastAsiaTheme="minorEastAsia" w:hAnsi="Times New Roman" w:cs="Times New Roman"/>
          <w:sz w:val="24"/>
          <w:szCs w:val="24"/>
          <w:lang w:val="en-GB"/>
        </w:rPr>
        <w:t xml:space="preserve">. The project has explored widely what teachers, students and staff consider to be part of the teacher function, but also how </w:t>
      </w:r>
      <w:r w:rsidRPr="001F5B00">
        <w:rPr>
          <w:rFonts w:ascii="Times New Roman" w:eastAsiaTheme="minorEastAsia" w:hAnsi="Times New Roman" w:cs="Times New Roman"/>
          <w:sz w:val="24"/>
          <w:szCs w:val="24"/>
          <w:lang w:val="en-GB"/>
        </w:rPr>
        <w:lastRenderedPageBreak/>
        <w:t xml:space="preserve">automated agents can transform it in ways that are valuable to the people who will be using this technology. </w:t>
      </w:r>
    </w:p>
    <w:p w14:paraId="171010F2" w14:textId="77F4E9F3" w:rsidR="007F5454" w:rsidRPr="001F5B00" w:rsidRDefault="343635FA" w:rsidP="00CA08CC">
      <w:pPr>
        <w:spacing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 xml:space="preserve">This community-driven approach diverges from the ways in which educational technologies are normally </w:t>
      </w:r>
      <w:r w:rsidR="00153E53">
        <w:rPr>
          <w:rFonts w:ascii="Times New Roman" w:eastAsiaTheme="minorEastAsia" w:hAnsi="Times New Roman" w:cs="Times New Roman"/>
          <w:sz w:val="24"/>
          <w:szCs w:val="24"/>
          <w:lang w:val="en-GB"/>
        </w:rPr>
        <w:t>introduced</w:t>
      </w:r>
      <w:r w:rsidRPr="001F5B00">
        <w:rPr>
          <w:rFonts w:ascii="Times New Roman" w:eastAsiaTheme="minorEastAsia" w:hAnsi="Times New Roman" w:cs="Times New Roman"/>
          <w:sz w:val="24"/>
          <w:szCs w:val="24"/>
          <w:lang w:val="en-GB"/>
        </w:rPr>
        <w:t xml:space="preserve"> in university contexts</w:t>
      </w:r>
      <w:r w:rsidR="63D45856" w:rsidRPr="001F5B00">
        <w:rPr>
          <w:rFonts w:ascii="Times New Roman" w:eastAsiaTheme="minorEastAsia" w:hAnsi="Times New Roman" w:cs="Times New Roman"/>
          <w:sz w:val="24"/>
          <w:szCs w:val="24"/>
          <w:lang w:val="en-GB"/>
        </w:rPr>
        <w:t>.</w:t>
      </w:r>
      <w:r w:rsidRPr="001F5B00">
        <w:rPr>
          <w:rFonts w:ascii="Times New Roman" w:eastAsiaTheme="minorEastAsia" w:hAnsi="Times New Roman" w:cs="Times New Roman"/>
          <w:sz w:val="24"/>
          <w:szCs w:val="24"/>
          <w:lang w:val="en-GB"/>
        </w:rPr>
        <w:t xml:space="preserve"> Rather than </w:t>
      </w:r>
      <w:proofErr w:type="gramStart"/>
      <w:r w:rsidRPr="001F5B00">
        <w:rPr>
          <w:rFonts w:ascii="Times New Roman" w:eastAsiaTheme="minorEastAsia" w:hAnsi="Times New Roman" w:cs="Times New Roman"/>
          <w:sz w:val="24"/>
          <w:szCs w:val="24"/>
          <w:lang w:val="en-GB"/>
        </w:rPr>
        <w:t>assuming that</w:t>
      </w:r>
      <w:proofErr w:type="gramEnd"/>
      <w:r w:rsidRPr="001F5B00">
        <w:rPr>
          <w:rFonts w:ascii="Times New Roman" w:eastAsiaTheme="minorEastAsia" w:hAnsi="Times New Roman" w:cs="Times New Roman"/>
          <w:sz w:val="24"/>
          <w:szCs w:val="24"/>
          <w:lang w:val="en-GB"/>
        </w:rPr>
        <w:t xml:space="preserve"> educational technologies can be implemented without taking into consideration local contexts, we have used speculative research methods to explore the needs of teachers, students and other staff in this specific institution. In demonstrating selected use cases and their value at the University of </w:t>
      </w:r>
      <w:r w:rsidR="00090BBA" w:rsidRPr="005E2E20">
        <w:rPr>
          <w:rFonts w:ascii="Times New Roman" w:hAnsi="Times New Roman" w:cs="Times New Roman"/>
          <w:sz w:val="24"/>
          <w:szCs w:val="24"/>
        </w:rPr>
        <w:t xml:space="preserve">Edinburgh </w:t>
      </w:r>
      <w:r w:rsidR="0E444A72" w:rsidRPr="001F5B00">
        <w:rPr>
          <w:rFonts w:ascii="Times New Roman" w:eastAsiaTheme="minorEastAsia" w:hAnsi="Times New Roman" w:cs="Times New Roman"/>
          <w:sz w:val="24"/>
          <w:szCs w:val="24"/>
          <w:lang w:val="en-GB"/>
        </w:rPr>
        <w:t>that emerged from these methods</w:t>
      </w:r>
      <w:r w:rsidRPr="001F5B00">
        <w:rPr>
          <w:rFonts w:ascii="Times New Roman" w:eastAsiaTheme="minorEastAsia" w:hAnsi="Times New Roman" w:cs="Times New Roman"/>
          <w:sz w:val="24"/>
          <w:szCs w:val="24"/>
          <w:lang w:val="en-GB"/>
        </w:rPr>
        <w:t xml:space="preserve">, and potentially at other universities, this paper makes a case for a community-driven approach to the development, implementation and use of </w:t>
      </w:r>
      <w:r w:rsidR="27EF7040" w:rsidRPr="001F5B00">
        <w:rPr>
          <w:rFonts w:ascii="Times New Roman" w:eastAsiaTheme="minorEastAsia" w:hAnsi="Times New Roman" w:cs="Times New Roman"/>
          <w:sz w:val="24"/>
          <w:szCs w:val="24"/>
          <w:lang w:val="en-GB"/>
        </w:rPr>
        <w:t xml:space="preserve">educational </w:t>
      </w:r>
      <w:r w:rsidRPr="001F5B00">
        <w:rPr>
          <w:rFonts w:ascii="Times New Roman" w:eastAsiaTheme="minorEastAsia" w:hAnsi="Times New Roman" w:cs="Times New Roman"/>
          <w:sz w:val="24"/>
          <w:szCs w:val="24"/>
          <w:lang w:val="en-GB"/>
        </w:rPr>
        <w:t xml:space="preserve">technologies in higher education. </w:t>
      </w:r>
    </w:p>
    <w:p w14:paraId="26B467BF" w14:textId="77777777" w:rsidR="007F5454" w:rsidRPr="001F5B00" w:rsidRDefault="007F5454" w:rsidP="4ACD0425">
      <w:pPr>
        <w:spacing w:line="240" w:lineRule="auto"/>
        <w:jc w:val="both"/>
        <w:rPr>
          <w:rFonts w:ascii="Times New Roman" w:eastAsiaTheme="minorEastAsia" w:hAnsi="Times New Roman" w:cs="Times New Roman"/>
          <w:sz w:val="24"/>
          <w:szCs w:val="24"/>
          <w:lang w:val="en-GB"/>
        </w:rPr>
      </w:pPr>
    </w:p>
    <w:p w14:paraId="63F47EFA" w14:textId="7A987A45" w:rsidR="002F4FF0" w:rsidRPr="001F5B00" w:rsidRDefault="050ECD27" w:rsidP="626523A5">
      <w:pPr>
        <w:pStyle w:val="ListParagraph"/>
        <w:numPr>
          <w:ilvl w:val="0"/>
          <w:numId w:val="22"/>
        </w:numPr>
        <w:rPr>
          <w:rFonts w:ascii="Times New Roman" w:hAnsi="Times New Roman" w:cs="Times New Roman"/>
          <w:b/>
          <w:bCs/>
          <w:sz w:val="24"/>
          <w:szCs w:val="24"/>
          <w:lang w:val="en-GB"/>
        </w:rPr>
      </w:pPr>
      <w:r w:rsidRPr="001F5B00">
        <w:rPr>
          <w:rFonts w:ascii="Times New Roman" w:eastAsiaTheme="minorEastAsia" w:hAnsi="Times New Roman" w:cs="Times New Roman"/>
          <w:b/>
          <w:bCs/>
          <w:sz w:val="24"/>
          <w:szCs w:val="24"/>
          <w:lang w:val="en-GB"/>
        </w:rPr>
        <w:t xml:space="preserve">A </w:t>
      </w:r>
      <w:proofErr w:type="spellStart"/>
      <w:r w:rsidRPr="001F5B00">
        <w:rPr>
          <w:rFonts w:ascii="Times New Roman" w:eastAsiaTheme="minorEastAsia" w:hAnsi="Times New Roman" w:cs="Times New Roman"/>
          <w:b/>
          <w:bCs/>
          <w:sz w:val="24"/>
          <w:szCs w:val="24"/>
          <w:lang w:val="en-GB"/>
        </w:rPr>
        <w:t>sociomaterial</w:t>
      </w:r>
      <w:proofErr w:type="spellEnd"/>
      <w:r w:rsidRPr="001F5B00">
        <w:rPr>
          <w:rFonts w:ascii="Times New Roman" w:eastAsiaTheme="minorEastAsia" w:hAnsi="Times New Roman" w:cs="Times New Roman"/>
          <w:b/>
          <w:bCs/>
          <w:sz w:val="24"/>
          <w:szCs w:val="24"/>
          <w:lang w:val="en-GB"/>
        </w:rPr>
        <w:t xml:space="preserve"> approach to automat</w:t>
      </w:r>
      <w:r w:rsidR="5D333F25" w:rsidRPr="001F5B00">
        <w:rPr>
          <w:rFonts w:ascii="Times New Roman" w:eastAsiaTheme="minorEastAsia" w:hAnsi="Times New Roman" w:cs="Times New Roman"/>
          <w:b/>
          <w:bCs/>
          <w:sz w:val="24"/>
          <w:szCs w:val="24"/>
          <w:lang w:val="en-GB"/>
        </w:rPr>
        <w:t>ion in teaching</w:t>
      </w:r>
      <w:r w:rsidRPr="001F5B00">
        <w:rPr>
          <w:rFonts w:ascii="Times New Roman" w:eastAsiaTheme="minorEastAsia" w:hAnsi="Times New Roman" w:cs="Times New Roman"/>
          <w:b/>
          <w:bCs/>
          <w:sz w:val="24"/>
          <w:szCs w:val="24"/>
          <w:lang w:val="en-GB"/>
        </w:rPr>
        <w:t xml:space="preserve"> </w:t>
      </w:r>
    </w:p>
    <w:p w14:paraId="623C898E" w14:textId="416E571A" w:rsidR="050ECD27" w:rsidRPr="001F5B00" w:rsidRDefault="050ECD27" w:rsidP="00CA08CC">
      <w:pPr>
        <w:spacing w:line="480" w:lineRule="auto"/>
        <w:jc w:val="both"/>
        <w:rPr>
          <w:rFonts w:ascii="Times New Roman" w:eastAsia="Calibri" w:hAnsi="Times New Roman" w:cs="Times New Roman"/>
          <w:sz w:val="24"/>
          <w:szCs w:val="24"/>
          <w:lang w:val="en-GB"/>
        </w:rPr>
      </w:pPr>
      <w:r w:rsidRPr="001F5B00">
        <w:rPr>
          <w:rFonts w:ascii="Times New Roman" w:eastAsiaTheme="minorEastAsia" w:hAnsi="Times New Roman" w:cs="Times New Roman"/>
          <w:sz w:val="24"/>
          <w:szCs w:val="24"/>
          <w:lang w:val="en-GB"/>
        </w:rPr>
        <w:t xml:space="preserve">Like its predecessor </w:t>
      </w:r>
      <w:proofErr w:type="spellStart"/>
      <w:r w:rsidRPr="001F5B00">
        <w:rPr>
          <w:rFonts w:ascii="Times New Roman" w:eastAsiaTheme="minorEastAsia" w:hAnsi="Times New Roman" w:cs="Times New Roman"/>
          <w:sz w:val="24"/>
          <w:szCs w:val="24"/>
          <w:lang w:val="en-GB"/>
        </w:rPr>
        <w:t>Teacherbot</w:t>
      </w:r>
      <w:proofErr w:type="spellEnd"/>
      <w:r w:rsidR="63D45856" w:rsidRPr="001F5B00">
        <w:rPr>
          <w:rFonts w:ascii="Times New Roman" w:eastAsiaTheme="minorEastAsia" w:hAnsi="Times New Roman" w:cs="Times New Roman"/>
          <w:sz w:val="24"/>
          <w:szCs w:val="24"/>
          <w:lang w:val="en-GB"/>
        </w:rPr>
        <w:t xml:space="preserve"> </w:t>
      </w:r>
      <w:r w:rsidR="00CA08CC" w:rsidRPr="001F5B00">
        <w:rPr>
          <w:rFonts w:ascii="Times New Roman" w:eastAsia="Calibri" w:hAnsi="Times New Roman" w:cs="Times New Roman"/>
          <w:sz w:val="24"/>
          <w:szCs w:val="24"/>
          <w:lang w:val="en-GB"/>
        </w:rPr>
        <w:fldChar w:fldCharType="begin"/>
      </w:r>
      <w:r w:rsidR="00A63FFF">
        <w:rPr>
          <w:rFonts w:ascii="Times New Roman" w:eastAsia="Calibri" w:hAnsi="Times New Roman" w:cs="Times New Roman"/>
          <w:sz w:val="24"/>
          <w:szCs w:val="24"/>
          <w:lang w:val="en-GB"/>
        </w:rPr>
        <w:instrText xml:space="preserve"> ADDIN ZOTERO_ITEM CSL_CITATION {"citationID":"xP5nIHet","properties":{"formattedCitation":"(Bayne 2015)","plainCitation":"(Bayne 2015)","noteIndex":0},"citationItems":[{"id":4796,"uris":["http://zotero.org/groups/2346097/items/6ZF46X83"],"uri":["http://zotero.org/groups/2346097/items/6ZF46X83"],"itemData":{"id":4796,"type":"article-journal","container-title":"Teaching in Higher Education","DOI":"10.1080/13562517.2015.1020783","ISSN":"1356-2517, 1470-1294","issue":"4","journalAbbreviation":"Teaching in Higher Education","language":"en","page":"455-467","source":"DOI.org (Crossref)","title":"Teacherbot: interventions in automated teaching","title-short":"Teacherbot","volume":"20","author":[{"family":"Bayne","given":"Sian"}],"issued":{"date-parts":[["2015",5,19]]}}}],"schema":"https://github.com/citation-style-language/schema/raw/master/csl-citation.json"} </w:instrText>
      </w:r>
      <w:r w:rsidR="00CA08CC" w:rsidRPr="001F5B00">
        <w:rPr>
          <w:rFonts w:ascii="Times New Roman" w:eastAsia="Calibri" w:hAnsi="Times New Roman" w:cs="Times New Roman"/>
          <w:sz w:val="24"/>
          <w:szCs w:val="24"/>
          <w:lang w:val="en-GB"/>
        </w:rPr>
        <w:fldChar w:fldCharType="separate"/>
      </w:r>
      <w:r w:rsidR="00A63FFF" w:rsidRPr="00A63FFF">
        <w:rPr>
          <w:rFonts w:ascii="Times New Roman" w:hAnsi="Times New Roman" w:cs="Times New Roman"/>
          <w:sz w:val="24"/>
        </w:rPr>
        <w:t>(Bayne 2015)</w:t>
      </w:r>
      <w:r w:rsidR="00CA08CC" w:rsidRPr="001F5B00">
        <w:rPr>
          <w:rFonts w:ascii="Times New Roman" w:eastAsia="Calibri" w:hAnsi="Times New Roman" w:cs="Times New Roman"/>
          <w:sz w:val="24"/>
          <w:szCs w:val="24"/>
          <w:lang w:val="en-GB"/>
        </w:rPr>
        <w:fldChar w:fldCharType="end"/>
      </w:r>
      <w:r w:rsidRPr="001F5B00">
        <w:rPr>
          <w:rFonts w:ascii="Times New Roman" w:eastAsiaTheme="minorEastAsia" w:hAnsi="Times New Roman" w:cs="Times New Roman"/>
          <w:sz w:val="24"/>
          <w:szCs w:val="24"/>
          <w:lang w:val="en-GB"/>
        </w:rPr>
        <w:t xml:space="preserve">, this paper moves beyond the instrumental and technical-rational positions of automation and towards </w:t>
      </w:r>
      <w:r w:rsidR="004D6B1F">
        <w:rPr>
          <w:rFonts w:ascii="Times New Roman" w:eastAsiaTheme="minorEastAsia" w:hAnsi="Times New Roman" w:cs="Times New Roman"/>
          <w:sz w:val="24"/>
          <w:szCs w:val="24"/>
          <w:lang w:val="en-GB"/>
        </w:rPr>
        <w:t xml:space="preserve">a new form of teaching </w:t>
      </w:r>
      <w:r w:rsidR="00413AE1" w:rsidRPr="00413AE1">
        <w:rPr>
          <w:rFonts w:ascii="Times New Roman" w:eastAsiaTheme="minorEastAsia" w:hAnsi="Times New Roman" w:cs="Times New Roman"/>
          <w:sz w:val="24"/>
          <w:szCs w:val="24"/>
          <w:lang w:val="en-GB"/>
        </w:rPr>
        <w:t>where the teacher works in tandem with technologies to broaden the overall teacher function</w:t>
      </w:r>
      <w:r w:rsidR="00413AE1">
        <w:rPr>
          <w:rFonts w:ascii="Times New Roman" w:eastAsiaTheme="minorEastAsia" w:hAnsi="Times New Roman" w:cs="Times New Roman"/>
          <w:sz w:val="24"/>
          <w:szCs w:val="24"/>
          <w:lang w:val="en-GB"/>
        </w:rPr>
        <w:t xml:space="preserve"> </w:t>
      </w:r>
      <w:r w:rsidR="00CA08CC" w:rsidRPr="001F5B00">
        <w:rPr>
          <w:rFonts w:ascii="Times New Roman" w:eastAsia="Calibri" w:hAnsi="Times New Roman" w:cs="Times New Roman"/>
          <w:sz w:val="24"/>
          <w:szCs w:val="24"/>
          <w:lang w:val="en-GB"/>
        </w:rPr>
        <w:fldChar w:fldCharType="begin"/>
      </w:r>
      <w:r w:rsidR="00A63FFF">
        <w:rPr>
          <w:rFonts w:ascii="Times New Roman" w:eastAsia="Calibri" w:hAnsi="Times New Roman" w:cs="Times New Roman"/>
          <w:sz w:val="24"/>
          <w:szCs w:val="24"/>
          <w:lang w:val="en-GB"/>
        </w:rPr>
        <w:instrText xml:space="preserve"> ADDIN ZOTERO_ITEM CSL_CITATION {"citationID":"2kB0s3Mm","properties":{"formattedCitation":"(Bayne and Jandric 2017)","plainCitation":"(Bayne and Jandric 2017)","noteIndex":0},"citationItems":[{"id":4674,"uris":["http://zotero.org/groups/2346097/items/BMYMMITD"],"uri":["http://zotero.org/groups/2346097/items/BMYMMITD"],"itemData":{"id":4674,"type":"article-journal","archive":"Academic OneFile","container-title":"Knowledge Cultures","ISSN":"2327-5731","issue":"2","language":"English","note":"197","page":"197-216","source":"Gale","title":"From anthropocentric humanism to critical posthumanism in digital education","volume":"5","author":[{"family":"Bayne","given":"Sian"},{"family":"Jandric","given":"Petar"}],"issued":{"date-parts":[["2017",3]]}}}],"schema":"https://github.com/citation-style-language/schema/raw/master/csl-citation.json"} </w:instrText>
      </w:r>
      <w:r w:rsidR="00CA08CC" w:rsidRPr="001F5B00">
        <w:rPr>
          <w:rFonts w:ascii="Times New Roman" w:eastAsia="Calibri" w:hAnsi="Times New Roman" w:cs="Times New Roman"/>
          <w:sz w:val="24"/>
          <w:szCs w:val="24"/>
          <w:lang w:val="en-GB"/>
        </w:rPr>
        <w:fldChar w:fldCharType="separate"/>
      </w:r>
      <w:r w:rsidR="00A63FFF" w:rsidRPr="00A63FFF">
        <w:rPr>
          <w:rFonts w:ascii="Times New Roman" w:hAnsi="Times New Roman" w:cs="Times New Roman"/>
          <w:sz w:val="24"/>
        </w:rPr>
        <w:t>(Bayne and Jandric 2017)</w:t>
      </w:r>
      <w:r w:rsidR="00CA08CC" w:rsidRPr="001F5B00">
        <w:rPr>
          <w:rFonts w:ascii="Times New Roman" w:eastAsia="Calibri" w:hAnsi="Times New Roman" w:cs="Times New Roman"/>
          <w:sz w:val="24"/>
          <w:szCs w:val="24"/>
          <w:lang w:val="en-GB"/>
        </w:rPr>
        <w:fldChar w:fldCharType="end"/>
      </w:r>
      <w:r w:rsidRPr="001F5B00">
        <w:rPr>
          <w:rFonts w:ascii="Times New Roman" w:eastAsiaTheme="minorEastAsia" w:hAnsi="Times New Roman" w:cs="Times New Roman"/>
          <w:sz w:val="24"/>
          <w:szCs w:val="24"/>
          <w:lang w:val="en-GB"/>
        </w:rPr>
        <w:t xml:space="preserve">. A return to the themes of the </w:t>
      </w:r>
      <w:proofErr w:type="spellStart"/>
      <w:r w:rsidRPr="001F5B00">
        <w:rPr>
          <w:rFonts w:ascii="Times New Roman" w:eastAsiaTheme="minorEastAsia" w:hAnsi="Times New Roman" w:cs="Times New Roman"/>
          <w:sz w:val="24"/>
          <w:szCs w:val="24"/>
          <w:lang w:val="en-GB"/>
        </w:rPr>
        <w:t>Teacherbot</w:t>
      </w:r>
      <w:proofErr w:type="spellEnd"/>
      <w:r w:rsidR="220DA821" w:rsidRPr="001F5B00">
        <w:rPr>
          <w:rFonts w:ascii="Times New Roman" w:eastAsiaTheme="minorEastAsia" w:hAnsi="Times New Roman" w:cs="Times New Roman"/>
          <w:sz w:val="24"/>
          <w:szCs w:val="24"/>
          <w:lang w:val="en-GB"/>
        </w:rPr>
        <w:t xml:space="preserve"> </w:t>
      </w:r>
      <w:r w:rsidR="00CA08CC" w:rsidRPr="001F5B00">
        <w:rPr>
          <w:rFonts w:ascii="Times New Roman" w:eastAsia="Calibri" w:hAnsi="Times New Roman" w:cs="Times New Roman"/>
          <w:sz w:val="24"/>
          <w:szCs w:val="24"/>
          <w:lang w:val="en-GB"/>
        </w:rPr>
        <w:fldChar w:fldCharType="begin"/>
      </w:r>
      <w:r w:rsidR="00A63FFF">
        <w:rPr>
          <w:rFonts w:ascii="Times New Roman" w:eastAsia="Calibri" w:hAnsi="Times New Roman" w:cs="Times New Roman"/>
          <w:sz w:val="24"/>
          <w:szCs w:val="24"/>
          <w:lang w:val="en-GB"/>
        </w:rPr>
        <w:instrText xml:space="preserve"> ADDIN ZOTERO_ITEM CSL_CITATION {"citationID":"jGjJ0l6t","properties":{"formattedCitation":"(Bayne 2015)","plainCitation":"(Bayne 2015)","noteIndex":0},"citationItems":[{"id":4796,"uris":["http://zotero.org/groups/2346097/items/6ZF46X83"],"uri":["http://zotero.org/groups/2346097/items/6ZF46X83"],"itemData":{"id":4796,"type":"article-journal","container-title":"Teaching in Higher Education","DOI":"10.1080/13562517.2015.1020783","ISSN":"1356-2517, 1470-1294","issue":"4","journalAbbreviation":"Teaching in Higher Education","language":"en","page":"455-467","source":"DOI.org (Crossref)","title":"Teacherbot: interventions in automated teaching","title-short":"Teacherbot","volume":"20","author":[{"family":"Bayne","given":"Sian"}],"issued":{"date-parts":[["2015",5,19]]}}}],"schema":"https://github.com/citation-style-language/schema/raw/master/csl-citation.json"} </w:instrText>
      </w:r>
      <w:r w:rsidR="00CA08CC" w:rsidRPr="001F5B00">
        <w:rPr>
          <w:rFonts w:ascii="Times New Roman" w:eastAsia="Calibri" w:hAnsi="Times New Roman" w:cs="Times New Roman"/>
          <w:sz w:val="24"/>
          <w:szCs w:val="24"/>
          <w:lang w:val="en-GB"/>
        </w:rPr>
        <w:fldChar w:fldCharType="separate"/>
      </w:r>
      <w:r w:rsidR="00A63FFF" w:rsidRPr="00A63FFF">
        <w:rPr>
          <w:rFonts w:ascii="Times New Roman" w:hAnsi="Times New Roman" w:cs="Times New Roman"/>
          <w:sz w:val="24"/>
        </w:rPr>
        <w:t>(Bayne 2015)</w:t>
      </w:r>
      <w:r w:rsidR="00CA08CC" w:rsidRPr="001F5B00">
        <w:rPr>
          <w:rFonts w:ascii="Times New Roman" w:eastAsia="Calibri" w:hAnsi="Times New Roman" w:cs="Times New Roman"/>
          <w:sz w:val="24"/>
          <w:szCs w:val="24"/>
          <w:lang w:val="en-GB"/>
        </w:rPr>
        <w:fldChar w:fldCharType="end"/>
      </w:r>
      <w:r w:rsidRPr="001F5B00">
        <w:rPr>
          <w:rFonts w:ascii="Times New Roman" w:eastAsiaTheme="minorEastAsia" w:hAnsi="Times New Roman" w:cs="Times New Roman"/>
          <w:sz w:val="24"/>
          <w:szCs w:val="24"/>
          <w:lang w:val="en-GB"/>
        </w:rPr>
        <w:t xml:space="preserve"> requires a parallel return to the theoretical positions underpinning its formation</w:t>
      </w:r>
      <w:r w:rsidR="2D6C3C22" w:rsidRPr="001F5B00">
        <w:rPr>
          <w:rFonts w:ascii="Times New Roman" w:eastAsiaTheme="minorEastAsia" w:hAnsi="Times New Roman" w:cs="Times New Roman"/>
          <w:sz w:val="24"/>
          <w:szCs w:val="24"/>
          <w:lang w:val="en-GB"/>
        </w:rPr>
        <w:t xml:space="preserve">, namely </w:t>
      </w:r>
      <w:proofErr w:type="spellStart"/>
      <w:r w:rsidRPr="001F5B00">
        <w:rPr>
          <w:rFonts w:ascii="Times New Roman" w:eastAsiaTheme="minorEastAsia" w:hAnsi="Times New Roman" w:cs="Times New Roman"/>
          <w:sz w:val="24"/>
          <w:szCs w:val="24"/>
          <w:lang w:val="en-GB"/>
        </w:rPr>
        <w:t>sociomaterial</w:t>
      </w:r>
      <w:r w:rsidR="0AFAFF7D" w:rsidRPr="001F5B00">
        <w:rPr>
          <w:rFonts w:ascii="Times New Roman" w:eastAsiaTheme="minorEastAsia" w:hAnsi="Times New Roman" w:cs="Times New Roman"/>
          <w:sz w:val="24"/>
          <w:szCs w:val="24"/>
          <w:lang w:val="en-GB"/>
        </w:rPr>
        <w:t>ity</w:t>
      </w:r>
      <w:proofErr w:type="spellEnd"/>
      <w:r w:rsidR="0AFAFF7D" w:rsidRPr="001F5B00">
        <w:rPr>
          <w:rFonts w:ascii="Times New Roman" w:eastAsiaTheme="minorEastAsia" w:hAnsi="Times New Roman" w:cs="Times New Roman"/>
          <w:sz w:val="24"/>
          <w:szCs w:val="24"/>
          <w:lang w:val="en-GB"/>
        </w:rPr>
        <w:t xml:space="preserve">. </w:t>
      </w:r>
      <w:proofErr w:type="spellStart"/>
      <w:r w:rsidR="0AFAFF7D" w:rsidRPr="001F5B00">
        <w:rPr>
          <w:rFonts w:ascii="Times New Roman" w:eastAsiaTheme="minorEastAsia" w:hAnsi="Times New Roman" w:cs="Times New Roman"/>
          <w:sz w:val="24"/>
          <w:szCs w:val="24"/>
          <w:lang w:val="en-GB"/>
        </w:rPr>
        <w:t>Sociomateriality</w:t>
      </w:r>
      <w:proofErr w:type="spellEnd"/>
      <w:r w:rsidR="0AFAFF7D" w:rsidRPr="001F5B00">
        <w:rPr>
          <w:rFonts w:ascii="Times New Roman" w:eastAsiaTheme="minorEastAsia" w:hAnsi="Times New Roman" w:cs="Times New Roman"/>
          <w:sz w:val="24"/>
          <w:szCs w:val="24"/>
          <w:lang w:val="en-GB"/>
        </w:rPr>
        <w:t xml:space="preserve"> refers to a broad range of theories that surface the entanglements of human and non-human actors</w:t>
      </w:r>
      <w:r w:rsidR="55E9DCDD" w:rsidRPr="001F5B00">
        <w:rPr>
          <w:rFonts w:ascii="Times New Roman" w:eastAsiaTheme="minorEastAsia" w:hAnsi="Times New Roman" w:cs="Times New Roman"/>
          <w:sz w:val="24"/>
          <w:szCs w:val="24"/>
          <w:lang w:val="en-GB"/>
        </w:rPr>
        <w:t xml:space="preserve"> (Fenwick et al, 2011). In this paper, </w:t>
      </w:r>
      <w:proofErr w:type="spellStart"/>
      <w:r w:rsidR="6E4310B6" w:rsidRPr="001F5B00">
        <w:rPr>
          <w:rFonts w:ascii="Times New Roman" w:eastAsiaTheme="minorEastAsia" w:hAnsi="Times New Roman" w:cs="Times New Roman"/>
          <w:sz w:val="24"/>
          <w:szCs w:val="24"/>
          <w:lang w:val="en-GB"/>
        </w:rPr>
        <w:t>sociomateriality</w:t>
      </w:r>
      <w:proofErr w:type="spellEnd"/>
      <w:r w:rsidR="6E4310B6" w:rsidRPr="001F5B00">
        <w:rPr>
          <w:rFonts w:ascii="Times New Roman" w:eastAsiaTheme="minorEastAsia" w:hAnsi="Times New Roman" w:cs="Times New Roman"/>
          <w:sz w:val="24"/>
          <w:szCs w:val="24"/>
          <w:lang w:val="en-GB"/>
        </w:rPr>
        <w:t xml:space="preserve"> </w:t>
      </w:r>
      <w:r w:rsidR="55E9DCDD" w:rsidRPr="001F5B00">
        <w:rPr>
          <w:rFonts w:ascii="Times New Roman" w:eastAsiaTheme="minorEastAsia" w:hAnsi="Times New Roman" w:cs="Times New Roman"/>
          <w:sz w:val="24"/>
          <w:szCs w:val="24"/>
          <w:lang w:val="en-GB"/>
        </w:rPr>
        <w:t>provides capacity for surfacing the constitutive relationships that comprise the teacher function</w:t>
      </w:r>
      <w:r w:rsidR="3C426F34" w:rsidRPr="001F5B00">
        <w:rPr>
          <w:rFonts w:ascii="Times New Roman" w:eastAsiaTheme="minorEastAsia" w:hAnsi="Times New Roman" w:cs="Times New Roman"/>
          <w:sz w:val="24"/>
          <w:szCs w:val="24"/>
          <w:lang w:val="en-GB"/>
        </w:rPr>
        <w:t xml:space="preserve"> at the University of </w:t>
      </w:r>
      <w:r w:rsidR="00090BBA" w:rsidRPr="005E2E20">
        <w:rPr>
          <w:rFonts w:ascii="Times New Roman" w:hAnsi="Times New Roman" w:cs="Times New Roman"/>
          <w:sz w:val="24"/>
          <w:szCs w:val="24"/>
        </w:rPr>
        <w:t>Edinburgh</w:t>
      </w:r>
      <w:r w:rsidR="545AB756" w:rsidRPr="001F5B00">
        <w:rPr>
          <w:rFonts w:ascii="Times New Roman" w:eastAsiaTheme="minorEastAsia" w:hAnsi="Times New Roman" w:cs="Times New Roman"/>
          <w:sz w:val="24"/>
          <w:szCs w:val="24"/>
          <w:lang w:val="en-GB"/>
        </w:rPr>
        <w:t xml:space="preserve">, </w:t>
      </w:r>
      <w:r w:rsidR="00BA21D1">
        <w:rPr>
          <w:rFonts w:ascii="Times New Roman" w:eastAsiaTheme="minorEastAsia" w:hAnsi="Times New Roman" w:cs="Times New Roman"/>
          <w:sz w:val="24"/>
          <w:szCs w:val="24"/>
          <w:lang w:val="en-GB"/>
        </w:rPr>
        <w:t xml:space="preserve">and </w:t>
      </w:r>
      <w:r w:rsidR="545AB756" w:rsidRPr="001F5B00">
        <w:rPr>
          <w:rFonts w:ascii="Times New Roman" w:eastAsiaTheme="minorEastAsia" w:hAnsi="Times New Roman" w:cs="Times New Roman"/>
          <w:sz w:val="24"/>
          <w:szCs w:val="24"/>
          <w:lang w:val="en-GB"/>
        </w:rPr>
        <w:t xml:space="preserve">to understand how this function changes </w:t>
      </w:r>
      <w:r w:rsidR="00250197">
        <w:rPr>
          <w:rFonts w:ascii="Times New Roman" w:eastAsiaTheme="minorEastAsia" w:hAnsi="Times New Roman" w:cs="Times New Roman"/>
          <w:sz w:val="24"/>
          <w:szCs w:val="24"/>
          <w:lang w:val="en-GB"/>
        </w:rPr>
        <w:t>‘</w:t>
      </w:r>
      <w:r w:rsidR="545AB756" w:rsidRPr="001F5B00">
        <w:rPr>
          <w:rFonts w:ascii="Times New Roman" w:eastAsiaTheme="minorEastAsia" w:hAnsi="Times New Roman" w:cs="Times New Roman"/>
          <w:sz w:val="24"/>
          <w:szCs w:val="24"/>
          <w:lang w:val="en-GB"/>
        </w:rPr>
        <w:t xml:space="preserve">dramatically as it </w:t>
      </w:r>
      <w:r w:rsidR="545AB756" w:rsidRPr="001F5B00">
        <w:rPr>
          <w:rFonts w:ascii="Times New Roman" w:eastAsia="Calibri" w:hAnsi="Times New Roman" w:cs="Times New Roman"/>
          <w:sz w:val="24"/>
          <w:szCs w:val="24"/>
          <w:lang w:val="en-GB"/>
        </w:rPr>
        <w:t>pulses through particular situations and discourses, the tools available, technologies, social relations and environmental dynamics</w:t>
      </w:r>
      <w:r w:rsidR="00250197">
        <w:rPr>
          <w:rFonts w:ascii="Times New Roman" w:eastAsia="Calibri" w:hAnsi="Times New Roman" w:cs="Times New Roman"/>
          <w:sz w:val="24"/>
          <w:szCs w:val="24"/>
          <w:lang w:val="en-GB"/>
        </w:rPr>
        <w:t>’</w:t>
      </w:r>
      <w:r w:rsidR="00127CF8" w:rsidRPr="001F5B00">
        <w:rPr>
          <w:rFonts w:ascii="Times New Roman" w:eastAsia="Calibri" w:hAnsi="Times New Roman" w:cs="Times New Roman"/>
          <w:sz w:val="24"/>
          <w:szCs w:val="24"/>
          <w:lang w:val="en-GB"/>
        </w:rPr>
        <w:t xml:space="preserve"> </w:t>
      </w:r>
      <w:r w:rsidR="00CA08CC" w:rsidRPr="001F5B00">
        <w:rPr>
          <w:rFonts w:ascii="Times New Roman" w:eastAsia="Calibri" w:hAnsi="Times New Roman" w:cs="Times New Roman"/>
          <w:sz w:val="24"/>
          <w:szCs w:val="24"/>
          <w:lang w:val="en-GB"/>
        </w:rPr>
        <w:fldChar w:fldCharType="begin"/>
      </w:r>
      <w:r w:rsidR="00CA08CC">
        <w:rPr>
          <w:rFonts w:ascii="Times New Roman" w:eastAsia="Calibri" w:hAnsi="Times New Roman" w:cs="Times New Roman"/>
          <w:sz w:val="24"/>
          <w:szCs w:val="24"/>
          <w:lang w:val="en-GB"/>
        </w:rPr>
        <w:instrText xml:space="preserve"> ADDIN ZOTERO_ITEM CSL_CITATION {"citationID":"0E1hahLm","properties":{"formattedCitation":"(Fenwick 2015, 83)","plainCitation":"(Fenwick 2015, 83)","noteIndex":0},"citationItems":[{"id":8771,"uris":["http://zotero.org/groups/2346097/items/NJ4ESPII"],"uri":["http://zotero.org/groups/2346097/items/NJ4ESPII"],"itemData":{"id":8771,"type":"chapter","container-title":"The Sage handbook of learning","event-place":"London","page":"83–93","publisher":"Sage","publisher-place":"London","source":"Google Scholar","title":"Sociomateriality and Learning: a critical approach","title-short":"Sociomateriality and Learning","author":[{"family":"Fenwick","given":"Tara"}],"editor":[{"family":"Hargreaves","given":"Eleanore"},{"family":"Scott","given":"David"}],"issued":{"date-parts":[["2015"]]}},"locator":"83"}],"schema":"https://github.com/citation-style-language/schema/raw/master/csl-citation.json"} </w:instrText>
      </w:r>
      <w:r w:rsidR="00CA08CC" w:rsidRPr="001F5B00">
        <w:rPr>
          <w:rFonts w:ascii="Times New Roman" w:eastAsia="Calibri" w:hAnsi="Times New Roman" w:cs="Times New Roman"/>
          <w:sz w:val="24"/>
          <w:szCs w:val="24"/>
          <w:lang w:val="en-GB"/>
        </w:rPr>
        <w:fldChar w:fldCharType="separate"/>
      </w:r>
      <w:r w:rsidR="00CA08CC" w:rsidRPr="00CA08CC">
        <w:rPr>
          <w:rFonts w:ascii="Times New Roman" w:hAnsi="Times New Roman" w:cs="Times New Roman"/>
          <w:sz w:val="24"/>
        </w:rPr>
        <w:t>(Fenwick 2015, 83)</w:t>
      </w:r>
      <w:r w:rsidR="00CA08CC" w:rsidRPr="001F5B00">
        <w:rPr>
          <w:rFonts w:ascii="Times New Roman" w:eastAsia="Calibri" w:hAnsi="Times New Roman" w:cs="Times New Roman"/>
          <w:sz w:val="24"/>
          <w:szCs w:val="24"/>
          <w:lang w:val="en-GB"/>
        </w:rPr>
        <w:fldChar w:fldCharType="end"/>
      </w:r>
      <w:r w:rsidR="687FE8E3" w:rsidRPr="001F5B00">
        <w:rPr>
          <w:rFonts w:ascii="Times New Roman" w:eastAsia="Calibri" w:hAnsi="Times New Roman" w:cs="Times New Roman"/>
          <w:sz w:val="24"/>
          <w:szCs w:val="24"/>
          <w:lang w:val="en-GB"/>
        </w:rPr>
        <w:t xml:space="preserve">. </w:t>
      </w:r>
    </w:p>
    <w:p w14:paraId="2F2D74F6" w14:textId="7FEF69DF" w:rsidR="007B7F37" w:rsidRPr="001F5B00" w:rsidRDefault="343635FA" w:rsidP="00CA08CC">
      <w:pPr>
        <w:spacing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lastRenderedPageBreak/>
        <w:t>In this way, we can rather look for means of learning ‘new couplings, new coalitions’</w:t>
      </w:r>
      <w:r w:rsidR="13E6E158" w:rsidRPr="001F5B00">
        <w:rPr>
          <w:rFonts w:ascii="Times New Roman" w:eastAsiaTheme="minorEastAsia" w:hAnsi="Times New Roman" w:cs="Times New Roman"/>
          <w:sz w:val="24"/>
          <w:szCs w:val="24"/>
          <w:lang w:val="en-GB"/>
        </w:rPr>
        <w:t xml:space="preserve"> </w:t>
      </w:r>
      <w:r w:rsidR="00CA08CC" w:rsidRPr="001F5B00">
        <w:rPr>
          <w:rFonts w:ascii="Times New Roman" w:eastAsia="Calibri" w:hAnsi="Times New Roman" w:cs="Times New Roman"/>
          <w:sz w:val="24"/>
          <w:szCs w:val="24"/>
          <w:lang w:val="en-GB"/>
        </w:rPr>
        <w:fldChar w:fldCharType="begin"/>
      </w:r>
      <w:r w:rsidR="00CA08CC">
        <w:rPr>
          <w:rFonts w:ascii="Times New Roman" w:eastAsia="Calibri" w:hAnsi="Times New Roman" w:cs="Times New Roman"/>
          <w:sz w:val="24"/>
          <w:szCs w:val="24"/>
          <w:lang w:val="en-GB"/>
        </w:rPr>
        <w:instrText xml:space="preserve"> ADDIN ZOTERO_ITEM CSL_CITATION {"citationID":"psKgqcfY","properties":{"formattedCitation":"(Haraway 2016)","plainCitation":"(Haraway 2016)","noteIndex":0},"citationItems":[{"id":8601,"uris":["http://zotero.org/groups/2346097/items/HKQ228S6"],"uri":["http://zotero.org/groups/2346097/items/HKQ228S6"],"itemData":{"id":8601,"type":"book","abstract":"Electrifying, provocative, and controversial when first published thirty years ago, Donna Haraway’s “Cyborg Manifesto” is even more relevant today, when the divisions that she so eloquently challenges—of human and machine but also of gender, class, race, ethnicity, sexuality, and location—are increasingly complex. The subsequent “Companion Species Manifesto,” which further questions the human–nonhuman disjunction, is no less urgently needed in our time of environmental crisis and profound polarization.Manifestly Haraway brings together these momentous manifestos to expose the continuity and ramifying force of Haraway’s thought, whose significance emerges with engaging immediacy in a sustained conversation between the author and her long-term friend and colleague Cary Wolfe. Reading cyborgs and companion species through and with each other, Haraway and Wolfe join in a wide-ranging exchange on the history and meaning of the manifestos in the context of biopolitics, feminism, Marxism, human–nonhuman relationships, making kin, literary tropes, material semiotics, the negative way of knowing, secular Catholicism, and more.The conversation ends by revealing the early stages of Haraway’s “Chthulucene Manifesto,” in tension with the teleologies of the doleful Anthropocene and the exterminationist Capitalocene. Deeply dedicated to a diverse and robust earthly flourishing, Manifestly Haraway promises to reignite needed discussion in and out of the academy about biologies, technologies, histories, and still possible futures.","event-place":"Minneapolis, Minnesota","ISBN":"978-1-4529-5013-6","language":"en","note":"Google-Books-ID: 4zB0DwAAQBAJ","number-of-pages":"309","publisher":"University of Minnesota Press","publisher-place":"Minneapolis, Minnesota","source":"Google Books","title":"Manifestly Haraway","author":[{"family":"Haraway","given":"Donna J."}],"issued":{"date-parts":[["2016",4,1]]}}}],"schema":"https://github.com/citation-style-language/schema/raw/master/csl-citation.json"} </w:instrText>
      </w:r>
      <w:r w:rsidR="00CA08CC" w:rsidRPr="001F5B00">
        <w:rPr>
          <w:rFonts w:ascii="Times New Roman" w:eastAsia="Calibri" w:hAnsi="Times New Roman" w:cs="Times New Roman"/>
          <w:sz w:val="24"/>
          <w:szCs w:val="24"/>
          <w:lang w:val="en-GB"/>
        </w:rPr>
        <w:fldChar w:fldCharType="separate"/>
      </w:r>
      <w:r w:rsidR="00CA08CC" w:rsidRPr="00CA08CC">
        <w:rPr>
          <w:rFonts w:ascii="Times New Roman" w:hAnsi="Times New Roman" w:cs="Times New Roman"/>
          <w:sz w:val="24"/>
        </w:rPr>
        <w:t>(Haraway 2016)</w:t>
      </w:r>
      <w:r w:rsidR="00CA08CC" w:rsidRPr="001F5B00">
        <w:rPr>
          <w:rFonts w:ascii="Times New Roman" w:eastAsia="Calibri" w:hAnsi="Times New Roman" w:cs="Times New Roman"/>
          <w:sz w:val="24"/>
          <w:szCs w:val="24"/>
          <w:lang w:val="en-GB"/>
        </w:rPr>
        <w:fldChar w:fldCharType="end"/>
      </w:r>
      <w:r w:rsidRPr="001F5B00">
        <w:rPr>
          <w:rFonts w:ascii="Times New Roman" w:eastAsiaTheme="minorEastAsia" w:hAnsi="Times New Roman" w:cs="Times New Roman"/>
          <w:sz w:val="24"/>
          <w:szCs w:val="24"/>
          <w:lang w:val="en-GB"/>
        </w:rPr>
        <w:t xml:space="preserve"> – which in this case enables us to rethink the human/non-human </w:t>
      </w:r>
      <w:r w:rsidR="7CE6D3BF" w:rsidRPr="001F5B00">
        <w:rPr>
          <w:rFonts w:ascii="Times New Roman" w:eastAsiaTheme="minorEastAsia" w:hAnsi="Times New Roman" w:cs="Times New Roman"/>
          <w:sz w:val="24"/>
          <w:szCs w:val="24"/>
          <w:lang w:val="en-GB"/>
        </w:rPr>
        <w:t xml:space="preserve">teacher </w:t>
      </w:r>
      <w:r w:rsidRPr="001F5B00">
        <w:rPr>
          <w:rFonts w:ascii="Times New Roman" w:eastAsiaTheme="minorEastAsia" w:hAnsi="Times New Roman" w:cs="Times New Roman"/>
          <w:sz w:val="24"/>
          <w:szCs w:val="24"/>
          <w:lang w:val="en-GB"/>
        </w:rPr>
        <w:t xml:space="preserve">binary. Decoupling from humanistic binaries in this way frees us to explore a kind of teaching that is less concerned with identification or a unitary self, and that rather enables dispersion of human and non-human actors and entanglements. The mechanics of humanistic binaries continue to allow digital education to remain a fertile field, where teacher automation emerges </w:t>
      </w:r>
      <w:r w:rsidR="00BA21D1">
        <w:rPr>
          <w:rFonts w:ascii="Times New Roman" w:eastAsiaTheme="minorEastAsia" w:hAnsi="Times New Roman" w:cs="Times New Roman"/>
          <w:sz w:val="24"/>
          <w:szCs w:val="24"/>
          <w:lang w:val="en-GB"/>
        </w:rPr>
        <w:t>a middle ground be</w:t>
      </w:r>
      <w:r w:rsidRPr="001F5B00">
        <w:rPr>
          <w:rFonts w:ascii="Times New Roman" w:eastAsiaTheme="minorEastAsia" w:hAnsi="Times New Roman" w:cs="Times New Roman"/>
          <w:sz w:val="24"/>
          <w:szCs w:val="24"/>
          <w:lang w:val="en-GB"/>
        </w:rPr>
        <w:t>tween technological-promise and technological-threat</w:t>
      </w:r>
      <w:r w:rsidR="13E6E158" w:rsidRPr="001F5B00">
        <w:rPr>
          <w:rFonts w:ascii="Times New Roman" w:eastAsiaTheme="minorEastAsia" w:hAnsi="Times New Roman" w:cs="Times New Roman"/>
          <w:sz w:val="24"/>
          <w:szCs w:val="24"/>
          <w:lang w:val="en-GB"/>
        </w:rPr>
        <w:t xml:space="preserve"> </w:t>
      </w:r>
      <w:r w:rsidR="00CA08CC" w:rsidRPr="001F5B00">
        <w:rPr>
          <w:rFonts w:ascii="Times New Roman" w:eastAsia="Calibri" w:hAnsi="Times New Roman" w:cs="Times New Roman"/>
          <w:sz w:val="24"/>
          <w:szCs w:val="24"/>
          <w:lang w:val="en-GB"/>
        </w:rPr>
        <w:fldChar w:fldCharType="begin"/>
      </w:r>
      <w:r w:rsidR="00A63FFF">
        <w:rPr>
          <w:rFonts w:ascii="Times New Roman" w:eastAsia="Calibri" w:hAnsi="Times New Roman" w:cs="Times New Roman"/>
          <w:sz w:val="24"/>
          <w:szCs w:val="24"/>
          <w:lang w:val="en-GB"/>
        </w:rPr>
        <w:instrText xml:space="preserve"> ADDIN ZOTERO_ITEM CSL_CITATION {"citationID":"zjyMh0uy","properties":{"formattedCitation":"(Bayne 2015)","plainCitation":"(Bayne 2015)","noteIndex":0},"citationItems":[{"id":4796,"uris":["http://zotero.org/groups/2346097/items/6ZF46X83"],"uri":["http://zotero.org/groups/2346097/items/6ZF46X83"],"itemData":{"id":4796,"type":"article-journal","container-title":"Teaching in Higher Education","DOI":"10.1080/13562517.2015.1020783","ISSN":"1356-2517, 1470-1294","issue":"4","journalAbbreviation":"Teaching in Higher Education","language":"en","page":"455-467","source":"DOI.org (Crossref)","title":"Teacherbot: interventions in automated teaching","title-short":"Teacherbot","volume":"20","author":[{"family":"Bayne","given":"Sian"}],"issued":{"date-parts":[["2015",5,19]]}}}],"schema":"https://github.com/citation-style-language/schema/raw/master/csl-citation.json"} </w:instrText>
      </w:r>
      <w:r w:rsidR="00CA08CC" w:rsidRPr="001F5B00">
        <w:rPr>
          <w:rFonts w:ascii="Times New Roman" w:eastAsia="Calibri" w:hAnsi="Times New Roman" w:cs="Times New Roman"/>
          <w:sz w:val="24"/>
          <w:szCs w:val="24"/>
          <w:lang w:val="en-GB"/>
        </w:rPr>
        <w:fldChar w:fldCharType="separate"/>
      </w:r>
      <w:r w:rsidR="00A63FFF" w:rsidRPr="00A63FFF">
        <w:rPr>
          <w:rFonts w:ascii="Times New Roman" w:hAnsi="Times New Roman" w:cs="Times New Roman"/>
          <w:sz w:val="24"/>
        </w:rPr>
        <w:t>(Bayne 2015)</w:t>
      </w:r>
      <w:r w:rsidR="00CA08CC" w:rsidRPr="001F5B00">
        <w:rPr>
          <w:rFonts w:ascii="Times New Roman" w:eastAsia="Calibri" w:hAnsi="Times New Roman" w:cs="Times New Roman"/>
          <w:sz w:val="24"/>
          <w:szCs w:val="24"/>
          <w:lang w:val="en-GB"/>
        </w:rPr>
        <w:fldChar w:fldCharType="end"/>
      </w:r>
      <w:r w:rsidRPr="001F5B00">
        <w:rPr>
          <w:rFonts w:ascii="Times New Roman" w:eastAsiaTheme="minorEastAsia" w:hAnsi="Times New Roman" w:cs="Times New Roman"/>
          <w:sz w:val="24"/>
          <w:szCs w:val="24"/>
          <w:lang w:val="en-GB"/>
        </w:rPr>
        <w:t xml:space="preserve">. What remains generative about automated agents in teaching is their capacity to surface these binaries and to gauge their hold on the speculative pedagogical imagination, which makes the </w:t>
      </w:r>
      <w:proofErr w:type="spellStart"/>
      <w:r w:rsidRPr="001F5B00">
        <w:rPr>
          <w:rFonts w:ascii="Times New Roman" w:eastAsiaTheme="minorEastAsia" w:hAnsi="Times New Roman" w:cs="Times New Roman"/>
          <w:sz w:val="24"/>
          <w:szCs w:val="24"/>
          <w:lang w:val="en-GB"/>
        </w:rPr>
        <w:t>sociomaterial</w:t>
      </w:r>
      <w:proofErr w:type="spellEnd"/>
      <w:r w:rsidRPr="001F5B00">
        <w:rPr>
          <w:rFonts w:ascii="Times New Roman" w:eastAsiaTheme="minorEastAsia" w:hAnsi="Times New Roman" w:cs="Times New Roman"/>
          <w:sz w:val="24"/>
          <w:szCs w:val="24"/>
          <w:lang w:val="en-GB"/>
        </w:rPr>
        <w:t xml:space="preserve"> turn a valuable perspective.</w:t>
      </w:r>
    </w:p>
    <w:p w14:paraId="6FE9BB1C" w14:textId="55AC18DB" w:rsidR="0026322C" w:rsidRPr="001F5B00" w:rsidRDefault="3EF07739" w:rsidP="00CA08CC">
      <w:pPr>
        <w:spacing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 xml:space="preserve">Yet there have been shifts in the landscapes of teacher automation that beget slight iterations to its theoretical and subsequently methodological foundations. The original </w:t>
      </w:r>
      <w:proofErr w:type="spellStart"/>
      <w:r w:rsidRPr="001F5B00">
        <w:rPr>
          <w:rFonts w:ascii="Times New Roman" w:eastAsiaTheme="minorEastAsia" w:hAnsi="Times New Roman" w:cs="Times New Roman"/>
          <w:sz w:val="24"/>
          <w:szCs w:val="24"/>
          <w:lang w:val="en-GB"/>
        </w:rPr>
        <w:t>Teacherbot</w:t>
      </w:r>
      <w:proofErr w:type="spellEnd"/>
      <w:r w:rsidRPr="001F5B00">
        <w:rPr>
          <w:rFonts w:ascii="Times New Roman" w:eastAsiaTheme="minorEastAsia" w:hAnsi="Times New Roman" w:cs="Times New Roman"/>
          <w:sz w:val="24"/>
          <w:szCs w:val="24"/>
          <w:lang w:val="en-GB"/>
        </w:rPr>
        <w:t xml:space="preserve"> was designed </w:t>
      </w:r>
      <w:r w:rsidR="00BA21D1">
        <w:rPr>
          <w:rFonts w:ascii="Times New Roman" w:eastAsiaTheme="minorEastAsia" w:hAnsi="Times New Roman" w:cs="Times New Roman"/>
          <w:sz w:val="24"/>
          <w:szCs w:val="24"/>
          <w:lang w:val="en-GB"/>
        </w:rPr>
        <w:t xml:space="preserve">to facilitate </w:t>
      </w:r>
      <w:r w:rsidRPr="001F5B00">
        <w:rPr>
          <w:rFonts w:ascii="Times New Roman" w:eastAsiaTheme="minorEastAsia" w:hAnsi="Times New Roman" w:cs="Times New Roman"/>
          <w:sz w:val="24"/>
          <w:szCs w:val="24"/>
          <w:lang w:val="en-GB"/>
        </w:rPr>
        <w:t xml:space="preserve">play across </w:t>
      </w:r>
      <w:r w:rsidR="00BA21D1">
        <w:rPr>
          <w:rFonts w:ascii="Times New Roman" w:eastAsiaTheme="minorEastAsia" w:hAnsi="Times New Roman" w:cs="Times New Roman"/>
          <w:sz w:val="24"/>
          <w:szCs w:val="24"/>
          <w:lang w:val="en-GB"/>
        </w:rPr>
        <w:t>an increasingly instrumental</w:t>
      </w:r>
      <w:r w:rsidRPr="001F5B00">
        <w:rPr>
          <w:rFonts w:ascii="Times New Roman" w:eastAsiaTheme="minorEastAsia" w:hAnsi="Times New Roman" w:cs="Times New Roman"/>
          <w:sz w:val="24"/>
          <w:szCs w:val="24"/>
          <w:lang w:val="en-GB"/>
        </w:rPr>
        <w:t xml:space="preserve"> landscape of pedagogic automation</w:t>
      </w:r>
      <w:r w:rsidR="4BE5B434" w:rsidRPr="001F5B00">
        <w:rPr>
          <w:rFonts w:ascii="Times New Roman" w:eastAsiaTheme="minorEastAsia" w:hAnsi="Times New Roman" w:cs="Times New Roman"/>
          <w:sz w:val="24"/>
          <w:szCs w:val="24"/>
          <w:lang w:val="en-GB"/>
        </w:rPr>
        <w:t xml:space="preserve"> </w:t>
      </w:r>
      <w:r w:rsidR="00CA08CC" w:rsidRPr="001F5B00">
        <w:rPr>
          <w:rFonts w:ascii="Times New Roman" w:eastAsia="Calibri" w:hAnsi="Times New Roman" w:cs="Times New Roman"/>
          <w:sz w:val="24"/>
          <w:szCs w:val="24"/>
          <w:lang w:val="en-GB"/>
        </w:rPr>
        <w:fldChar w:fldCharType="begin"/>
      </w:r>
      <w:r w:rsidR="00BA21D1">
        <w:rPr>
          <w:rFonts w:ascii="Times New Roman" w:eastAsia="Calibri" w:hAnsi="Times New Roman" w:cs="Times New Roman"/>
          <w:sz w:val="24"/>
          <w:szCs w:val="24"/>
          <w:lang w:val="en-GB"/>
        </w:rPr>
        <w:instrText xml:space="preserve"> ADDIN ZOTERO_ITEM CSL_CITATION {"citationID":"Z3ZIz65L","properties":{"formattedCitation":"(Bayne 2015)","plainCitation":"(Bayne 2015)","noteIndex":0},"citationItems":[{"id":4796,"uris":["http://zotero.org/groups/2346097/items/6ZF46X83"],"uri":["http://zotero.org/groups/2346097/items/6ZF46X83"],"itemData":{"id":4796,"type":"article-journal","container-title":"Teaching in Higher Education","DOI":"10.1080/13562517.2015.1020783","ISSN":"1356-2517, 1470-1294","issue":"4","journalAbbreviation":"Teaching in Higher Education","language":"en","page":"455-467","source":"DOI.org (Crossref)","title":"Teacherbot: interventions in automated teaching","title-short":"Teacherbot","volume":"20","author":[{"family":"Bayne","given":"Sian"}],"issued":{"date-parts":[["2015",5,19]]}}}],"schema":"https://github.com/citation-style-language/schema/raw/master/csl-citation.json"} </w:instrText>
      </w:r>
      <w:r w:rsidR="00CA08CC" w:rsidRPr="001F5B00">
        <w:rPr>
          <w:rFonts w:ascii="Times New Roman" w:eastAsia="Calibri" w:hAnsi="Times New Roman" w:cs="Times New Roman"/>
          <w:sz w:val="24"/>
          <w:szCs w:val="24"/>
          <w:lang w:val="en-GB"/>
        </w:rPr>
        <w:fldChar w:fldCharType="separate"/>
      </w:r>
      <w:r w:rsidR="00BA21D1" w:rsidRPr="00BA21D1">
        <w:rPr>
          <w:rFonts w:ascii="Times New Roman" w:hAnsi="Times New Roman" w:cs="Times New Roman"/>
          <w:sz w:val="24"/>
        </w:rPr>
        <w:t>(Bayne 2015)</w:t>
      </w:r>
      <w:r w:rsidR="00CA08CC" w:rsidRPr="001F5B00">
        <w:rPr>
          <w:rFonts w:ascii="Times New Roman" w:eastAsia="Calibri" w:hAnsi="Times New Roman" w:cs="Times New Roman"/>
          <w:sz w:val="24"/>
          <w:szCs w:val="24"/>
          <w:lang w:val="en-GB"/>
        </w:rPr>
        <w:fldChar w:fldCharType="end"/>
      </w:r>
      <w:r w:rsidRPr="001F5B00">
        <w:rPr>
          <w:rFonts w:ascii="Times New Roman" w:eastAsiaTheme="minorEastAsia" w:hAnsi="Times New Roman" w:cs="Times New Roman"/>
          <w:sz w:val="24"/>
          <w:szCs w:val="24"/>
          <w:lang w:val="en-GB"/>
        </w:rPr>
        <w:t>. This play stimulated activity that proved to be pedagogically generative</w:t>
      </w:r>
      <w:r w:rsidR="2991EC79" w:rsidRPr="001F5B00">
        <w:rPr>
          <w:rFonts w:ascii="Times New Roman" w:eastAsiaTheme="minorEastAsia" w:hAnsi="Times New Roman" w:cs="Times New Roman"/>
          <w:sz w:val="24"/>
          <w:szCs w:val="24"/>
          <w:lang w:val="en-GB"/>
        </w:rPr>
        <w:t xml:space="preserve">, which </w:t>
      </w:r>
      <w:r w:rsidR="6DFCFBB2" w:rsidRPr="001F5B00">
        <w:rPr>
          <w:rFonts w:ascii="Times New Roman" w:eastAsiaTheme="minorEastAsia" w:hAnsi="Times New Roman" w:cs="Times New Roman"/>
          <w:sz w:val="24"/>
          <w:szCs w:val="24"/>
          <w:lang w:val="en-GB"/>
        </w:rPr>
        <w:t xml:space="preserve">breaks down the humanistic binaries that </w:t>
      </w:r>
      <w:r w:rsidR="37BC6CF8" w:rsidRPr="001F5B00">
        <w:rPr>
          <w:rFonts w:ascii="Times New Roman" w:eastAsiaTheme="minorEastAsia" w:hAnsi="Times New Roman" w:cs="Times New Roman"/>
          <w:sz w:val="24"/>
          <w:szCs w:val="24"/>
          <w:lang w:val="en-GB"/>
        </w:rPr>
        <w:t xml:space="preserve">continue to </w:t>
      </w:r>
      <w:r w:rsidR="6DFCFBB2" w:rsidRPr="001F5B00">
        <w:rPr>
          <w:rFonts w:ascii="Times New Roman" w:eastAsiaTheme="minorEastAsia" w:hAnsi="Times New Roman" w:cs="Times New Roman"/>
          <w:sz w:val="24"/>
          <w:szCs w:val="24"/>
          <w:lang w:val="en-GB"/>
        </w:rPr>
        <w:t>pervade</w:t>
      </w:r>
      <w:r w:rsidR="37BC6CF8" w:rsidRPr="001F5B00">
        <w:rPr>
          <w:rFonts w:ascii="Times New Roman" w:eastAsiaTheme="minorEastAsia" w:hAnsi="Times New Roman" w:cs="Times New Roman"/>
          <w:sz w:val="24"/>
          <w:szCs w:val="24"/>
          <w:lang w:val="en-GB"/>
        </w:rPr>
        <w:t xml:space="preserve"> more conventional approaches to educational technology. By</w:t>
      </w:r>
      <w:r w:rsidR="2991EC79" w:rsidRPr="001F5B00">
        <w:rPr>
          <w:rFonts w:ascii="Times New Roman" w:eastAsiaTheme="minorEastAsia" w:hAnsi="Times New Roman" w:cs="Times New Roman"/>
          <w:sz w:val="24"/>
          <w:szCs w:val="24"/>
          <w:lang w:val="en-GB"/>
        </w:rPr>
        <w:t xml:space="preserve"> employing a speculative method, Bayne </w:t>
      </w:r>
      <w:r w:rsidR="005A7C6A">
        <w:rPr>
          <w:rFonts w:ascii="Times New Roman" w:eastAsiaTheme="minorEastAsia" w:hAnsi="Times New Roman" w:cs="Times New Roman"/>
          <w:sz w:val="24"/>
          <w:szCs w:val="24"/>
          <w:lang w:val="en-GB"/>
        </w:rPr>
        <w:t xml:space="preserve">(2015) </w:t>
      </w:r>
      <w:r w:rsidR="2991EC79" w:rsidRPr="001F5B00">
        <w:rPr>
          <w:rFonts w:ascii="Times New Roman" w:eastAsiaTheme="minorEastAsia" w:hAnsi="Times New Roman" w:cs="Times New Roman"/>
          <w:sz w:val="24"/>
          <w:szCs w:val="24"/>
          <w:lang w:val="en-GB"/>
        </w:rPr>
        <w:t>initiated an investigation of the potential new connections, couplings, and coalitions that may emerge from a playful space where human actors (teachers and students) and non-human actors (</w:t>
      </w:r>
      <w:proofErr w:type="spellStart"/>
      <w:r w:rsidR="2991EC79" w:rsidRPr="001F5B00">
        <w:rPr>
          <w:rFonts w:ascii="Times New Roman" w:eastAsiaTheme="minorEastAsia" w:hAnsi="Times New Roman" w:cs="Times New Roman"/>
          <w:sz w:val="24"/>
          <w:szCs w:val="24"/>
          <w:lang w:val="en-GB"/>
        </w:rPr>
        <w:t>Teacherbot</w:t>
      </w:r>
      <w:proofErr w:type="spellEnd"/>
      <w:r w:rsidR="2991EC79" w:rsidRPr="001F5B00">
        <w:rPr>
          <w:rFonts w:ascii="Times New Roman" w:eastAsiaTheme="minorEastAsia" w:hAnsi="Times New Roman" w:cs="Times New Roman"/>
          <w:sz w:val="24"/>
          <w:szCs w:val="24"/>
          <w:lang w:val="en-GB"/>
        </w:rPr>
        <w:t xml:space="preserve">) all intertwine. </w:t>
      </w:r>
      <w:r w:rsidRPr="001F5B00">
        <w:rPr>
          <w:rFonts w:ascii="Times New Roman" w:eastAsiaTheme="minorEastAsia" w:hAnsi="Times New Roman" w:cs="Times New Roman"/>
          <w:sz w:val="24"/>
          <w:szCs w:val="24"/>
          <w:lang w:val="en-GB"/>
        </w:rPr>
        <w:t>Ross</w:t>
      </w:r>
      <w:r w:rsidR="4FB8DC8E" w:rsidRPr="001F5B00">
        <w:rPr>
          <w:rFonts w:ascii="Times New Roman" w:eastAsiaTheme="minorEastAsia" w:hAnsi="Times New Roman" w:cs="Times New Roman"/>
          <w:sz w:val="24"/>
          <w:szCs w:val="24"/>
          <w:lang w:val="en-GB"/>
        </w:rPr>
        <w:t xml:space="preserve"> </w:t>
      </w:r>
      <w:r w:rsidR="00CA08CC" w:rsidRPr="001F5B00">
        <w:rPr>
          <w:rFonts w:ascii="Times New Roman" w:eastAsia="Calibri" w:hAnsi="Times New Roman" w:cs="Times New Roman"/>
          <w:sz w:val="24"/>
          <w:szCs w:val="24"/>
          <w:lang w:val="en-GB"/>
        </w:rPr>
        <w:fldChar w:fldCharType="begin"/>
      </w:r>
      <w:r w:rsidR="005A7C6A">
        <w:rPr>
          <w:rFonts w:ascii="Times New Roman" w:eastAsia="Calibri" w:hAnsi="Times New Roman" w:cs="Times New Roman"/>
          <w:sz w:val="24"/>
          <w:szCs w:val="24"/>
          <w:lang w:val="en-GB"/>
        </w:rPr>
        <w:instrText xml:space="preserve"> ADDIN ZOTERO_ITEM CSL_CITATION {"citationID":"7fsCG9Og","properties":{"formattedCitation":"(2017)","plainCitation":"(2017)","noteIndex":0},"citationItems":[{"id":4583,"uris":["http://zotero.org/groups/2346097/items/J6VJUAGP"],"uri":["http://zotero.org/groups/2346097/items/J6VJUAGP"],"itemData":{"id":4583,"type":"article-journal","abstract":"The question of ‘what works’ is currently dominating educational research, often to the exclusion of other kinds of inquiries and without enough recognition of its limitations. At the same time, digital education practice, policy and research over-emphasises control, efﬁciency and enhancement, neglecting the ‘not-yetness’ of technologies and practices which are uncertain and risky. As a result, digital education researchers require many more kinds of questions, and methods, in order to engage appropriately with the rapidly shifting terrain of digital education, to aim beyond determining ‘what works’ and to participate in ‘intelligent problem solving’ [Biesta, G. J. J. 2010, “Why ‘What Works’ Still Won’t Work: From Evidence-Based Education to Value-Based Education.” Studies in Philosophy and Education 29 (5): 491–503] and ‘inventive problem-making’ [Michael, M. 2012, “‘What Are We Busy Doing?’ Engaging the Idiot.” Science, Technology &amp; Human Values 37 (5): 528–554]. This paper introduces speculative methods as they are currently used in a range of social science and art and design disciplines, and argues for the relevance of these approaches to digital education. It synthesises critiques of education’s over-reliance on evidence-based research, and explores speculative methods in terms of epistemology, temporality and audience. Practice-based examples of the ‘teacherbot’, ‘artcasting’ and the ‘tweeting book’ illustrate speculative method in action, and highlight some of the tensions such approaches can generate, as well as their value and importance in the current educational research climate.","container-title":"Learning, Media and Technology","DOI":"10.1080/17439884.2016.1160927","ISSN":"1743-9884, 1743-9892","issue":"2","journalAbbreviation":"Learning, Media and Technology","language":"en","page":"214-229","source":"DOI.org (Crossref)","title":"Speculative method in digital education research","volume":"42","author":[{"family":"Ross","given":"Jen"}],"issued":{"date-parts":[["2017",4,3]]}},"suppress-author":true}],"schema":"https://github.com/citation-style-language/schema/raw/master/csl-citation.json"} </w:instrText>
      </w:r>
      <w:r w:rsidR="00CA08CC" w:rsidRPr="001F5B00">
        <w:rPr>
          <w:rFonts w:ascii="Times New Roman" w:eastAsia="Calibri" w:hAnsi="Times New Roman" w:cs="Times New Roman"/>
          <w:sz w:val="24"/>
          <w:szCs w:val="24"/>
          <w:lang w:val="en-GB"/>
        </w:rPr>
        <w:fldChar w:fldCharType="separate"/>
      </w:r>
      <w:r w:rsidR="005A7C6A" w:rsidRPr="005A7C6A">
        <w:rPr>
          <w:rFonts w:ascii="Times New Roman" w:hAnsi="Times New Roman" w:cs="Times New Roman"/>
          <w:sz w:val="24"/>
        </w:rPr>
        <w:t>(2017)</w:t>
      </w:r>
      <w:r w:rsidR="00CA08CC" w:rsidRPr="001F5B00">
        <w:rPr>
          <w:rFonts w:ascii="Times New Roman" w:eastAsia="Calibri" w:hAnsi="Times New Roman" w:cs="Times New Roman"/>
          <w:sz w:val="24"/>
          <w:szCs w:val="24"/>
          <w:lang w:val="en-GB"/>
        </w:rPr>
        <w:fldChar w:fldCharType="end"/>
      </w:r>
      <w:r w:rsidRPr="001F5B00">
        <w:rPr>
          <w:rFonts w:ascii="Times New Roman" w:eastAsiaTheme="minorEastAsia" w:hAnsi="Times New Roman" w:cs="Times New Roman"/>
          <w:sz w:val="24"/>
          <w:szCs w:val="24"/>
          <w:lang w:val="en-GB"/>
        </w:rPr>
        <w:t xml:space="preserve"> points out that speculative approaches are aimed at provok</w:t>
      </w:r>
      <w:r w:rsidR="005A7C6A">
        <w:rPr>
          <w:rFonts w:ascii="Times New Roman" w:eastAsiaTheme="minorEastAsia" w:hAnsi="Times New Roman" w:cs="Times New Roman"/>
          <w:sz w:val="24"/>
          <w:szCs w:val="24"/>
          <w:lang w:val="en-GB"/>
        </w:rPr>
        <w:t>ing</w:t>
      </w:r>
      <w:r w:rsidRPr="001F5B00">
        <w:rPr>
          <w:rFonts w:ascii="Times New Roman" w:eastAsiaTheme="minorEastAsia" w:hAnsi="Times New Roman" w:cs="Times New Roman"/>
          <w:sz w:val="24"/>
          <w:szCs w:val="24"/>
          <w:lang w:val="en-GB"/>
        </w:rPr>
        <w:t xml:space="preserve"> new ways of thinking and to bring particular ideas into focus. </w:t>
      </w:r>
    </w:p>
    <w:p w14:paraId="12C5CA89" w14:textId="6D940981" w:rsidR="00197005" w:rsidRPr="001F5B00" w:rsidRDefault="366C445E" w:rsidP="00CA08CC">
      <w:pPr>
        <w:spacing w:line="480" w:lineRule="auto"/>
        <w:jc w:val="both"/>
        <w:rPr>
          <w:rFonts w:ascii="Times New Roman" w:eastAsiaTheme="minorEastAsia" w:hAnsi="Times New Roman" w:cs="Times New Roman"/>
          <w:color w:val="000000"/>
          <w:sz w:val="24"/>
          <w:szCs w:val="24"/>
          <w:lang w:val="en-GB"/>
        </w:rPr>
      </w:pPr>
      <w:r w:rsidRPr="001F5B00">
        <w:rPr>
          <w:rFonts w:ascii="Times New Roman" w:eastAsiaTheme="minorEastAsia" w:hAnsi="Times New Roman" w:cs="Times New Roman"/>
          <w:sz w:val="24"/>
          <w:szCs w:val="24"/>
          <w:lang w:val="en-GB"/>
        </w:rPr>
        <w:t>At the same time as th</w:t>
      </w:r>
      <w:r w:rsidR="1DC167B8" w:rsidRPr="001F5B00">
        <w:rPr>
          <w:rFonts w:ascii="Times New Roman" w:eastAsiaTheme="minorEastAsia" w:hAnsi="Times New Roman" w:cs="Times New Roman"/>
          <w:sz w:val="24"/>
          <w:szCs w:val="24"/>
          <w:lang w:val="en-GB"/>
        </w:rPr>
        <w:t xml:space="preserve">e </w:t>
      </w:r>
      <w:proofErr w:type="spellStart"/>
      <w:r w:rsidR="4DD4BEEF" w:rsidRPr="001F5B00">
        <w:rPr>
          <w:rFonts w:ascii="Times New Roman" w:eastAsiaTheme="minorEastAsia" w:hAnsi="Times New Roman" w:cs="Times New Roman"/>
          <w:sz w:val="24"/>
          <w:szCs w:val="24"/>
          <w:lang w:val="en-GB"/>
        </w:rPr>
        <w:t>sociomaterial</w:t>
      </w:r>
      <w:proofErr w:type="spellEnd"/>
      <w:r w:rsidR="1DC167B8" w:rsidRPr="001F5B00">
        <w:rPr>
          <w:rFonts w:ascii="Times New Roman" w:eastAsiaTheme="minorEastAsia" w:hAnsi="Times New Roman" w:cs="Times New Roman"/>
          <w:sz w:val="24"/>
          <w:szCs w:val="24"/>
          <w:lang w:val="en-GB"/>
        </w:rPr>
        <w:t xml:space="preserve"> position enables new </w:t>
      </w:r>
      <w:r w:rsidR="37BC6CF8" w:rsidRPr="001F5B00">
        <w:rPr>
          <w:rFonts w:ascii="Times New Roman" w:eastAsiaTheme="minorEastAsia" w:hAnsi="Times New Roman" w:cs="Times New Roman"/>
          <w:sz w:val="24"/>
          <w:szCs w:val="24"/>
          <w:lang w:val="en-GB"/>
        </w:rPr>
        <w:t>ways of thinking about relationships</w:t>
      </w:r>
      <w:r w:rsidR="1DC167B8" w:rsidRPr="001F5B00">
        <w:rPr>
          <w:rFonts w:ascii="Times New Roman" w:eastAsiaTheme="minorEastAsia" w:hAnsi="Times New Roman" w:cs="Times New Roman"/>
          <w:sz w:val="24"/>
          <w:szCs w:val="24"/>
          <w:lang w:val="en-GB"/>
        </w:rPr>
        <w:t xml:space="preserve"> between human and non-human actors</w:t>
      </w:r>
      <w:r w:rsidR="260AC6AB" w:rsidRPr="001F5B00">
        <w:rPr>
          <w:rFonts w:ascii="Times New Roman" w:eastAsiaTheme="minorEastAsia" w:hAnsi="Times New Roman" w:cs="Times New Roman"/>
          <w:sz w:val="24"/>
          <w:szCs w:val="24"/>
          <w:lang w:val="en-GB"/>
        </w:rPr>
        <w:t xml:space="preserve">, </w:t>
      </w:r>
      <w:r w:rsidR="4DD4BEEF" w:rsidRPr="001F5B00">
        <w:rPr>
          <w:rFonts w:ascii="Times New Roman" w:eastAsiaTheme="minorEastAsia" w:hAnsi="Times New Roman" w:cs="Times New Roman"/>
          <w:sz w:val="24"/>
          <w:szCs w:val="24"/>
          <w:lang w:val="en-GB"/>
        </w:rPr>
        <w:t>it</w:t>
      </w:r>
      <w:r w:rsidR="260AC6AB" w:rsidRPr="001F5B00">
        <w:rPr>
          <w:rFonts w:ascii="Times New Roman" w:eastAsiaTheme="minorEastAsia" w:hAnsi="Times New Roman" w:cs="Times New Roman"/>
          <w:sz w:val="24"/>
          <w:szCs w:val="24"/>
          <w:lang w:val="en-GB"/>
        </w:rPr>
        <w:t xml:space="preserve"> also generate</w:t>
      </w:r>
      <w:r w:rsidR="4DD4BEEF" w:rsidRPr="001F5B00">
        <w:rPr>
          <w:rFonts w:ascii="Times New Roman" w:eastAsiaTheme="minorEastAsia" w:hAnsi="Times New Roman" w:cs="Times New Roman"/>
          <w:sz w:val="24"/>
          <w:szCs w:val="24"/>
          <w:lang w:val="en-GB"/>
        </w:rPr>
        <w:t>s</w:t>
      </w:r>
      <w:r w:rsidR="260AC6AB" w:rsidRPr="001F5B00">
        <w:rPr>
          <w:rFonts w:ascii="Times New Roman" w:eastAsiaTheme="minorEastAsia" w:hAnsi="Times New Roman" w:cs="Times New Roman"/>
          <w:sz w:val="24"/>
          <w:szCs w:val="24"/>
          <w:lang w:val="en-GB"/>
        </w:rPr>
        <w:t xml:space="preserve"> new challenges. </w:t>
      </w:r>
      <w:r w:rsidR="260AC6AB" w:rsidRPr="001F5B00">
        <w:rPr>
          <w:rFonts w:ascii="Times New Roman" w:eastAsiaTheme="minorEastAsia" w:hAnsi="Times New Roman" w:cs="Times New Roman"/>
          <w:color w:val="000000" w:themeColor="text1"/>
          <w:sz w:val="24"/>
          <w:szCs w:val="24"/>
        </w:rPr>
        <w:t xml:space="preserve">For example, </w:t>
      </w:r>
      <w:r w:rsidR="112B1FFA" w:rsidRPr="001F5B00">
        <w:rPr>
          <w:rFonts w:ascii="Times New Roman" w:eastAsiaTheme="minorEastAsia" w:hAnsi="Times New Roman" w:cs="Times New Roman"/>
          <w:color w:val="000000" w:themeColor="text1"/>
          <w:sz w:val="24"/>
          <w:szCs w:val="24"/>
        </w:rPr>
        <w:t>contemporary</w:t>
      </w:r>
      <w:r w:rsidR="260AC6AB" w:rsidRPr="001F5B00">
        <w:rPr>
          <w:rFonts w:ascii="Times New Roman" w:eastAsiaTheme="minorEastAsia" w:hAnsi="Times New Roman" w:cs="Times New Roman"/>
          <w:color w:val="000000" w:themeColor="text1"/>
          <w:sz w:val="24"/>
          <w:szCs w:val="24"/>
        </w:rPr>
        <w:t xml:space="preserve"> chatbots</w:t>
      </w:r>
      <w:r w:rsidR="112B1FFA" w:rsidRPr="001F5B00">
        <w:rPr>
          <w:rFonts w:ascii="Times New Roman" w:eastAsiaTheme="minorEastAsia" w:hAnsi="Times New Roman" w:cs="Times New Roman"/>
          <w:color w:val="000000" w:themeColor="text1"/>
          <w:sz w:val="24"/>
          <w:szCs w:val="24"/>
        </w:rPr>
        <w:t xml:space="preserve"> are becoming increasingly advanced</w:t>
      </w:r>
      <w:r w:rsidR="260AC6AB" w:rsidRPr="001F5B00">
        <w:rPr>
          <w:rFonts w:ascii="Times New Roman" w:eastAsiaTheme="minorEastAsia" w:hAnsi="Times New Roman" w:cs="Times New Roman"/>
          <w:color w:val="000000" w:themeColor="text1"/>
          <w:sz w:val="24"/>
          <w:szCs w:val="24"/>
        </w:rPr>
        <w:t xml:space="preserve"> and Sharkey</w:t>
      </w:r>
      <w:r w:rsidR="63BAAEBC" w:rsidRPr="001F5B00">
        <w:rPr>
          <w:rFonts w:ascii="Times New Roman" w:eastAsiaTheme="minorEastAsia" w:hAnsi="Times New Roman" w:cs="Times New Roman"/>
          <w:color w:val="000000" w:themeColor="text1"/>
          <w:sz w:val="24"/>
          <w:szCs w:val="24"/>
        </w:rPr>
        <w:t xml:space="preserve"> </w:t>
      </w:r>
      <w:r w:rsidR="00CA08CC" w:rsidRPr="001F5B00">
        <w:rPr>
          <w:rFonts w:ascii="Times New Roman" w:hAnsi="Times New Roman" w:cs="Times New Roman"/>
          <w:color w:val="000000" w:themeColor="text1"/>
          <w:sz w:val="24"/>
          <w:szCs w:val="24"/>
        </w:rPr>
        <w:fldChar w:fldCharType="begin"/>
      </w:r>
      <w:r w:rsidR="00CA08CC">
        <w:rPr>
          <w:rFonts w:ascii="Times New Roman" w:hAnsi="Times New Roman" w:cs="Times New Roman"/>
          <w:color w:val="000000" w:themeColor="text1"/>
          <w:sz w:val="24"/>
          <w:szCs w:val="24"/>
        </w:rPr>
        <w:instrText xml:space="preserve"> ADDIN ZOTERO_ITEM CSL_CITATION {"citationID":"X97yCgRF","properties":{"formattedCitation":"(2016, 287)","plainCitation":"(2016, 287)","noteIndex":0},"citationItems":[{"id":4866,"uris":["http://zotero.org/groups/2346097/items/6LC3EWFT"],"uri":["http://zotero.org/groups/2346097/items/6LC3EWFT"],"itemData":{"id":4866,"type":"article-journal","abstract":"Current uses of robots in classrooms are reviewed and used to characterise four scenarios: (s1) Robot as Classroom Teacher; (s2) Robot as Companion and Peer; (s3) Robot as Care-eliciting Companion; and (s4) Telepresence Robot Teacher. The main ethical concerns associated with robot teachers are identiﬁed as: privacy; attachment, deception, and loss of human contact; and control and accountability. These are discussed in terms of the four identiﬁed scenarios. It is argued that classroom robots are likely to impact children’s’ privacy, especially when they masquerade as their friends and companions, when sensors are used to measure children’s responses, and when records are kept. Social robots designed to appear as if they understand and care for humans necessarily involve some deception (itself a complex notion), and could increase the risk of reduced human contact. Children could form attachments to robot companions (s2 and s3), or robot teachers (s1) and this could have a deleterious effect on their social development. There are also concerns about the ability, and use of robots to control or make decisions about children’s behaviour in the classroom. It is concluded that there are good reasons not to welcome fully ﬂedged robot teachers (s1), and that robot companions (s2 and 3) should be given a cautious welcome at best. The limited circumstances in which robots could be used in the classroom to improve the human condition by offering otherwise unavailable educational experiences are discussed.","container-title":"Ethics and Information Technology","DOI":"10.1007/s10676-016-9387-z","ISSN":"1388-1957, 1572-8439","issue":"4","journalAbbreviation":"Ethics Inf Technol","language":"en","page":"283-297","source":"DOI.org (Crossref)","title":"Should we welcome robot teachers?","volume":"18","author":[{"family":"Sharkey","given":"Amanda J. C."}],"issued":{"date-parts":[["2016",12]]}},"locator":"287","suppress-author":true}],"schema":"https://github.com/citation-style-language/schema/raw/master/csl-citation.json"} </w:instrText>
      </w:r>
      <w:r w:rsidR="00CA08CC" w:rsidRPr="001F5B00">
        <w:rPr>
          <w:rFonts w:ascii="Times New Roman" w:hAnsi="Times New Roman" w:cs="Times New Roman"/>
          <w:color w:val="000000" w:themeColor="text1"/>
          <w:sz w:val="24"/>
          <w:szCs w:val="24"/>
        </w:rPr>
        <w:fldChar w:fldCharType="separate"/>
      </w:r>
      <w:r w:rsidR="00CA08CC" w:rsidRPr="00CA08CC">
        <w:rPr>
          <w:rFonts w:ascii="Times New Roman" w:hAnsi="Times New Roman" w:cs="Times New Roman"/>
          <w:sz w:val="24"/>
        </w:rPr>
        <w:t>(2016, 287)</w:t>
      </w:r>
      <w:r w:rsidR="00CA08CC" w:rsidRPr="001F5B00">
        <w:rPr>
          <w:rFonts w:ascii="Times New Roman" w:hAnsi="Times New Roman" w:cs="Times New Roman"/>
          <w:color w:val="000000" w:themeColor="text1"/>
          <w:sz w:val="24"/>
          <w:szCs w:val="24"/>
        </w:rPr>
        <w:fldChar w:fldCharType="end"/>
      </w:r>
      <w:r w:rsidR="112B1FFA" w:rsidRPr="001F5B00">
        <w:rPr>
          <w:rFonts w:ascii="Times New Roman" w:eastAsiaTheme="minorEastAsia" w:hAnsi="Times New Roman" w:cs="Times New Roman"/>
          <w:color w:val="000000" w:themeColor="text1"/>
          <w:sz w:val="24"/>
          <w:szCs w:val="24"/>
        </w:rPr>
        <w:t xml:space="preserve"> points out </w:t>
      </w:r>
      <w:r w:rsidR="112B1FFA" w:rsidRPr="001F5B00">
        <w:rPr>
          <w:rFonts w:ascii="Times New Roman" w:eastAsiaTheme="minorEastAsia" w:hAnsi="Times New Roman" w:cs="Times New Roman"/>
          <w:color w:val="000000" w:themeColor="text1"/>
          <w:sz w:val="24"/>
          <w:szCs w:val="24"/>
        </w:rPr>
        <w:lastRenderedPageBreak/>
        <w:t>that if ‘a robot is built to resemble a human being, or at least a being with emotions, those who encounter it may expect it to be able to care for and look after people. However, this appearance is, in some respects, deceptive’.</w:t>
      </w:r>
      <w:r w:rsidR="4A52BC25" w:rsidRPr="001F5B00">
        <w:rPr>
          <w:rFonts w:ascii="Times New Roman" w:eastAsiaTheme="minorEastAsia" w:hAnsi="Times New Roman" w:cs="Times New Roman"/>
          <w:color w:val="000000" w:themeColor="text1"/>
          <w:sz w:val="24"/>
          <w:szCs w:val="24"/>
        </w:rPr>
        <w:t xml:space="preserve"> </w:t>
      </w:r>
      <w:r w:rsidR="527EDF13" w:rsidRPr="001F5B00">
        <w:rPr>
          <w:rFonts w:ascii="Times New Roman" w:eastAsiaTheme="minorEastAsia" w:hAnsi="Times New Roman" w:cs="Times New Roman"/>
          <w:color w:val="000000" w:themeColor="text1"/>
          <w:sz w:val="24"/>
          <w:szCs w:val="24"/>
        </w:rPr>
        <w:t>This deception is problematic for many reasons, but particularly in how it is reliant on the human</w:t>
      </w:r>
      <w:r w:rsidR="5C3FBFCD" w:rsidRPr="001F5B00">
        <w:rPr>
          <w:rFonts w:ascii="Times New Roman" w:eastAsiaTheme="minorEastAsia" w:hAnsi="Times New Roman" w:cs="Times New Roman"/>
          <w:color w:val="000000" w:themeColor="text1"/>
          <w:sz w:val="24"/>
          <w:szCs w:val="24"/>
        </w:rPr>
        <w:t xml:space="preserve"> and non-human binary of the teacher. </w:t>
      </w:r>
      <w:r w:rsidR="4A52BC25" w:rsidRPr="001F5B00">
        <w:rPr>
          <w:rFonts w:ascii="Times New Roman" w:eastAsiaTheme="minorEastAsia" w:hAnsi="Times New Roman" w:cs="Times New Roman"/>
          <w:color w:val="000000" w:themeColor="text1"/>
          <w:sz w:val="24"/>
          <w:szCs w:val="24"/>
        </w:rPr>
        <w:t xml:space="preserve">To avoid such deception, we have focused on simpler forms of </w:t>
      </w:r>
      <w:r w:rsidR="1F131E75" w:rsidRPr="001F5B00">
        <w:rPr>
          <w:rFonts w:ascii="Times New Roman" w:eastAsiaTheme="minorEastAsia" w:hAnsi="Times New Roman" w:cs="Times New Roman"/>
          <w:sz w:val="24"/>
          <w:szCs w:val="24"/>
          <w:lang w:val="en-GB"/>
        </w:rPr>
        <w:t>automated agents</w:t>
      </w:r>
      <w:r w:rsidR="1F131E75" w:rsidRPr="001F5B00">
        <w:rPr>
          <w:rFonts w:ascii="Times New Roman" w:eastAsiaTheme="minorEastAsia" w:hAnsi="Times New Roman" w:cs="Times New Roman"/>
          <w:color w:val="000000" w:themeColor="text1"/>
          <w:sz w:val="24"/>
          <w:szCs w:val="24"/>
        </w:rPr>
        <w:t xml:space="preserve"> </w:t>
      </w:r>
      <w:r w:rsidR="4A52BC25" w:rsidRPr="001F5B00">
        <w:rPr>
          <w:rFonts w:ascii="Times New Roman" w:eastAsiaTheme="minorEastAsia" w:hAnsi="Times New Roman" w:cs="Times New Roman"/>
          <w:color w:val="000000" w:themeColor="text1"/>
          <w:sz w:val="24"/>
          <w:szCs w:val="24"/>
        </w:rPr>
        <w:t xml:space="preserve">that do not attempt to </w:t>
      </w:r>
      <w:r w:rsidR="6587952D" w:rsidRPr="001F5B00">
        <w:rPr>
          <w:rFonts w:ascii="Times New Roman" w:eastAsiaTheme="minorEastAsia" w:hAnsi="Times New Roman" w:cs="Times New Roman"/>
          <w:color w:val="000000" w:themeColor="text1"/>
          <w:sz w:val="24"/>
          <w:szCs w:val="24"/>
        </w:rPr>
        <w:t xml:space="preserve">replace </w:t>
      </w:r>
      <w:r w:rsidR="7520F0A4" w:rsidRPr="001F5B00">
        <w:rPr>
          <w:rFonts w:ascii="Times New Roman" w:eastAsiaTheme="minorEastAsia" w:hAnsi="Times New Roman" w:cs="Times New Roman"/>
          <w:color w:val="000000" w:themeColor="text1"/>
          <w:sz w:val="24"/>
          <w:szCs w:val="24"/>
        </w:rPr>
        <w:t xml:space="preserve">or replicate </w:t>
      </w:r>
      <w:r w:rsidR="6587952D" w:rsidRPr="001F5B00">
        <w:rPr>
          <w:rFonts w:ascii="Times New Roman" w:eastAsiaTheme="minorEastAsia" w:hAnsi="Times New Roman" w:cs="Times New Roman"/>
          <w:color w:val="000000" w:themeColor="text1"/>
          <w:sz w:val="24"/>
          <w:szCs w:val="24"/>
        </w:rPr>
        <w:t>human teachers. Baker</w:t>
      </w:r>
      <w:r w:rsidR="63BAAEBC" w:rsidRPr="001F5B00">
        <w:rPr>
          <w:rFonts w:ascii="Times New Roman" w:eastAsiaTheme="minorEastAsia" w:hAnsi="Times New Roman" w:cs="Times New Roman"/>
          <w:color w:val="000000" w:themeColor="text1"/>
          <w:sz w:val="24"/>
          <w:szCs w:val="24"/>
        </w:rPr>
        <w:t xml:space="preserve"> </w:t>
      </w:r>
      <w:r w:rsidR="00CA08CC" w:rsidRPr="001F5B00">
        <w:rPr>
          <w:rFonts w:ascii="Times New Roman" w:hAnsi="Times New Roman" w:cs="Times New Roman"/>
          <w:color w:val="000000" w:themeColor="text1"/>
          <w:sz w:val="24"/>
          <w:szCs w:val="24"/>
        </w:rPr>
        <w:fldChar w:fldCharType="begin"/>
      </w:r>
      <w:r w:rsidR="00CA08CC">
        <w:rPr>
          <w:rFonts w:ascii="Times New Roman" w:hAnsi="Times New Roman" w:cs="Times New Roman"/>
          <w:color w:val="000000" w:themeColor="text1"/>
          <w:sz w:val="24"/>
          <w:szCs w:val="24"/>
        </w:rPr>
        <w:instrText xml:space="preserve"> ADDIN ZOTERO_ITEM CSL_CITATION {"citationID":"Z3KpjUeR","properties":{"formattedCitation":"(2016, 608)","plainCitation":"(2016, 608)","noteIndex":0},"citationItems":[{"id":4747,"uris":["http://zotero.org/groups/2346097/items/B2LW7RGC"],"uri":["http://zotero.org/groups/2346097/items/B2LW7RGC"],"itemData":{"id":4747,"type":"article-journal","abstract":"The initial vision for intelligent tutoring systems involved powerful, multifaceted systems that would leverage rich models of students and pedagogies to create complex learning interactions. But the intelligent tutoring systems used at scale today are much simpler. In this article, I present hypotheses on the factors underlying this development, and discuss the potential of educational data mining driving human decision-making as an alternate paradigm for online learning, focusing on intelligence amplification rather than artificial intelligence.","container-title":"International Journal of Artificial Intelligence in Education","DOI":"10.1007/s40593-016-0105-0","ISSN":"1560-4292, 1560-4306","issue":"2","journalAbbreviation":"Int J Artif Intell Educ","language":"en","page":"600-614","source":"DOI.org (Crossref)","title":"Stupid Tutoring Systems, Intelligent Humans","volume":"26","author":[{"family":"Baker","given":"Ryan S."}],"issued":{"date-parts":[["2016",6]]}},"locator":"608","suppress-author":true}],"schema":"https://github.com/citation-style-language/schema/raw/master/csl-citation.json"} </w:instrText>
      </w:r>
      <w:r w:rsidR="00CA08CC" w:rsidRPr="001F5B00">
        <w:rPr>
          <w:rFonts w:ascii="Times New Roman" w:hAnsi="Times New Roman" w:cs="Times New Roman"/>
          <w:color w:val="000000" w:themeColor="text1"/>
          <w:sz w:val="24"/>
          <w:szCs w:val="24"/>
        </w:rPr>
        <w:fldChar w:fldCharType="separate"/>
      </w:r>
      <w:r w:rsidR="00CA08CC" w:rsidRPr="00CA08CC">
        <w:rPr>
          <w:rFonts w:ascii="Times New Roman" w:hAnsi="Times New Roman" w:cs="Times New Roman"/>
          <w:sz w:val="24"/>
        </w:rPr>
        <w:t>(2016, 608)</w:t>
      </w:r>
      <w:r w:rsidR="00CA08CC" w:rsidRPr="001F5B00">
        <w:rPr>
          <w:rFonts w:ascii="Times New Roman" w:hAnsi="Times New Roman" w:cs="Times New Roman"/>
          <w:color w:val="000000" w:themeColor="text1"/>
          <w:sz w:val="24"/>
          <w:szCs w:val="24"/>
        </w:rPr>
        <w:fldChar w:fldCharType="end"/>
      </w:r>
      <w:r w:rsidR="6587952D" w:rsidRPr="001F5B00">
        <w:rPr>
          <w:rFonts w:ascii="Times New Roman" w:eastAsiaTheme="minorEastAsia" w:hAnsi="Times New Roman" w:cs="Times New Roman"/>
          <w:color w:val="000000" w:themeColor="text1"/>
          <w:sz w:val="24"/>
          <w:szCs w:val="24"/>
        </w:rPr>
        <w:t xml:space="preserve"> </w:t>
      </w:r>
      <w:r w:rsidR="024B091E" w:rsidRPr="001F5B00">
        <w:rPr>
          <w:rFonts w:ascii="Times New Roman" w:eastAsiaTheme="minorEastAsia" w:hAnsi="Times New Roman" w:cs="Times New Roman"/>
          <w:color w:val="000000" w:themeColor="text1"/>
          <w:sz w:val="24"/>
          <w:szCs w:val="24"/>
        </w:rPr>
        <w:t>focuses,</w:t>
      </w:r>
      <w:r w:rsidR="6587952D" w:rsidRPr="001F5B00">
        <w:rPr>
          <w:rFonts w:ascii="Times New Roman" w:eastAsiaTheme="minorEastAsia" w:hAnsi="Times New Roman" w:cs="Times New Roman"/>
          <w:color w:val="000000" w:themeColor="text1"/>
          <w:sz w:val="24"/>
          <w:szCs w:val="24"/>
        </w:rPr>
        <w:t xml:space="preserve"> in</w:t>
      </w:r>
      <w:r w:rsidR="6697298B" w:rsidRPr="001F5B00">
        <w:rPr>
          <w:rFonts w:ascii="Times New Roman" w:eastAsiaTheme="minorEastAsia" w:hAnsi="Times New Roman" w:cs="Times New Roman"/>
          <w:color w:val="000000" w:themeColor="text1"/>
          <w:sz w:val="24"/>
          <w:szCs w:val="24"/>
        </w:rPr>
        <w:t xml:space="preserve"> a similar way</w:t>
      </w:r>
      <w:r w:rsidR="024B091E" w:rsidRPr="001F5B00">
        <w:rPr>
          <w:rFonts w:ascii="Times New Roman" w:eastAsiaTheme="minorEastAsia" w:hAnsi="Times New Roman" w:cs="Times New Roman"/>
          <w:color w:val="000000" w:themeColor="text1"/>
          <w:sz w:val="24"/>
          <w:szCs w:val="24"/>
        </w:rPr>
        <w:t>,</w:t>
      </w:r>
      <w:r w:rsidR="6697298B" w:rsidRPr="001F5B00">
        <w:rPr>
          <w:rFonts w:ascii="Times New Roman" w:eastAsiaTheme="minorEastAsia" w:hAnsi="Times New Roman" w:cs="Times New Roman"/>
          <w:color w:val="000000" w:themeColor="text1"/>
          <w:sz w:val="24"/>
          <w:szCs w:val="24"/>
        </w:rPr>
        <w:t xml:space="preserve"> on</w:t>
      </w:r>
      <w:r w:rsidR="024B091E" w:rsidRPr="001F5B00">
        <w:rPr>
          <w:rFonts w:ascii="Times New Roman" w:eastAsiaTheme="minorEastAsia" w:hAnsi="Times New Roman" w:cs="Times New Roman"/>
          <w:color w:val="000000" w:themeColor="text1"/>
          <w:sz w:val="24"/>
          <w:szCs w:val="24"/>
        </w:rPr>
        <w:t xml:space="preserve"> developing</w:t>
      </w:r>
      <w:r w:rsidR="6697298B" w:rsidRPr="001F5B00">
        <w:rPr>
          <w:rFonts w:ascii="Times New Roman" w:eastAsiaTheme="minorEastAsia" w:hAnsi="Times New Roman" w:cs="Times New Roman"/>
          <w:color w:val="000000" w:themeColor="text1"/>
          <w:sz w:val="24"/>
          <w:szCs w:val="24"/>
        </w:rPr>
        <w:t xml:space="preserve"> what he calls ‘stupid tutoring systems’</w:t>
      </w:r>
      <w:r w:rsidR="024B091E" w:rsidRPr="001F5B00">
        <w:rPr>
          <w:rFonts w:ascii="Times New Roman" w:eastAsiaTheme="minorEastAsia" w:hAnsi="Times New Roman" w:cs="Times New Roman"/>
          <w:color w:val="000000" w:themeColor="text1"/>
          <w:sz w:val="24"/>
          <w:szCs w:val="24"/>
        </w:rPr>
        <w:t>,</w:t>
      </w:r>
      <w:r w:rsidR="6697298B" w:rsidRPr="001F5B00">
        <w:rPr>
          <w:rFonts w:ascii="Times New Roman" w:eastAsiaTheme="minorEastAsia" w:hAnsi="Times New Roman" w:cs="Times New Roman"/>
          <w:color w:val="000000" w:themeColor="text1"/>
          <w:sz w:val="24"/>
          <w:szCs w:val="24"/>
        </w:rPr>
        <w:t xml:space="preserve"> </w:t>
      </w:r>
      <w:r w:rsidR="024B091E" w:rsidRPr="001F5B00">
        <w:rPr>
          <w:rFonts w:ascii="Times New Roman" w:eastAsiaTheme="minorEastAsia" w:hAnsi="Times New Roman" w:cs="Times New Roman"/>
          <w:color w:val="000000" w:themeColor="text1"/>
          <w:sz w:val="24"/>
          <w:szCs w:val="24"/>
        </w:rPr>
        <w:t xml:space="preserve">and makes </w:t>
      </w:r>
      <w:r w:rsidR="6697298B" w:rsidRPr="001F5B00">
        <w:rPr>
          <w:rFonts w:ascii="Times New Roman" w:eastAsiaTheme="minorEastAsia" w:hAnsi="Times New Roman" w:cs="Times New Roman"/>
          <w:color w:val="000000" w:themeColor="text1"/>
          <w:sz w:val="24"/>
          <w:szCs w:val="24"/>
        </w:rPr>
        <w:t>a case for recognizing that</w:t>
      </w:r>
      <w:r w:rsidR="024B091E" w:rsidRPr="001F5B00">
        <w:rPr>
          <w:rFonts w:ascii="Times New Roman" w:eastAsiaTheme="minorEastAsia" w:hAnsi="Times New Roman" w:cs="Times New Roman"/>
          <w:color w:val="000000" w:themeColor="text1"/>
          <w:sz w:val="24"/>
          <w:szCs w:val="24"/>
        </w:rPr>
        <w:t xml:space="preserve"> the non-human tutors are not intelligent, but that </w:t>
      </w:r>
      <w:r w:rsidR="0D921841" w:rsidRPr="001F5B00">
        <w:rPr>
          <w:rFonts w:ascii="Times New Roman" w:eastAsiaTheme="minorEastAsia" w:hAnsi="Times New Roman" w:cs="Times New Roman"/>
          <w:color w:val="000000" w:themeColor="text1"/>
          <w:sz w:val="24"/>
          <w:szCs w:val="24"/>
        </w:rPr>
        <w:t xml:space="preserve">they are designed in ways that can </w:t>
      </w:r>
      <w:r w:rsidR="0D921841" w:rsidRPr="001F5B00">
        <w:rPr>
          <w:rFonts w:ascii="Times New Roman" w:eastAsiaTheme="minorEastAsia" w:hAnsi="Times New Roman" w:cs="Times New Roman"/>
          <w:color w:val="000000" w:themeColor="text1"/>
          <w:sz w:val="24"/>
          <w:szCs w:val="24"/>
          <w:lang w:val="en-GB"/>
        </w:rPr>
        <w:t>leverage human intelligence.</w:t>
      </w:r>
      <w:r w:rsidR="00D02FB9" w:rsidRPr="001F5B00">
        <w:rPr>
          <w:rFonts w:ascii="Times New Roman" w:eastAsiaTheme="minorEastAsia" w:hAnsi="Times New Roman" w:cs="Times New Roman"/>
          <w:color w:val="000000" w:themeColor="text1"/>
          <w:sz w:val="24"/>
          <w:szCs w:val="24"/>
          <w:lang w:val="en-GB"/>
        </w:rPr>
        <w:t xml:space="preserve"> In this case then, we are focusing on the </w:t>
      </w:r>
      <w:r w:rsidR="0CE5EEAD" w:rsidRPr="001F5B00">
        <w:rPr>
          <w:rFonts w:ascii="Times New Roman" w:eastAsiaTheme="minorEastAsia" w:hAnsi="Times New Roman" w:cs="Times New Roman"/>
          <w:color w:val="000000" w:themeColor="text1"/>
          <w:sz w:val="24"/>
          <w:szCs w:val="24"/>
          <w:lang w:val="en-GB"/>
        </w:rPr>
        <w:t xml:space="preserve">teacher as designer of this leveraging. </w:t>
      </w:r>
    </w:p>
    <w:p w14:paraId="30B9B471" w14:textId="4BC56183" w:rsidR="626523A5" w:rsidRPr="001F5B00" w:rsidRDefault="343635FA" w:rsidP="00CA08CC">
      <w:pPr>
        <w:spacing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 xml:space="preserve">The current project </w:t>
      </w:r>
      <w:r w:rsidR="360F81A6" w:rsidRPr="001F5B00">
        <w:rPr>
          <w:rFonts w:ascii="Times New Roman" w:eastAsiaTheme="minorEastAsia" w:hAnsi="Times New Roman" w:cs="Times New Roman"/>
          <w:sz w:val="24"/>
          <w:szCs w:val="24"/>
          <w:lang w:val="en-GB"/>
        </w:rPr>
        <w:t xml:space="preserve">shares </w:t>
      </w:r>
      <w:r w:rsidRPr="001F5B00">
        <w:rPr>
          <w:rFonts w:ascii="Times New Roman" w:eastAsiaTheme="minorEastAsia" w:hAnsi="Times New Roman" w:cs="Times New Roman"/>
          <w:sz w:val="24"/>
          <w:szCs w:val="24"/>
          <w:lang w:val="en-GB"/>
        </w:rPr>
        <w:t xml:space="preserve">the </w:t>
      </w:r>
      <w:r w:rsidR="360F81A6" w:rsidRPr="001F5B00">
        <w:rPr>
          <w:rFonts w:ascii="Times New Roman" w:eastAsiaTheme="minorEastAsia" w:hAnsi="Times New Roman" w:cs="Times New Roman"/>
          <w:sz w:val="24"/>
          <w:szCs w:val="24"/>
          <w:lang w:val="en-GB"/>
        </w:rPr>
        <w:t>sociocultural</w:t>
      </w:r>
      <w:r w:rsidR="43FCA4FC" w:rsidRPr="001F5B00">
        <w:rPr>
          <w:rFonts w:ascii="Times New Roman" w:eastAsiaTheme="minorEastAsia" w:hAnsi="Times New Roman" w:cs="Times New Roman"/>
          <w:sz w:val="24"/>
          <w:szCs w:val="24"/>
          <w:lang w:val="en-GB"/>
        </w:rPr>
        <w:t xml:space="preserve"> critique of </w:t>
      </w:r>
      <w:r w:rsidR="2160411C" w:rsidRPr="001F5B00">
        <w:rPr>
          <w:rFonts w:ascii="Times New Roman" w:eastAsiaTheme="minorEastAsia" w:hAnsi="Times New Roman" w:cs="Times New Roman"/>
          <w:sz w:val="24"/>
          <w:szCs w:val="24"/>
          <w:lang w:val="en-GB"/>
        </w:rPr>
        <w:t>essentialist and instrumental arguments of technology adoption</w:t>
      </w:r>
      <w:r w:rsidR="360F81A6" w:rsidRPr="001F5B00">
        <w:rPr>
          <w:rFonts w:ascii="Times New Roman" w:eastAsiaTheme="minorEastAsia" w:hAnsi="Times New Roman" w:cs="Times New Roman"/>
          <w:sz w:val="24"/>
          <w:szCs w:val="24"/>
          <w:lang w:val="en-GB"/>
        </w:rPr>
        <w:t xml:space="preserve"> that </w:t>
      </w:r>
      <w:r w:rsidRPr="001F5B00">
        <w:rPr>
          <w:rFonts w:ascii="Times New Roman" w:eastAsiaTheme="minorEastAsia" w:hAnsi="Times New Roman" w:cs="Times New Roman"/>
          <w:sz w:val="24"/>
          <w:szCs w:val="24"/>
          <w:lang w:val="en-GB"/>
        </w:rPr>
        <w:t>Bayne’s</w:t>
      </w:r>
      <w:r w:rsidR="63BAAEBC" w:rsidRPr="001F5B00">
        <w:rPr>
          <w:rFonts w:ascii="Times New Roman" w:eastAsiaTheme="minorEastAsia" w:hAnsi="Times New Roman" w:cs="Times New Roman"/>
          <w:sz w:val="24"/>
          <w:szCs w:val="24"/>
          <w:lang w:val="en-GB"/>
        </w:rPr>
        <w:t xml:space="preserve"> </w:t>
      </w:r>
      <w:r w:rsidR="00CA08CC" w:rsidRPr="001F5B00">
        <w:rPr>
          <w:rFonts w:ascii="Times New Roman" w:eastAsia="Calibri" w:hAnsi="Times New Roman" w:cs="Times New Roman"/>
          <w:sz w:val="24"/>
          <w:szCs w:val="24"/>
          <w:lang w:val="en-GB"/>
        </w:rPr>
        <w:fldChar w:fldCharType="begin"/>
      </w:r>
      <w:r w:rsidR="0057459E">
        <w:rPr>
          <w:rFonts w:ascii="Times New Roman" w:eastAsia="Calibri" w:hAnsi="Times New Roman" w:cs="Times New Roman"/>
          <w:sz w:val="24"/>
          <w:szCs w:val="24"/>
          <w:lang w:val="en-GB"/>
        </w:rPr>
        <w:instrText xml:space="preserve"> ADDIN ZOTERO_ITEM CSL_CITATION {"citationID":"swTFYo1Q","properties":{"formattedCitation":"(2015)","plainCitation":"(2015)","noteIndex":0},"citationItems":[{"id":4796,"uris":["http://zotero.org/groups/2346097/items/6ZF46X83"],"uri":["http://zotero.org/groups/2346097/items/6ZF46X83"],"itemData":{"id":4796,"type":"article-journal","container-title":"Teaching in Higher Education","DOI":"10.1080/13562517.2015.1020783","ISSN":"1356-2517, 1470-1294","issue":"4","journalAbbreviation":"Teaching in Higher Education","language":"en","page":"455-467","source":"DOI.org (Crossref)","title":"Teacherbot: interventions in automated teaching","title-short":"Teacherbot","volume":"20","author":[{"family":"Bayne","given":"Sian"}],"issued":{"date-parts":[["2015",5,19]]}},"suppress-author":true}],"schema":"https://github.com/citation-style-language/schema/raw/master/csl-citation.json"} </w:instrText>
      </w:r>
      <w:r w:rsidR="00CA08CC" w:rsidRPr="001F5B00">
        <w:rPr>
          <w:rFonts w:ascii="Times New Roman" w:eastAsia="Calibri" w:hAnsi="Times New Roman" w:cs="Times New Roman"/>
          <w:sz w:val="24"/>
          <w:szCs w:val="24"/>
          <w:lang w:val="en-GB"/>
        </w:rPr>
        <w:fldChar w:fldCharType="separate"/>
      </w:r>
      <w:r w:rsidR="00CA08CC" w:rsidRPr="00CA08CC">
        <w:rPr>
          <w:rFonts w:ascii="Times New Roman" w:hAnsi="Times New Roman" w:cs="Times New Roman"/>
          <w:sz w:val="24"/>
        </w:rPr>
        <w:t>(2015)</w:t>
      </w:r>
      <w:r w:rsidR="00CA08CC" w:rsidRPr="001F5B00">
        <w:rPr>
          <w:rFonts w:ascii="Times New Roman" w:eastAsia="Calibri" w:hAnsi="Times New Roman" w:cs="Times New Roman"/>
          <w:sz w:val="24"/>
          <w:szCs w:val="24"/>
          <w:lang w:val="en-GB"/>
        </w:rPr>
        <w:fldChar w:fldCharType="end"/>
      </w:r>
      <w:r w:rsidRPr="001F5B00">
        <w:rPr>
          <w:rFonts w:ascii="Times New Roman" w:eastAsiaTheme="minorEastAsia" w:hAnsi="Times New Roman" w:cs="Times New Roman"/>
          <w:sz w:val="24"/>
          <w:szCs w:val="24"/>
          <w:lang w:val="en-GB"/>
        </w:rPr>
        <w:t xml:space="preserve"> </w:t>
      </w:r>
      <w:proofErr w:type="spellStart"/>
      <w:r w:rsidRPr="001F5B00">
        <w:rPr>
          <w:rFonts w:ascii="Times New Roman" w:eastAsiaTheme="minorEastAsia" w:hAnsi="Times New Roman" w:cs="Times New Roman"/>
          <w:sz w:val="24"/>
          <w:szCs w:val="24"/>
          <w:lang w:val="en-GB"/>
        </w:rPr>
        <w:t>Teacherbot</w:t>
      </w:r>
      <w:proofErr w:type="spellEnd"/>
      <w:r w:rsidR="360F81A6" w:rsidRPr="001F5B00">
        <w:rPr>
          <w:rFonts w:ascii="Times New Roman" w:eastAsiaTheme="minorEastAsia" w:hAnsi="Times New Roman" w:cs="Times New Roman"/>
          <w:sz w:val="24"/>
          <w:szCs w:val="24"/>
          <w:lang w:val="en-GB"/>
        </w:rPr>
        <w:t xml:space="preserve"> contested</w:t>
      </w:r>
      <w:r w:rsidRPr="001F5B00">
        <w:rPr>
          <w:rFonts w:ascii="Times New Roman" w:eastAsiaTheme="minorEastAsia" w:hAnsi="Times New Roman" w:cs="Times New Roman"/>
          <w:sz w:val="24"/>
          <w:szCs w:val="24"/>
          <w:lang w:val="en-GB"/>
        </w:rPr>
        <w:t xml:space="preserve">, while, at the same time, acknowledging the growing maturity of the technology itself alongside the largely predictable and </w:t>
      </w:r>
      <w:r w:rsidR="66EC0B9E" w:rsidRPr="001F5B00">
        <w:rPr>
          <w:rFonts w:ascii="Times New Roman" w:eastAsiaTheme="minorEastAsia" w:hAnsi="Times New Roman" w:cs="Times New Roman"/>
          <w:sz w:val="24"/>
          <w:szCs w:val="24"/>
          <w:lang w:val="en-GB"/>
        </w:rPr>
        <w:t>largely</w:t>
      </w:r>
      <w:r w:rsidRPr="001F5B00">
        <w:rPr>
          <w:rFonts w:ascii="Times New Roman" w:eastAsiaTheme="minorEastAsia" w:hAnsi="Times New Roman" w:cs="Times New Roman"/>
          <w:sz w:val="24"/>
          <w:szCs w:val="24"/>
          <w:lang w:val="en-GB"/>
        </w:rPr>
        <w:t xml:space="preserve"> humanistic use cases emerging from said technology in digital education. This combination of technological maturity and predictability suggests two things. First, that critical turn in teaching with technology has yet to take hold or is being mitigated by successive waves of technological introduction. Second, that this predictability is essentially stabilization, which </w:t>
      </w:r>
      <w:proofErr w:type="spellStart"/>
      <w:r w:rsidRPr="001F5B00">
        <w:rPr>
          <w:rFonts w:ascii="Times New Roman" w:eastAsiaTheme="minorEastAsia" w:hAnsi="Times New Roman" w:cs="Times New Roman"/>
          <w:sz w:val="24"/>
          <w:szCs w:val="24"/>
          <w:lang w:val="en-GB"/>
        </w:rPr>
        <w:t>Feenberg</w:t>
      </w:r>
      <w:proofErr w:type="spellEnd"/>
      <w:r w:rsidRPr="001F5B00">
        <w:rPr>
          <w:rFonts w:ascii="Times New Roman" w:eastAsiaTheme="minorEastAsia" w:hAnsi="Times New Roman" w:cs="Times New Roman"/>
          <w:sz w:val="24"/>
          <w:szCs w:val="24"/>
          <w:lang w:val="en-GB"/>
        </w:rPr>
        <w:t xml:space="preserve"> and </w:t>
      </w:r>
      <w:proofErr w:type="spellStart"/>
      <w:r w:rsidRPr="001F5B00">
        <w:rPr>
          <w:rFonts w:ascii="Times New Roman" w:eastAsiaTheme="minorEastAsia" w:hAnsi="Times New Roman" w:cs="Times New Roman"/>
          <w:sz w:val="24"/>
          <w:szCs w:val="24"/>
          <w:lang w:val="en-GB"/>
        </w:rPr>
        <w:t>Jandric</w:t>
      </w:r>
      <w:proofErr w:type="spellEnd"/>
      <w:r w:rsidR="7B3AB088" w:rsidRPr="001F5B00">
        <w:rPr>
          <w:rFonts w:ascii="Times New Roman" w:eastAsiaTheme="minorEastAsia" w:hAnsi="Times New Roman" w:cs="Times New Roman"/>
          <w:sz w:val="24"/>
          <w:szCs w:val="24"/>
          <w:lang w:val="en-GB"/>
        </w:rPr>
        <w:t xml:space="preserve"> </w:t>
      </w:r>
      <w:r w:rsidR="00CA08CC" w:rsidRPr="001F5B00">
        <w:rPr>
          <w:rFonts w:ascii="Times New Roman" w:eastAsiaTheme="minorEastAsia" w:hAnsi="Times New Roman" w:cs="Times New Roman"/>
          <w:sz w:val="24"/>
          <w:szCs w:val="24"/>
          <w:lang w:val="en-GB"/>
        </w:rPr>
        <w:fldChar w:fldCharType="begin"/>
      </w:r>
      <w:r w:rsidR="00CA08CC">
        <w:rPr>
          <w:rFonts w:ascii="Times New Roman" w:eastAsiaTheme="minorEastAsia" w:hAnsi="Times New Roman" w:cs="Times New Roman"/>
          <w:sz w:val="24"/>
          <w:szCs w:val="24"/>
          <w:lang w:val="en-GB"/>
        </w:rPr>
        <w:instrText xml:space="preserve"> ADDIN ZOTERO_ITEM CSL_CITATION {"citationID":"PtKjjdpk","properties":{"formattedCitation":"(2015, 8)","plainCitation":"(2015, 8)","noteIndex":0},"citationItems":[{"id":8650,"uris":["http://zotero.org/groups/2346097/items/DBLICTBV"],"uri":["http://zotero.org/groups/2346097/items/DBLICTBV"],"itemData":{"id":8650,"type":"article-journal","container-title":"Філософія освіти","issue":"16","title":"The Bursting Boiler of Digital education: Critical pedagogy and philosophy of technology","URL":"https://cyberleninka.ru/article/n/the-bursting-boiler-of-digital-education-critical-pedagogy-and-philosophy-of-technology","volume":"1","author":[{"family":"Feenberg","given":"Andrew"},{"family":"Jandric","given":"Petar"}],"accessed":{"date-parts":[["2020",3,17]]},"issued":{"date-parts":[["2015"]]}},"locator":"8","suppress-author":true}],"schema":"https://github.com/citation-style-language/schema/raw/master/csl-citation.json"} </w:instrText>
      </w:r>
      <w:r w:rsidR="00CA08CC" w:rsidRPr="001F5B00">
        <w:rPr>
          <w:rFonts w:ascii="Times New Roman" w:eastAsiaTheme="minorEastAsia" w:hAnsi="Times New Roman" w:cs="Times New Roman"/>
          <w:sz w:val="24"/>
          <w:szCs w:val="24"/>
          <w:lang w:val="en-GB"/>
        </w:rPr>
        <w:fldChar w:fldCharType="separate"/>
      </w:r>
      <w:r w:rsidR="00CA08CC" w:rsidRPr="00CA08CC">
        <w:rPr>
          <w:rFonts w:ascii="Times New Roman" w:hAnsi="Times New Roman" w:cs="Times New Roman"/>
          <w:sz w:val="24"/>
        </w:rPr>
        <w:t>(2015, 8)</w:t>
      </w:r>
      <w:r w:rsidR="00CA08CC" w:rsidRPr="001F5B00">
        <w:rPr>
          <w:rFonts w:ascii="Times New Roman" w:eastAsiaTheme="minorEastAsia" w:hAnsi="Times New Roman" w:cs="Times New Roman"/>
          <w:sz w:val="24"/>
          <w:szCs w:val="24"/>
          <w:lang w:val="en-GB"/>
        </w:rPr>
        <w:fldChar w:fldCharType="end"/>
      </w:r>
      <w:r w:rsidR="00127CF8" w:rsidRPr="001F5B00">
        <w:rPr>
          <w:rFonts w:ascii="Times New Roman" w:eastAsiaTheme="minorEastAsia" w:hAnsi="Times New Roman" w:cs="Times New Roman"/>
          <w:sz w:val="24"/>
          <w:szCs w:val="24"/>
          <w:lang w:val="en-GB"/>
        </w:rPr>
        <w:t xml:space="preserve"> </w:t>
      </w:r>
      <w:r w:rsidRPr="001F5B00">
        <w:rPr>
          <w:rFonts w:ascii="Times New Roman" w:eastAsiaTheme="minorEastAsia" w:hAnsi="Times New Roman" w:cs="Times New Roman"/>
          <w:sz w:val="24"/>
          <w:szCs w:val="24"/>
          <w:lang w:val="en-GB"/>
        </w:rPr>
        <w:t xml:space="preserve">argue leads to decline of interest in alternative designs. </w:t>
      </w:r>
    </w:p>
    <w:p w14:paraId="3FB14339" w14:textId="5C7D543F" w:rsidR="626523A5" w:rsidRPr="001F5B00" w:rsidRDefault="343635FA" w:rsidP="00CA08CC">
      <w:pPr>
        <w:spacing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 xml:space="preserve">Both issues highlight the need </w:t>
      </w:r>
      <w:r w:rsidR="00FA2268">
        <w:rPr>
          <w:rFonts w:ascii="Times New Roman" w:eastAsiaTheme="minorEastAsia" w:hAnsi="Times New Roman" w:cs="Times New Roman"/>
          <w:sz w:val="24"/>
          <w:szCs w:val="24"/>
          <w:lang w:val="en-GB"/>
        </w:rPr>
        <w:t>for</w:t>
      </w:r>
      <w:r w:rsidRPr="001F5B00">
        <w:rPr>
          <w:rFonts w:ascii="Times New Roman" w:eastAsiaTheme="minorEastAsia" w:hAnsi="Times New Roman" w:cs="Times New Roman"/>
          <w:sz w:val="24"/>
          <w:szCs w:val="24"/>
          <w:lang w:val="en-GB"/>
        </w:rPr>
        <w:t xml:space="preserve"> </w:t>
      </w:r>
      <w:r w:rsidR="1CE87F67" w:rsidRPr="001F5B00">
        <w:rPr>
          <w:rFonts w:ascii="Times New Roman" w:eastAsiaTheme="minorEastAsia" w:hAnsi="Times New Roman" w:cs="Times New Roman"/>
          <w:sz w:val="24"/>
          <w:szCs w:val="24"/>
          <w:lang w:val="en-GB"/>
        </w:rPr>
        <w:t>expanding on</w:t>
      </w:r>
      <w:r w:rsidRPr="001F5B00">
        <w:rPr>
          <w:rFonts w:ascii="Times New Roman" w:eastAsiaTheme="minorEastAsia" w:hAnsi="Times New Roman" w:cs="Times New Roman"/>
          <w:sz w:val="24"/>
          <w:szCs w:val="24"/>
          <w:lang w:val="en-GB"/>
        </w:rPr>
        <w:t xml:space="preserve"> the work of Bayne </w:t>
      </w:r>
      <w:r w:rsidR="00CA08CC" w:rsidRPr="001F5B00">
        <w:rPr>
          <w:rFonts w:ascii="Times New Roman" w:eastAsia="Calibri" w:hAnsi="Times New Roman" w:cs="Times New Roman"/>
          <w:sz w:val="24"/>
          <w:szCs w:val="24"/>
          <w:lang w:val="en-GB"/>
        </w:rPr>
        <w:fldChar w:fldCharType="begin"/>
      </w:r>
      <w:r w:rsidR="0057459E">
        <w:rPr>
          <w:rFonts w:ascii="Times New Roman" w:eastAsia="Calibri" w:hAnsi="Times New Roman" w:cs="Times New Roman"/>
          <w:sz w:val="24"/>
          <w:szCs w:val="24"/>
          <w:lang w:val="en-GB"/>
        </w:rPr>
        <w:instrText xml:space="preserve"> ADDIN ZOTERO_ITEM CSL_CITATION {"citationID":"chzZFszh","properties":{"formattedCitation":"(2015)","plainCitation":"(2015)","noteIndex":0},"citationItems":[{"id":4796,"uris":["http://zotero.org/groups/2346097/items/6ZF46X83"],"uri":["http://zotero.org/groups/2346097/items/6ZF46X83"],"itemData":{"id":4796,"type":"article-journal","container-title":"Teaching in Higher Education","DOI":"10.1080/13562517.2015.1020783","ISSN":"1356-2517, 1470-1294","issue":"4","journalAbbreviation":"Teaching in Higher Education","language":"en","page":"455-467","source":"DOI.org (Crossref)","title":"Teacherbot: interventions in automated teaching","title-short":"Teacherbot","volume":"20","author":[{"family":"Bayne","given":"Sian"}],"issued":{"date-parts":[["2015",5,19]]}},"suppress-author":true}],"schema":"https://github.com/citation-style-language/schema/raw/master/csl-citation.json"} </w:instrText>
      </w:r>
      <w:r w:rsidR="00CA08CC" w:rsidRPr="001F5B00">
        <w:rPr>
          <w:rFonts w:ascii="Times New Roman" w:eastAsia="Calibri" w:hAnsi="Times New Roman" w:cs="Times New Roman"/>
          <w:sz w:val="24"/>
          <w:szCs w:val="24"/>
          <w:lang w:val="en-GB"/>
        </w:rPr>
        <w:fldChar w:fldCharType="separate"/>
      </w:r>
      <w:r w:rsidR="00CA08CC" w:rsidRPr="00CA08CC">
        <w:rPr>
          <w:rFonts w:ascii="Times New Roman" w:hAnsi="Times New Roman" w:cs="Times New Roman"/>
          <w:sz w:val="24"/>
        </w:rPr>
        <w:t>(2015)</w:t>
      </w:r>
      <w:r w:rsidR="00CA08CC" w:rsidRPr="001F5B00">
        <w:rPr>
          <w:rFonts w:ascii="Times New Roman" w:eastAsia="Calibri" w:hAnsi="Times New Roman" w:cs="Times New Roman"/>
          <w:sz w:val="24"/>
          <w:szCs w:val="24"/>
          <w:lang w:val="en-GB"/>
        </w:rPr>
        <w:fldChar w:fldCharType="end"/>
      </w:r>
      <w:r w:rsidRPr="001F5B00">
        <w:rPr>
          <w:rFonts w:ascii="Times New Roman" w:eastAsiaTheme="minorEastAsia" w:hAnsi="Times New Roman" w:cs="Times New Roman"/>
          <w:sz w:val="24"/>
          <w:szCs w:val="24"/>
          <w:lang w:val="en-GB"/>
        </w:rPr>
        <w:t xml:space="preserve"> in this successor project to overcome the humanistic positions of enhancement and resistance that are reinvigorated with each subsequent round of educational technology. In response, this paper moves beyond a single </w:t>
      </w:r>
      <w:proofErr w:type="spellStart"/>
      <w:r w:rsidRPr="001F5B00">
        <w:rPr>
          <w:rFonts w:ascii="Times New Roman" w:eastAsiaTheme="minorEastAsia" w:hAnsi="Times New Roman" w:cs="Times New Roman"/>
          <w:sz w:val="24"/>
          <w:szCs w:val="24"/>
          <w:lang w:val="en-GB"/>
        </w:rPr>
        <w:t>Teacherbot</w:t>
      </w:r>
      <w:proofErr w:type="spellEnd"/>
      <w:r w:rsidRPr="001F5B00">
        <w:rPr>
          <w:rFonts w:ascii="Times New Roman" w:eastAsiaTheme="minorEastAsia" w:hAnsi="Times New Roman" w:cs="Times New Roman"/>
          <w:sz w:val="24"/>
          <w:szCs w:val="24"/>
          <w:lang w:val="en-GB"/>
        </w:rPr>
        <w:t xml:space="preserve"> to explore the ways in which </w:t>
      </w:r>
      <w:r w:rsidR="003F422A" w:rsidRPr="001F5B00">
        <w:rPr>
          <w:rFonts w:ascii="Times New Roman" w:eastAsiaTheme="minorEastAsia" w:hAnsi="Times New Roman" w:cs="Times New Roman"/>
          <w:sz w:val="24"/>
          <w:szCs w:val="24"/>
          <w:lang w:val="en-GB"/>
        </w:rPr>
        <w:t xml:space="preserve">the University of </w:t>
      </w:r>
      <w:r w:rsidR="00090BBA" w:rsidRPr="005E2E20">
        <w:rPr>
          <w:rFonts w:ascii="Times New Roman" w:hAnsi="Times New Roman" w:cs="Times New Roman"/>
          <w:sz w:val="24"/>
          <w:szCs w:val="24"/>
        </w:rPr>
        <w:t xml:space="preserve">Edinburgh </w:t>
      </w:r>
      <w:r w:rsidR="003F422A" w:rsidRPr="001F5B00">
        <w:rPr>
          <w:rFonts w:ascii="Times New Roman" w:eastAsiaTheme="minorEastAsia" w:hAnsi="Times New Roman" w:cs="Times New Roman"/>
          <w:sz w:val="24"/>
          <w:szCs w:val="24"/>
          <w:lang w:val="en-GB"/>
        </w:rPr>
        <w:t>community (teachers, students, and staff) can imagine a range of automated agents t</w:t>
      </w:r>
      <w:r w:rsidRPr="001F5B00">
        <w:rPr>
          <w:rFonts w:ascii="Times New Roman" w:eastAsiaTheme="minorEastAsia" w:hAnsi="Times New Roman" w:cs="Times New Roman"/>
          <w:sz w:val="24"/>
          <w:szCs w:val="24"/>
          <w:lang w:val="en-GB"/>
        </w:rPr>
        <w:t xml:space="preserve">hat can be embedded into </w:t>
      </w:r>
      <w:r w:rsidR="3C830E58" w:rsidRPr="001F5B00">
        <w:rPr>
          <w:rFonts w:ascii="Times New Roman" w:eastAsiaTheme="minorEastAsia" w:hAnsi="Times New Roman" w:cs="Times New Roman"/>
          <w:sz w:val="24"/>
          <w:szCs w:val="24"/>
          <w:lang w:val="en-GB"/>
        </w:rPr>
        <w:t xml:space="preserve">reconfigured </w:t>
      </w:r>
      <w:r w:rsidRPr="001F5B00">
        <w:rPr>
          <w:rFonts w:ascii="Times New Roman" w:eastAsiaTheme="minorEastAsia" w:hAnsi="Times New Roman" w:cs="Times New Roman"/>
          <w:sz w:val="24"/>
          <w:szCs w:val="24"/>
          <w:lang w:val="en-GB"/>
        </w:rPr>
        <w:t>teaching practices. This</w:t>
      </w:r>
      <w:r w:rsidR="64F0B154" w:rsidRPr="001F5B00">
        <w:rPr>
          <w:rFonts w:ascii="Times New Roman" w:eastAsiaTheme="minorEastAsia" w:hAnsi="Times New Roman" w:cs="Times New Roman"/>
          <w:sz w:val="24"/>
          <w:szCs w:val="24"/>
          <w:lang w:val="en-GB"/>
        </w:rPr>
        <w:t xml:space="preserve"> </w:t>
      </w:r>
      <w:proofErr w:type="spellStart"/>
      <w:r w:rsidR="64F0B154" w:rsidRPr="001F5B00">
        <w:rPr>
          <w:rFonts w:ascii="Times New Roman" w:eastAsiaTheme="minorEastAsia" w:hAnsi="Times New Roman" w:cs="Times New Roman"/>
          <w:sz w:val="24"/>
          <w:szCs w:val="24"/>
          <w:lang w:val="en-GB"/>
        </w:rPr>
        <w:t>sociomaterial</w:t>
      </w:r>
      <w:proofErr w:type="spellEnd"/>
      <w:r w:rsidR="64F0B154" w:rsidRPr="001F5B00">
        <w:rPr>
          <w:rFonts w:ascii="Times New Roman" w:eastAsiaTheme="minorEastAsia" w:hAnsi="Times New Roman" w:cs="Times New Roman"/>
          <w:sz w:val="24"/>
          <w:szCs w:val="24"/>
          <w:lang w:val="en-GB"/>
        </w:rPr>
        <w:t xml:space="preserve"> approach</w:t>
      </w:r>
      <w:r w:rsidRPr="001F5B00">
        <w:rPr>
          <w:rFonts w:ascii="Times New Roman" w:eastAsiaTheme="minorEastAsia" w:hAnsi="Times New Roman" w:cs="Times New Roman"/>
          <w:sz w:val="24"/>
          <w:szCs w:val="24"/>
          <w:lang w:val="en-GB"/>
        </w:rPr>
        <w:t xml:space="preserve"> enables a reflection on how to </w:t>
      </w:r>
      <w:r w:rsidRPr="001F5B00">
        <w:rPr>
          <w:rFonts w:ascii="Times New Roman" w:eastAsiaTheme="minorEastAsia" w:hAnsi="Times New Roman" w:cs="Times New Roman"/>
          <w:sz w:val="24"/>
          <w:szCs w:val="24"/>
          <w:lang w:val="en-GB"/>
        </w:rPr>
        <w:lastRenderedPageBreak/>
        <w:t>overcome distraction of each new technology and identify how educational technologies need to be incorporated on the users’ terms</w:t>
      </w:r>
      <w:r w:rsidR="6DC46B6C" w:rsidRPr="001F5B00">
        <w:rPr>
          <w:rFonts w:ascii="Times New Roman" w:eastAsiaTheme="minorEastAsia" w:hAnsi="Times New Roman" w:cs="Times New Roman"/>
          <w:sz w:val="24"/>
          <w:szCs w:val="24"/>
          <w:lang w:val="en-GB"/>
        </w:rPr>
        <w:t xml:space="preserve"> or through the institutional imagination</w:t>
      </w:r>
      <w:r w:rsidRPr="001F5B00">
        <w:rPr>
          <w:rFonts w:ascii="Times New Roman" w:eastAsiaTheme="minorEastAsia" w:hAnsi="Times New Roman" w:cs="Times New Roman"/>
          <w:sz w:val="24"/>
          <w:szCs w:val="24"/>
          <w:lang w:val="en-GB"/>
        </w:rPr>
        <w:t xml:space="preserve">, rather than being imposed as new technologies become available. To emphasise the importance of situating educational technologies in a broader context, we now turn to the University of </w:t>
      </w:r>
      <w:r w:rsidR="00090BBA" w:rsidRPr="005E2E20">
        <w:rPr>
          <w:rFonts w:ascii="Times New Roman" w:hAnsi="Times New Roman" w:cs="Times New Roman"/>
          <w:sz w:val="24"/>
          <w:szCs w:val="24"/>
        </w:rPr>
        <w:t>Edinburgh</w:t>
      </w:r>
      <w:r w:rsidR="00A26C56">
        <w:rPr>
          <w:rFonts w:ascii="Times New Roman" w:eastAsiaTheme="minorEastAsia" w:hAnsi="Times New Roman" w:cs="Times New Roman"/>
          <w:sz w:val="24"/>
          <w:szCs w:val="24"/>
          <w:lang w:val="en-GB"/>
        </w:rPr>
        <w:t>’s</w:t>
      </w:r>
      <w:r w:rsidRPr="001F5B00">
        <w:rPr>
          <w:rFonts w:ascii="Times New Roman" w:eastAsiaTheme="minorEastAsia" w:hAnsi="Times New Roman" w:cs="Times New Roman"/>
          <w:sz w:val="24"/>
          <w:szCs w:val="24"/>
          <w:lang w:val="en-GB"/>
        </w:rPr>
        <w:t xml:space="preserve"> approach to digital education</w:t>
      </w:r>
      <w:r w:rsidR="3ED43D80" w:rsidRPr="001F5B00">
        <w:rPr>
          <w:rFonts w:ascii="Times New Roman" w:eastAsiaTheme="minorEastAsia" w:hAnsi="Times New Roman" w:cs="Times New Roman"/>
          <w:sz w:val="24"/>
          <w:szCs w:val="24"/>
          <w:lang w:val="en-GB"/>
        </w:rPr>
        <w:t xml:space="preserve"> as well as the methods for researching the future of automation in higher education</w:t>
      </w:r>
      <w:r w:rsidRPr="001F5B00">
        <w:rPr>
          <w:rFonts w:ascii="Times New Roman" w:eastAsiaTheme="minorEastAsia" w:hAnsi="Times New Roman" w:cs="Times New Roman"/>
          <w:sz w:val="24"/>
          <w:szCs w:val="24"/>
          <w:lang w:val="en-GB"/>
        </w:rPr>
        <w:t>.</w:t>
      </w:r>
    </w:p>
    <w:p w14:paraId="382AD2A7" w14:textId="77777777" w:rsidR="006D3E46" w:rsidRPr="001F5B00" w:rsidRDefault="006D3E46" w:rsidP="7F084449">
      <w:pPr>
        <w:jc w:val="both"/>
        <w:rPr>
          <w:rFonts w:ascii="Times New Roman" w:eastAsiaTheme="minorEastAsia" w:hAnsi="Times New Roman" w:cs="Times New Roman"/>
          <w:sz w:val="24"/>
          <w:szCs w:val="24"/>
          <w:lang w:val="en-GB"/>
        </w:rPr>
      </w:pPr>
    </w:p>
    <w:p w14:paraId="6DB889DB" w14:textId="3825E832" w:rsidR="0FAA95E0" w:rsidRPr="001F5B00" w:rsidRDefault="5E3DAB47" w:rsidP="7F084449">
      <w:pPr>
        <w:pStyle w:val="ListParagraph"/>
        <w:numPr>
          <w:ilvl w:val="0"/>
          <w:numId w:val="22"/>
        </w:numPr>
        <w:rPr>
          <w:rFonts w:ascii="Times New Roman" w:hAnsi="Times New Roman" w:cs="Times New Roman"/>
          <w:b/>
          <w:bCs/>
          <w:sz w:val="24"/>
          <w:szCs w:val="24"/>
          <w:lang w:val="en-GB"/>
        </w:rPr>
      </w:pPr>
      <w:r w:rsidRPr="001F5B00">
        <w:rPr>
          <w:rFonts w:ascii="Times New Roman" w:eastAsiaTheme="minorEastAsia" w:hAnsi="Times New Roman" w:cs="Times New Roman"/>
          <w:b/>
          <w:bCs/>
          <w:sz w:val="24"/>
          <w:szCs w:val="24"/>
          <w:lang w:val="en-GB"/>
        </w:rPr>
        <w:t>Facilitating a</w:t>
      </w:r>
      <w:r w:rsidR="5FE1E42D" w:rsidRPr="001F5B00">
        <w:rPr>
          <w:rFonts w:ascii="Times New Roman" w:eastAsiaTheme="minorEastAsia" w:hAnsi="Times New Roman" w:cs="Times New Roman"/>
          <w:b/>
          <w:bCs/>
          <w:sz w:val="24"/>
          <w:szCs w:val="24"/>
          <w:lang w:val="en-GB"/>
        </w:rPr>
        <w:t xml:space="preserve"> community-driven approach </w:t>
      </w:r>
      <w:r w:rsidRPr="001F5B00">
        <w:rPr>
          <w:rFonts w:ascii="Times New Roman" w:eastAsiaTheme="minorEastAsia" w:hAnsi="Times New Roman" w:cs="Times New Roman"/>
          <w:b/>
          <w:bCs/>
          <w:sz w:val="24"/>
          <w:szCs w:val="24"/>
          <w:lang w:val="en-GB"/>
        </w:rPr>
        <w:t xml:space="preserve">through </w:t>
      </w:r>
      <w:r w:rsidR="5FE1E42D" w:rsidRPr="001F5B00">
        <w:rPr>
          <w:rFonts w:ascii="Times New Roman" w:eastAsiaTheme="minorEastAsia" w:hAnsi="Times New Roman" w:cs="Times New Roman"/>
          <w:b/>
          <w:bCs/>
          <w:sz w:val="24"/>
          <w:szCs w:val="24"/>
          <w:lang w:val="en-GB"/>
        </w:rPr>
        <w:t>speculative methods</w:t>
      </w:r>
    </w:p>
    <w:p w14:paraId="0E0C4353" w14:textId="2B3401B4" w:rsidR="00EF5347" w:rsidRPr="001F5B00" w:rsidRDefault="3ED43D80" w:rsidP="00CA08CC">
      <w:pPr>
        <w:spacing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 xml:space="preserve">The exploration of automated agents that frames this paper has emerged directly in response to a broader interest at the University of </w:t>
      </w:r>
      <w:r w:rsidR="00090BBA" w:rsidRPr="005E2E20">
        <w:rPr>
          <w:rFonts w:ascii="Times New Roman" w:hAnsi="Times New Roman" w:cs="Times New Roman"/>
          <w:sz w:val="24"/>
          <w:szCs w:val="24"/>
        </w:rPr>
        <w:t xml:space="preserve">Edinburgh </w:t>
      </w:r>
      <w:r w:rsidRPr="001F5B00">
        <w:rPr>
          <w:rFonts w:ascii="Times New Roman" w:eastAsiaTheme="minorEastAsia" w:hAnsi="Times New Roman" w:cs="Times New Roman"/>
          <w:sz w:val="24"/>
          <w:szCs w:val="24"/>
          <w:lang w:val="en-GB"/>
        </w:rPr>
        <w:t xml:space="preserve">codified in policy and strategy. </w:t>
      </w:r>
      <w:bookmarkStart w:id="2" w:name="_Hlk37343287"/>
      <w:r w:rsidRPr="001F5B00">
        <w:rPr>
          <w:rFonts w:ascii="Times New Roman" w:eastAsiaTheme="minorEastAsia" w:hAnsi="Times New Roman" w:cs="Times New Roman"/>
          <w:sz w:val="24"/>
          <w:szCs w:val="24"/>
          <w:lang w:val="en-GB"/>
        </w:rPr>
        <w:t xml:space="preserve">The University’s 2030 strategy </w:t>
      </w:r>
      <w:bookmarkEnd w:id="2"/>
      <w:r w:rsidR="00983C80">
        <w:rPr>
          <w:rFonts w:ascii="Times New Roman" w:eastAsiaTheme="minorEastAsia" w:hAnsi="Times New Roman" w:cs="Times New Roman"/>
          <w:sz w:val="24"/>
          <w:szCs w:val="24"/>
          <w:lang w:val="en-GB"/>
        </w:rPr>
        <w:t>states</w:t>
      </w:r>
      <w:r w:rsidRPr="001F5B00">
        <w:rPr>
          <w:rFonts w:ascii="Times New Roman" w:eastAsiaTheme="minorEastAsia" w:hAnsi="Times New Roman" w:cs="Times New Roman"/>
          <w:sz w:val="24"/>
          <w:szCs w:val="24"/>
          <w:lang w:val="en-GB"/>
        </w:rPr>
        <w:t xml:space="preserve"> that ‘Improved digital outreach will see us enabling global participation in education’</w:t>
      </w:r>
      <w:r w:rsidR="00E55A64">
        <w:rPr>
          <w:rFonts w:ascii="Times New Roman" w:eastAsiaTheme="minorEastAsia" w:hAnsi="Times New Roman" w:cs="Times New Roman"/>
          <w:sz w:val="24"/>
          <w:szCs w:val="24"/>
          <w:lang w:val="en-GB"/>
        </w:rPr>
        <w:t xml:space="preserve"> </w:t>
      </w:r>
      <w:r w:rsidR="00E55A64">
        <w:rPr>
          <w:rFonts w:ascii="Times New Roman" w:eastAsiaTheme="minorEastAsia" w:hAnsi="Times New Roman" w:cs="Times New Roman"/>
          <w:sz w:val="24"/>
          <w:szCs w:val="24"/>
          <w:lang w:val="en-GB"/>
        </w:rPr>
        <w:fldChar w:fldCharType="begin"/>
      </w:r>
      <w:r w:rsidR="00E55A64">
        <w:rPr>
          <w:rFonts w:ascii="Times New Roman" w:eastAsiaTheme="minorEastAsia" w:hAnsi="Times New Roman" w:cs="Times New Roman"/>
          <w:sz w:val="24"/>
          <w:szCs w:val="24"/>
          <w:lang w:val="en-GB"/>
        </w:rPr>
        <w:instrText xml:space="preserve"> ADDIN ZOTERO_ITEM CSL_CITATION {"citationID":"pDXanKBk","properties":{"formattedCitation":"(2019b)","plainCitation":"(2019b)","noteIndex":0},"citationItems":[{"id":8608,"uris":["http://zotero.org/groups/2346097/items/BPDA3FF4"],"uri":["http://zotero.org/groups/2346097/items/BPDA3FF4"],"itemData":{"id":8608,"type":"article","title":"Strategy 2030","URL":"https://www.ed.ac.uk/files/atoms/files/strategy-2030.pdf","author":[{"family":"The University of Edinburgh","given":""}],"accessed":{"date-parts":[["2020",3,12]]},"issued":{"date-parts":[["2019"]]}},"suppress-author":true}],"schema":"https://github.com/citation-style-language/schema/raw/master/csl-citation.json"} </w:instrText>
      </w:r>
      <w:r w:rsidR="00E55A64">
        <w:rPr>
          <w:rFonts w:ascii="Times New Roman" w:eastAsiaTheme="minorEastAsia" w:hAnsi="Times New Roman" w:cs="Times New Roman"/>
          <w:sz w:val="24"/>
          <w:szCs w:val="24"/>
          <w:lang w:val="en-GB"/>
        </w:rPr>
        <w:fldChar w:fldCharType="separate"/>
      </w:r>
      <w:r w:rsidR="00E55A64" w:rsidRPr="00E55A64">
        <w:rPr>
          <w:rFonts w:ascii="Times New Roman" w:hAnsi="Times New Roman" w:cs="Times New Roman"/>
          <w:sz w:val="24"/>
        </w:rPr>
        <w:t>(2019b)</w:t>
      </w:r>
      <w:r w:rsidR="00E55A64">
        <w:rPr>
          <w:rFonts w:ascii="Times New Roman" w:eastAsiaTheme="minorEastAsia" w:hAnsi="Times New Roman" w:cs="Times New Roman"/>
          <w:sz w:val="24"/>
          <w:szCs w:val="24"/>
          <w:lang w:val="en-GB"/>
        </w:rPr>
        <w:fldChar w:fldCharType="end"/>
      </w:r>
      <w:r w:rsidR="00CA08CC" w:rsidRPr="001F5B00">
        <w:rPr>
          <w:rFonts w:ascii="Times New Roman" w:eastAsia="Calibri" w:hAnsi="Times New Roman" w:cs="Times New Roman"/>
          <w:sz w:val="24"/>
          <w:szCs w:val="24"/>
          <w:lang w:val="en-GB"/>
        </w:rPr>
        <w:fldChar w:fldCharType="begin"/>
      </w:r>
      <w:r w:rsidR="00AA42AF">
        <w:rPr>
          <w:rFonts w:ascii="Times New Roman" w:eastAsia="Calibri" w:hAnsi="Times New Roman" w:cs="Times New Roman"/>
          <w:sz w:val="24"/>
          <w:szCs w:val="24"/>
          <w:lang w:val="en-GB"/>
        </w:rPr>
        <w:instrText xml:space="preserve"> ADDIN ZOTERO_ITEM CSL_CITATION {"citationID":"BiJlJbAx","properties":{"formattedCitation":"(2019b)","plainCitation":"(2019b)","dontUpdate":true,"noteIndex":0},"citationItems":[{"id":8608,"uris":["http://zotero.org/groups/2346097/items/BPDA3FF4"],"uri":["http://zotero.org/groups/2346097/items/BPDA3FF4"],"itemData":{"id":8608,"type":"article","title":"Strategy 2030","URL":"https://www.ed.ac.uk/files/atoms/files/strategy-2030.pdf","author":[{"family":"The University of Edinburgh","given":""}],"accessed":{"date-parts":[["2020",3,12]]},"issued":{"date-parts":[["2019"]]}},"suppress-author":true}],"schema":"https://github.com/citation-style-language/schema/raw/master/csl-citation.json"} </w:instrText>
      </w:r>
      <w:r w:rsidR="00CA08CC" w:rsidRPr="001F5B00">
        <w:rPr>
          <w:rFonts w:ascii="Times New Roman" w:eastAsia="Calibri" w:hAnsi="Times New Roman" w:cs="Times New Roman"/>
          <w:sz w:val="24"/>
          <w:szCs w:val="24"/>
          <w:lang w:val="en-GB"/>
        </w:rPr>
        <w:fldChar w:fldCharType="end"/>
      </w:r>
      <w:r w:rsidRPr="001F5B00">
        <w:rPr>
          <w:rFonts w:ascii="Times New Roman" w:eastAsiaTheme="minorEastAsia" w:hAnsi="Times New Roman" w:cs="Times New Roman"/>
          <w:sz w:val="24"/>
          <w:szCs w:val="24"/>
          <w:lang w:val="en-GB"/>
        </w:rPr>
        <w:t xml:space="preserve">, which illustrates the growing importance of digital education in key university policies. Similarly, in the </w:t>
      </w:r>
      <w:bookmarkStart w:id="3" w:name="_Hlk37343321"/>
      <w:r w:rsidRPr="001F5B00">
        <w:rPr>
          <w:rFonts w:ascii="Times New Roman" w:eastAsiaTheme="minorEastAsia" w:hAnsi="Times New Roman" w:cs="Times New Roman"/>
          <w:sz w:val="24"/>
          <w:szCs w:val="24"/>
          <w:lang w:val="en-GB"/>
        </w:rPr>
        <w:t>University’s Learning and Teaching Strategy</w:t>
      </w:r>
      <w:bookmarkEnd w:id="3"/>
      <w:r w:rsidRPr="001F5B00">
        <w:rPr>
          <w:rFonts w:ascii="Times New Roman" w:eastAsiaTheme="minorEastAsia" w:hAnsi="Times New Roman" w:cs="Times New Roman"/>
          <w:sz w:val="24"/>
          <w:szCs w:val="24"/>
          <w:lang w:val="en-GB"/>
        </w:rPr>
        <w:t>, there is an explicit commitment to ‘the creative use of digital technologies in our teaching and assessment where appropriate whether online, blended or on-campus’</w:t>
      </w:r>
      <w:r w:rsidR="00E55A64">
        <w:rPr>
          <w:rFonts w:ascii="Times New Roman" w:eastAsiaTheme="minorEastAsia" w:hAnsi="Times New Roman" w:cs="Times New Roman"/>
          <w:sz w:val="24"/>
          <w:szCs w:val="24"/>
          <w:lang w:val="en-GB"/>
        </w:rPr>
        <w:t xml:space="preserve"> </w:t>
      </w:r>
      <w:r w:rsidR="00E55A64">
        <w:rPr>
          <w:rFonts w:ascii="Times New Roman" w:eastAsiaTheme="minorEastAsia" w:hAnsi="Times New Roman" w:cs="Times New Roman"/>
          <w:sz w:val="24"/>
          <w:szCs w:val="24"/>
          <w:lang w:val="en-GB"/>
        </w:rPr>
        <w:fldChar w:fldCharType="begin"/>
      </w:r>
      <w:r w:rsidR="00E55A64">
        <w:rPr>
          <w:rFonts w:ascii="Times New Roman" w:eastAsiaTheme="minorEastAsia" w:hAnsi="Times New Roman" w:cs="Times New Roman"/>
          <w:sz w:val="24"/>
          <w:szCs w:val="24"/>
          <w:lang w:val="en-GB"/>
        </w:rPr>
        <w:instrText xml:space="preserve"> ADDIN ZOTERO_ITEM CSL_CITATION {"citationID":"IEOHRb8N","properties":{"formattedCitation":"(2019a)","plainCitation":"(2019a)","noteIndex":0},"citationItems":[{"id":8606,"uris":["http://zotero.org/groups/2346097/items/F2WD5ZF8"],"uri":["http://zotero.org/groups/2346097/items/F2WD5ZF8"],"itemData":{"id":8606,"type":"article","title":"Learning &amp; Teaching Strategy","URL":"https://www.ed.ac.uk/files/atoms/files/learning_teaching_strategy.pdf","author":[{"family":"The University of Edinburgh","given":""}],"accessed":{"date-parts":[["2020",3,12]]},"issued":{"date-parts":[["2019"]]}},"suppress-author":true}],"schema":"https://github.com/citation-style-language/schema/raw/master/csl-citation.json"} </w:instrText>
      </w:r>
      <w:r w:rsidR="00E55A64">
        <w:rPr>
          <w:rFonts w:ascii="Times New Roman" w:eastAsiaTheme="minorEastAsia" w:hAnsi="Times New Roman" w:cs="Times New Roman"/>
          <w:sz w:val="24"/>
          <w:szCs w:val="24"/>
          <w:lang w:val="en-GB"/>
        </w:rPr>
        <w:fldChar w:fldCharType="separate"/>
      </w:r>
      <w:r w:rsidR="00E55A64" w:rsidRPr="00E55A64">
        <w:rPr>
          <w:rFonts w:ascii="Times New Roman" w:hAnsi="Times New Roman" w:cs="Times New Roman"/>
          <w:sz w:val="24"/>
        </w:rPr>
        <w:t>(2019a)</w:t>
      </w:r>
      <w:r w:rsidR="00E55A64">
        <w:rPr>
          <w:rFonts w:ascii="Times New Roman" w:eastAsiaTheme="minorEastAsia" w:hAnsi="Times New Roman" w:cs="Times New Roman"/>
          <w:sz w:val="24"/>
          <w:szCs w:val="24"/>
          <w:lang w:val="en-GB"/>
        </w:rPr>
        <w:fldChar w:fldCharType="end"/>
      </w:r>
      <w:r w:rsidRPr="001F5B00">
        <w:rPr>
          <w:rFonts w:ascii="Times New Roman" w:eastAsiaTheme="minorEastAsia" w:hAnsi="Times New Roman" w:cs="Times New Roman"/>
          <w:sz w:val="24"/>
          <w:szCs w:val="24"/>
          <w:lang w:val="en-GB"/>
        </w:rPr>
        <w:t>. This is underscored by the University’s interest in using the growing portfolio of online learning programmes to innovate new approaches to learning and teaching. Indeed, in policy and strategy ‘being digital is portrayed by the institution as inherently positive, requiring transformation from an inferior, pre-digital state’</w:t>
      </w:r>
      <w:r w:rsidR="2512FFE5" w:rsidRPr="001F5B00">
        <w:rPr>
          <w:rFonts w:ascii="Times New Roman" w:eastAsiaTheme="minorEastAsia" w:hAnsi="Times New Roman" w:cs="Times New Roman"/>
          <w:sz w:val="24"/>
          <w:szCs w:val="24"/>
          <w:lang w:val="en-GB"/>
        </w:rPr>
        <w:t xml:space="preserve"> </w:t>
      </w:r>
      <w:r w:rsidR="00CA08CC" w:rsidRPr="001F5B00">
        <w:rPr>
          <w:rFonts w:ascii="Times New Roman" w:eastAsia="Calibri" w:hAnsi="Times New Roman" w:cs="Times New Roman"/>
          <w:sz w:val="24"/>
          <w:szCs w:val="24"/>
          <w:lang w:val="en-GB"/>
        </w:rPr>
        <w:fldChar w:fldCharType="begin"/>
      </w:r>
      <w:r w:rsidR="00CA08CC">
        <w:rPr>
          <w:rFonts w:ascii="Times New Roman" w:eastAsia="Calibri" w:hAnsi="Times New Roman" w:cs="Times New Roman"/>
          <w:sz w:val="24"/>
          <w:szCs w:val="24"/>
          <w:lang w:val="en-GB"/>
        </w:rPr>
        <w:instrText xml:space="preserve"> ADDIN ZOTERO_ITEM CSL_CITATION {"citationID":"XqzX5CuA","properties":{"formattedCitation":"(Fawns 2019, 135)","plainCitation":"(Fawns 2019, 135)","noteIndex":0},"citationItems":[{"id":5570,"uris":["http://zotero.org/groups/2346097/items/7BYUGJB7"],"uri":["http://zotero.org/groups/2346097/items/7BYUGJB7"],"itemData":{"id":5570,"type":"article-journal","abstract":"Digital education is one of a number of terms (including e-learning, technology-enhanced learning, online learning, blended learning) that have seen increasing use in educational discourse and in the branding of educational programmes. A lack of conceptual clarity around such terms makes it easier for different groups to appropriate them in the service of conflicting agendas. In this paper, I discuss the pros and cons of the tendency to distinguish between digital and non-digital, arguing that while concepts like “digital education” can be useful insofar as they encourage people to look closer at the design and practice of teaching and learning, they become problematic when used to close down ideas or attribute essential properties to technology. Considering the implications for understanding institutional initiatives, student practices, and the interplay between teaching design and orchestration, I argue for a postdigital perspective in which all education—even that which is considered to lie outside of digital education—takes account of the digital and non-digital, material and social, both in terms of the design of educational activities and in the practices that unfold in the doing of those activities.","container-title":"Postdigital Science and Education","DOI":"10.1007/s42438-018-0021-8","ISSN":"2524-4868","issue":"1","journalAbbreviation":"Postdigit Sci Educ","language":"en","page":"132-145","source":"Springer Link","title":"Postdigital Education in Design and Practice","volume":"1","author":[{"family":"Fawns","given":"Tim"}],"issued":{"date-parts":[["2019",4,1]]}},"locator":"135"}],"schema":"https://github.com/citation-style-language/schema/raw/master/csl-citation.json"} </w:instrText>
      </w:r>
      <w:r w:rsidR="00CA08CC" w:rsidRPr="001F5B00">
        <w:rPr>
          <w:rFonts w:ascii="Times New Roman" w:eastAsia="Calibri" w:hAnsi="Times New Roman" w:cs="Times New Roman"/>
          <w:sz w:val="24"/>
          <w:szCs w:val="24"/>
          <w:lang w:val="en-GB"/>
        </w:rPr>
        <w:fldChar w:fldCharType="separate"/>
      </w:r>
      <w:r w:rsidR="00CA08CC" w:rsidRPr="00CA08CC">
        <w:rPr>
          <w:rFonts w:ascii="Times New Roman" w:hAnsi="Times New Roman" w:cs="Times New Roman"/>
          <w:sz w:val="24"/>
        </w:rPr>
        <w:t>(Fawns 2019, 135)</w:t>
      </w:r>
      <w:r w:rsidR="00CA08CC" w:rsidRPr="001F5B00">
        <w:rPr>
          <w:rFonts w:ascii="Times New Roman" w:eastAsia="Calibri" w:hAnsi="Times New Roman" w:cs="Times New Roman"/>
          <w:sz w:val="24"/>
          <w:szCs w:val="24"/>
          <w:lang w:val="en-GB"/>
        </w:rPr>
        <w:fldChar w:fldCharType="end"/>
      </w:r>
      <w:r w:rsidRPr="001F5B00">
        <w:rPr>
          <w:rFonts w:ascii="Times New Roman" w:eastAsiaTheme="minorEastAsia" w:hAnsi="Times New Roman" w:cs="Times New Roman"/>
          <w:sz w:val="24"/>
          <w:szCs w:val="24"/>
          <w:lang w:val="en-GB"/>
        </w:rPr>
        <w:t xml:space="preserve">. As such, this research </w:t>
      </w:r>
      <w:r w:rsidR="56DC623E" w:rsidRPr="001F5B00">
        <w:rPr>
          <w:rFonts w:ascii="Times New Roman" w:eastAsiaTheme="minorEastAsia" w:hAnsi="Times New Roman" w:cs="Times New Roman"/>
          <w:sz w:val="24"/>
          <w:szCs w:val="24"/>
          <w:lang w:val="en-GB"/>
        </w:rPr>
        <w:t>exists within the</w:t>
      </w:r>
      <w:r w:rsidRPr="001F5B00">
        <w:rPr>
          <w:rFonts w:ascii="Times New Roman" w:eastAsiaTheme="minorEastAsia" w:hAnsi="Times New Roman" w:cs="Times New Roman"/>
          <w:sz w:val="24"/>
          <w:szCs w:val="24"/>
          <w:lang w:val="en-GB"/>
        </w:rPr>
        <w:t xml:space="preserve"> broader</w:t>
      </w:r>
      <w:r w:rsidR="11489880" w:rsidRPr="001F5B00">
        <w:rPr>
          <w:rFonts w:ascii="Times New Roman" w:eastAsiaTheme="minorEastAsia" w:hAnsi="Times New Roman" w:cs="Times New Roman"/>
          <w:sz w:val="24"/>
          <w:szCs w:val="24"/>
          <w:lang w:val="en-GB"/>
        </w:rPr>
        <w:t xml:space="preserve"> and largely digital</w:t>
      </w:r>
      <w:r w:rsidRPr="001F5B00">
        <w:rPr>
          <w:rFonts w:ascii="Times New Roman" w:eastAsiaTheme="minorEastAsia" w:hAnsi="Times New Roman" w:cs="Times New Roman"/>
          <w:sz w:val="24"/>
          <w:szCs w:val="24"/>
          <w:lang w:val="en-GB"/>
        </w:rPr>
        <w:t xml:space="preserve"> aspirations </w:t>
      </w:r>
      <w:r w:rsidR="258BEF5D" w:rsidRPr="001F5B00">
        <w:rPr>
          <w:rFonts w:ascii="Times New Roman" w:eastAsiaTheme="minorEastAsia" w:hAnsi="Times New Roman" w:cs="Times New Roman"/>
          <w:sz w:val="24"/>
          <w:szCs w:val="24"/>
          <w:lang w:val="en-GB"/>
        </w:rPr>
        <w:t>of</w:t>
      </w:r>
      <w:r w:rsidRPr="001F5B00">
        <w:rPr>
          <w:rFonts w:ascii="Times New Roman" w:eastAsiaTheme="minorEastAsia" w:hAnsi="Times New Roman" w:cs="Times New Roman"/>
          <w:sz w:val="24"/>
          <w:szCs w:val="24"/>
          <w:lang w:val="en-GB"/>
        </w:rPr>
        <w:t xml:space="preserve"> the University.</w:t>
      </w:r>
    </w:p>
    <w:p w14:paraId="3B698545" w14:textId="54807BB2" w:rsidR="003F36ED" w:rsidRPr="001F5B00" w:rsidRDefault="031D3860" w:rsidP="00CA08CC">
      <w:pPr>
        <w:spacing w:line="480" w:lineRule="auto"/>
        <w:jc w:val="both"/>
        <w:rPr>
          <w:rFonts w:ascii="Times New Roman" w:eastAsia="Calibri" w:hAnsi="Times New Roman" w:cs="Times New Roman"/>
          <w:sz w:val="24"/>
          <w:szCs w:val="24"/>
          <w:lang w:val="en-GB"/>
        </w:rPr>
      </w:pPr>
      <w:r w:rsidRPr="001F5B00">
        <w:rPr>
          <w:rFonts w:ascii="Times New Roman" w:eastAsiaTheme="minorEastAsia" w:hAnsi="Times New Roman" w:cs="Times New Roman"/>
          <w:sz w:val="24"/>
          <w:szCs w:val="24"/>
          <w:lang w:val="en-GB"/>
        </w:rPr>
        <w:t>This transformation is</w:t>
      </w:r>
      <w:r w:rsidR="4C71B489" w:rsidRPr="001F5B00">
        <w:rPr>
          <w:rFonts w:ascii="Times New Roman" w:eastAsiaTheme="minorEastAsia" w:hAnsi="Times New Roman" w:cs="Times New Roman"/>
          <w:sz w:val="24"/>
          <w:szCs w:val="24"/>
          <w:lang w:val="en-GB"/>
        </w:rPr>
        <w:t xml:space="preserve"> maturing</w:t>
      </w:r>
      <w:r w:rsidRPr="001F5B00">
        <w:rPr>
          <w:rFonts w:ascii="Times New Roman" w:eastAsiaTheme="minorEastAsia" w:hAnsi="Times New Roman" w:cs="Times New Roman"/>
          <w:sz w:val="24"/>
          <w:szCs w:val="24"/>
          <w:lang w:val="en-GB"/>
        </w:rPr>
        <w:t xml:space="preserve"> at the University of </w:t>
      </w:r>
      <w:r w:rsidR="00090BBA" w:rsidRPr="005E2E20">
        <w:rPr>
          <w:rFonts w:ascii="Times New Roman" w:hAnsi="Times New Roman" w:cs="Times New Roman"/>
          <w:sz w:val="24"/>
          <w:szCs w:val="24"/>
        </w:rPr>
        <w:t>Edinburgh</w:t>
      </w:r>
      <w:r w:rsidRPr="001F5B00">
        <w:rPr>
          <w:rFonts w:ascii="Times New Roman" w:eastAsiaTheme="minorEastAsia" w:hAnsi="Times New Roman" w:cs="Times New Roman"/>
          <w:sz w:val="24"/>
          <w:szCs w:val="24"/>
          <w:lang w:val="en-GB"/>
        </w:rPr>
        <w:t xml:space="preserve">, whose work is and has been increasingly found </w:t>
      </w:r>
      <w:r w:rsidR="6FB7B37B" w:rsidRPr="001F5B00">
        <w:rPr>
          <w:rFonts w:ascii="Times New Roman" w:eastAsiaTheme="minorEastAsia" w:hAnsi="Times New Roman" w:cs="Times New Roman"/>
          <w:sz w:val="24"/>
          <w:szCs w:val="24"/>
          <w:lang w:val="en-GB"/>
        </w:rPr>
        <w:t>in the digital</w:t>
      </w:r>
      <w:r w:rsidR="79734608" w:rsidRPr="001F5B00">
        <w:rPr>
          <w:rFonts w:ascii="Times New Roman" w:eastAsiaTheme="minorEastAsia" w:hAnsi="Times New Roman" w:cs="Times New Roman"/>
          <w:sz w:val="24"/>
          <w:szCs w:val="24"/>
          <w:lang w:val="en-GB"/>
        </w:rPr>
        <w:t xml:space="preserve">. </w:t>
      </w:r>
      <w:r w:rsidR="6FB7B37B" w:rsidRPr="001F5B00">
        <w:rPr>
          <w:rFonts w:ascii="Times New Roman" w:eastAsiaTheme="minorEastAsia" w:hAnsi="Times New Roman" w:cs="Times New Roman"/>
          <w:sz w:val="24"/>
          <w:szCs w:val="24"/>
          <w:lang w:val="en-GB"/>
        </w:rPr>
        <w:t xml:space="preserve">As of writing, there are over 70 fully online </w:t>
      </w:r>
      <w:proofErr w:type="gramStart"/>
      <w:r w:rsidR="6FB7B37B" w:rsidRPr="001F5B00">
        <w:rPr>
          <w:rFonts w:ascii="Times New Roman" w:eastAsiaTheme="minorEastAsia" w:hAnsi="Times New Roman" w:cs="Times New Roman"/>
          <w:sz w:val="24"/>
          <w:szCs w:val="24"/>
          <w:lang w:val="en-GB"/>
        </w:rPr>
        <w:t>Master’s</w:t>
      </w:r>
      <w:proofErr w:type="gramEnd"/>
      <w:r w:rsidR="6FB7B37B" w:rsidRPr="001F5B00">
        <w:rPr>
          <w:rFonts w:ascii="Times New Roman" w:eastAsiaTheme="minorEastAsia" w:hAnsi="Times New Roman" w:cs="Times New Roman"/>
          <w:sz w:val="24"/>
          <w:szCs w:val="24"/>
          <w:lang w:val="en-GB"/>
        </w:rPr>
        <w:t xml:space="preserve"> programmes, </w:t>
      </w:r>
      <w:r w:rsidR="3CA40366" w:rsidRPr="001F5B00">
        <w:rPr>
          <w:rFonts w:ascii="Times New Roman" w:eastAsiaTheme="minorEastAsia" w:hAnsi="Times New Roman" w:cs="Times New Roman"/>
          <w:sz w:val="24"/>
          <w:szCs w:val="24"/>
          <w:lang w:val="en-GB"/>
        </w:rPr>
        <w:t>a large array of open courses with</w:t>
      </w:r>
      <w:r w:rsidR="45F32543" w:rsidRPr="001F5B00">
        <w:rPr>
          <w:rFonts w:ascii="Times New Roman" w:eastAsiaTheme="minorEastAsia" w:hAnsi="Times New Roman" w:cs="Times New Roman"/>
          <w:sz w:val="24"/>
          <w:szCs w:val="24"/>
          <w:lang w:val="en-GB"/>
        </w:rPr>
        <w:t xml:space="preserve"> over 2.5 million</w:t>
      </w:r>
      <w:r w:rsidR="3CA40366" w:rsidRPr="001F5B00">
        <w:rPr>
          <w:rFonts w:ascii="Times New Roman" w:eastAsiaTheme="minorEastAsia" w:hAnsi="Times New Roman" w:cs="Times New Roman"/>
          <w:sz w:val="24"/>
          <w:szCs w:val="24"/>
          <w:lang w:val="en-GB"/>
        </w:rPr>
        <w:t xml:space="preserve"> </w:t>
      </w:r>
      <w:r w:rsidR="0148119B" w:rsidRPr="001F5B00">
        <w:rPr>
          <w:rFonts w:ascii="Times New Roman" w:eastAsiaTheme="minorEastAsia" w:hAnsi="Times New Roman" w:cs="Times New Roman"/>
          <w:sz w:val="24"/>
          <w:szCs w:val="24"/>
          <w:lang w:val="en-GB"/>
        </w:rPr>
        <w:t>cumulative participants to date</w:t>
      </w:r>
      <w:r w:rsidR="539D099D" w:rsidRPr="001F5B00">
        <w:rPr>
          <w:rFonts w:ascii="Times New Roman" w:eastAsiaTheme="minorEastAsia" w:hAnsi="Times New Roman" w:cs="Times New Roman"/>
          <w:sz w:val="24"/>
          <w:szCs w:val="24"/>
          <w:lang w:val="en-GB"/>
        </w:rPr>
        <w:t>,</w:t>
      </w:r>
      <w:r w:rsidR="3AE8C66B" w:rsidRPr="001F5B00">
        <w:rPr>
          <w:rFonts w:ascii="Times New Roman" w:eastAsiaTheme="minorEastAsia" w:hAnsi="Times New Roman" w:cs="Times New Roman"/>
          <w:sz w:val="24"/>
          <w:szCs w:val="24"/>
          <w:lang w:val="en-GB"/>
        </w:rPr>
        <w:t xml:space="preserve"> </w:t>
      </w:r>
      <w:r w:rsidR="2EE53B1A" w:rsidRPr="001F5B00">
        <w:rPr>
          <w:rFonts w:ascii="Times New Roman" w:eastAsiaTheme="minorEastAsia" w:hAnsi="Times New Roman" w:cs="Times New Roman"/>
          <w:sz w:val="24"/>
          <w:szCs w:val="24"/>
          <w:lang w:val="en-GB"/>
        </w:rPr>
        <w:lastRenderedPageBreak/>
        <w:t>and a growing body of critical research exploring the role of the digital in teaching and learning emerging from throughout the University.</w:t>
      </w:r>
      <w:r w:rsidR="72E6A222" w:rsidRPr="001F5B00">
        <w:rPr>
          <w:rFonts w:ascii="Times New Roman" w:eastAsiaTheme="minorEastAsia" w:hAnsi="Times New Roman" w:cs="Times New Roman"/>
          <w:sz w:val="24"/>
          <w:szCs w:val="24"/>
          <w:lang w:val="en-GB"/>
        </w:rPr>
        <w:t xml:space="preserve"> </w:t>
      </w:r>
      <w:bookmarkStart w:id="4" w:name="_Hlk37342593"/>
      <w:r w:rsidR="72E6A222" w:rsidRPr="001F5B00">
        <w:rPr>
          <w:rFonts w:ascii="Times New Roman" w:eastAsia="Calibri" w:hAnsi="Times New Roman" w:cs="Times New Roman"/>
          <w:sz w:val="24"/>
          <w:szCs w:val="24"/>
          <w:lang w:val="en-GB"/>
        </w:rPr>
        <w:t xml:space="preserve">The </w:t>
      </w:r>
      <w:r w:rsidR="539D099D" w:rsidRPr="001F5B00">
        <w:rPr>
          <w:rFonts w:ascii="Times New Roman" w:eastAsia="Calibri" w:hAnsi="Times New Roman" w:cs="Times New Roman"/>
          <w:sz w:val="24"/>
          <w:szCs w:val="24"/>
          <w:lang w:val="en-GB"/>
        </w:rPr>
        <w:t xml:space="preserve">Centre for </w:t>
      </w:r>
      <w:bookmarkEnd w:id="4"/>
      <w:r w:rsidR="00AA42AF" w:rsidRPr="001F5B00">
        <w:rPr>
          <w:rFonts w:ascii="Times New Roman" w:eastAsia="Calibri" w:hAnsi="Times New Roman" w:cs="Times New Roman"/>
          <w:sz w:val="24"/>
          <w:szCs w:val="24"/>
        </w:rPr>
        <w:t>Research in Digital Education</w:t>
      </w:r>
      <w:r w:rsidR="00AA42AF" w:rsidRPr="001F5B00">
        <w:rPr>
          <w:rFonts w:ascii="Times New Roman" w:eastAsia="Calibri" w:hAnsi="Times New Roman" w:cs="Times New Roman"/>
          <w:sz w:val="24"/>
          <w:szCs w:val="24"/>
          <w:lang w:val="en-GB"/>
        </w:rPr>
        <w:t xml:space="preserve"> </w:t>
      </w:r>
      <w:r w:rsidR="539D099D" w:rsidRPr="001F5B00">
        <w:rPr>
          <w:rFonts w:ascii="Times New Roman" w:eastAsia="Calibri" w:hAnsi="Times New Roman" w:cs="Times New Roman"/>
          <w:sz w:val="24"/>
          <w:szCs w:val="24"/>
          <w:lang w:val="en-GB"/>
        </w:rPr>
        <w:t xml:space="preserve">has linked a programme of critical, interdisciplinary research to </w:t>
      </w:r>
      <w:r w:rsidR="64F8FA7E" w:rsidRPr="001F5B00">
        <w:rPr>
          <w:rFonts w:ascii="Times New Roman" w:eastAsia="Calibri" w:hAnsi="Times New Roman" w:cs="Times New Roman"/>
          <w:sz w:val="24"/>
          <w:szCs w:val="24"/>
          <w:lang w:val="en-GB"/>
        </w:rPr>
        <w:t xml:space="preserve">teaching </w:t>
      </w:r>
      <w:r w:rsidR="539D099D" w:rsidRPr="001F5B00">
        <w:rPr>
          <w:rFonts w:ascii="Times New Roman" w:eastAsia="Calibri" w:hAnsi="Times New Roman" w:cs="Times New Roman"/>
          <w:sz w:val="24"/>
          <w:szCs w:val="24"/>
          <w:lang w:val="en-GB"/>
        </w:rPr>
        <w:t xml:space="preserve">practice </w:t>
      </w:r>
      <w:r w:rsidR="06220866" w:rsidRPr="001F5B00">
        <w:rPr>
          <w:rFonts w:ascii="Times New Roman" w:eastAsia="Calibri" w:hAnsi="Times New Roman" w:cs="Times New Roman"/>
          <w:sz w:val="24"/>
          <w:szCs w:val="24"/>
          <w:lang w:val="en-GB"/>
        </w:rPr>
        <w:t xml:space="preserve">at both the University of </w:t>
      </w:r>
      <w:r w:rsidR="00090BBA" w:rsidRPr="005E2E20">
        <w:rPr>
          <w:rFonts w:ascii="Times New Roman" w:hAnsi="Times New Roman" w:cs="Times New Roman"/>
          <w:sz w:val="24"/>
          <w:szCs w:val="24"/>
        </w:rPr>
        <w:t xml:space="preserve">Edinburgh </w:t>
      </w:r>
      <w:r w:rsidR="06220866" w:rsidRPr="001F5B00">
        <w:rPr>
          <w:rFonts w:ascii="Times New Roman" w:eastAsia="Calibri" w:hAnsi="Times New Roman" w:cs="Times New Roman"/>
          <w:sz w:val="24"/>
          <w:szCs w:val="24"/>
          <w:lang w:val="en-GB"/>
        </w:rPr>
        <w:t xml:space="preserve">(many of these online Master’s programmes are underpinned by Centre research) and externally (the Centre works with INGOs and commercial organisations to inform their programme and online course design). </w:t>
      </w:r>
      <w:r w:rsidR="5B3404A2" w:rsidRPr="001F5B00">
        <w:rPr>
          <w:rFonts w:ascii="Times New Roman" w:eastAsia="Calibri" w:hAnsi="Times New Roman" w:cs="Times New Roman"/>
          <w:sz w:val="24"/>
          <w:szCs w:val="24"/>
          <w:lang w:val="en-GB"/>
        </w:rPr>
        <w:t xml:space="preserve">It should be noted that the Covid19 pandemic has accelerated these efforts even further. </w:t>
      </w:r>
      <w:r w:rsidR="44481A54" w:rsidRPr="001F5B00">
        <w:rPr>
          <w:rFonts w:ascii="Times New Roman" w:eastAsia="Calibri" w:hAnsi="Times New Roman" w:cs="Times New Roman"/>
          <w:sz w:val="24"/>
          <w:szCs w:val="24"/>
          <w:lang w:val="en-GB"/>
        </w:rPr>
        <w:t xml:space="preserve">As such, the University of </w:t>
      </w:r>
      <w:r w:rsidR="00090BBA" w:rsidRPr="005E2E20">
        <w:rPr>
          <w:rFonts w:ascii="Times New Roman" w:hAnsi="Times New Roman" w:cs="Times New Roman"/>
          <w:sz w:val="24"/>
          <w:szCs w:val="24"/>
        </w:rPr>
        <w:t xml:space="preserve">Edinburgh </w:t>
      </w:r>
      <w:r w:rsidR="44481A54" w:rsidRPr="001F5B00">
        <w:rPr>
          <w:rFonts w:ascii="Times New Roman" w:eastAsia="Calibri" w:hAnsi="Times New Roman" w:cs="Times New Roman"/>
          <w:sz w:val="24"/>
          <w:szCs w:val="24"/>
          <w:lang w:val="en-GB"/>
        </w:rPr>
        <w:t xml:space="preserve">represents a </w:t>
      </w:r>
      <w:proofErr w:type="gramStart"/>
      <w:r w:rsidR="44481A54" w:rsidRPr="001F5B00">
        <w:rPr>
          <w:rFonts w:ascii="Times New Roman" w:eastAsia="Calibri" w:hAnsi="Times New Roman" w:cs="Times New Roman"/>
          <w:sz w:val="24"/>
          <w:szCs w:val="24"/>
          <w:lang w:val="en-GB"/>
        </w:rPr>
        <w:t>particular confluence</w:t>
      </w:r>
      <w:proofErr w:type="gramEnd"/>
      <w:r w:rsidR="44481A54" w:rsidRPr="001F5B00">
        <w:rPr>
          <w:rFonts w:ascii="Times New Roman" w:eastAsia="Calibri" w:hAnsi="Times New Roman" w:cs="Times New Roman"/>
          <w:sz w:val="24"/>
          <w:szCs w:val="24"/>
          <w:lang w:val="en-GB"/>
        </w:rPr>
        <w:t xml:space="preserve"> of institutional policy and </w:t>
      </w:r>
      <w:r w:rsidR="5CD2B1F5" w:rsidRPr="001F5B00">
        <w:rPr>
          <w:rFonts w:ascii="Times New Roman" w:eastAsia="Calibri" w:hAnsi="Times New Roman" w:cs="Times New Roman"/>
          <w:sz w:val="24"/>
          <w:szCs w:val="24"/>
          <w:lang w:val="en-GB"/>
        </w:rPr>
        <w:t>strategy, an ongoing and extensive digital develop</w:t>
      </w:r>
      <w:r w:rsidR="51784E4D" w:rsidRPr="001F5B00">
        <w:rPr>
          <w:rFonts w:ascii="Times New Roman" w:eastAsia="Calibri" w:hAnsi="Times New Roman" w:cs="Times New Roman"/>
          <w:sz w:val="24"/>
          <w:szCs w:val="24"/>
          <w:lang w:val="en-GB"/>
        </w:rPr>
        <w:t>ment</w:t>
      </w:r>
      <w:r w:rsidR="5CD2B1F5" w:rsidRPr="001F5B00">
        <w:rPr>
          <w:rFonts w:ascii="Times New Roman" w:eastAsia="Calibri" w:hAnsi="Times New Roman" w:cs="Times New Roman"/>
          <w:sz w:val="24"/>
          <w:szCs w:val="24"/>
          <w:lang w:val="en-GB"/>
        </w:rPr>
        <w:t xml:space="preserve"> body of work, and a growing and critical research agenda. This is the larger context in which the community-driven approa</w:t>
      </w:r>
      <w:r w:rsidR="393A402B" w:rsidRPr="001F5B00">
        <w:rPr>
          <w:rFonts w:ascii="Times New Roman" w:eastAsia="Calibri" w:hAnsi="Times New Roman" w:cs="Times New Roman"/>
          <w:sz w:val="24"/>
          <w:szCs w:val="24"/>
          <w:lang w:val="en-GB"/>
        </w:rPr>
        <w:t xml:space="preserve">ch described in this paper emerged. </w:t>
      </w:r>
    </w:p>
    <w:p w14:paraId="138C02FD" w14:textId="510670E7" w:rsidR="003F36ED" w:rsidRPr="001F5B00" w:rsidRDefault="701CD83F" w:rsidP="00CA08CC">
      <w:pPr>
        <w:spacing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 xml:space="preserve">This research also </w:t>
      </w:r>
      <w:r w:rsidR="2CB75B41" w:rsidRPr="001F5B00">
        <w:rPr>
          <w:rFonts w:ascii="Times New Roman" w:eastAsiaTheme="minorEastAsia" w:hAnsi="Times New Roman" w:cs="Times New Roman"/>
          <w:sz w:val="24"/>
          <w:szCs w:val="24"/>
          <w:lang w:val="en-GB"/>
        </w:rPr>
        <w:t>b</w:t>
      </w:r>
      <w:r w:rsidR="3ED43D80" w:rsidRPr="001F5B00">
        <w:rPr>
          <w:rFonts w:ascii="Times New Roman" w:eastAsiaTheme="minorEastAsia" w:hAnsi="Times New Roman" w:cs="Times New Roman"/>
          <w:sz w:val="24"/>
          <w:szCs w:val="24"/>
          <w:lang w:val="en-GB"/>
        </w:rPr>
        <w:t xml:space="preserve">uilds on several research projects that have explored different aspects of the role of teaching and the teacher function in an increasingly digital educational space at the University of </w:t>
      </w:r>
      <w:r w:rsidR="00090BBA" w:rsidRPr="005E2E20">
        <w:rPr>
          <w:rFonts w:ascii="Times New Roman" w:hAnsi="Times New Roman" w:cs="Times New Roman"/>
          <w:sz w:val="24"/>
          <w:szCs w:val="24"/>
        </w:rPr>
        <w:t xml:space="preserve">Edinburgh </w:t>
      </w:r>
      <w:r w:rsidR="3ED43D80" w:rsidRPr="001F5B00">
        <w:rPr>
          <w:rFonts w:ascii="Times New Roman" w:eastAsiaTheme="minorEastAsia" w:hAnsi="Times New Roman" w:cs="Times New Roman"/>
          <w:sz w:val="24"/>
          <w:szCs w:val="24"/>
          <w:lang w:val="en-GB"/>
        </w:rPr>
        <w:t xml:space="preserve">in recent years. The most recent, and the one most explicitly evidencing the claims made in this paper, is the </w:t>
      </w:r>
      <w:bookmarkStart w:id="5" w:name="_Hlk37342742"/>
      <w:r w:rsidR="00AA42AF" w:rsidRPr="00B905EF">
        <w:rPr>
          <w:rFonts w:ascii="Times New Roman" w:eastAsiaTheme="minorEastAsia" w:hAnsi="Times New Roman" w:cs="Times New Roman"/>
          <w:sz w:val="24"/>
          <w:szCs w:val="24"/>
        </w:rPr>
        <w:t xml:space="preserve">Expanding the Teacher function </w:t>
      </w:r>
      <w:r w:rsidR="3ED43D80" w:rsidRPr="00B939DF">
        <w:rPr>
          <w:rFonts w:ascii="Times New Roman" w:eastAsiaTheme="minorEastAsia" w:hAnsi="Times New Roman" w:cs="Times New Roman"/>
          <w:sz w:val="24"/>
          <w:szCs w:val="24"/>
          <w:lang w:val="en-GB"/>
        </w:rPr>
        <w:t>project</w:t>
      </w:r>
      <w:r w:rsidR="3ED43D80" w:rsidRPr="001F5B00">
        <w:rPr>
          <w:rFonts w:ascii="Times New Roman" w:eastAsiaTheme="minorEastAsia" w:hAnsi="Times New Roman" w:cs="Times New Roman"/>
          <w:sz w:val="24"/>
          <w:szCs w:val="24"/>
          <w:lang w:val="en-GB"/>
        </w:rPr>
        <w:t xml:space="preserve"> </w:t>
      </w:r>
      <w:bookmarkEnd w:id="5"/>
      <w:r w:rsidR="3ED43D80" w:rsidRPr="001F5B00">
        <w:rPr>
          <w:rFonts w:ascii="Times New Roman" w:eastAsiaTheme="minorEastAsia" w:hAnsi="Times New Roman" w:cs="Times New Roman"/>
          <w:sz w:val="24"/>
          <w:szCs w:val="24"/>
          <w:lang w:val="en-GB"/>
        </w:rPr>
        <w:t xml:space="preserve">(2019-2020), which builds on former projects such as the </w:t>
      </w:r>
      <w:proofErr w:type="spellStart"/>
      <w:r w:rsidR="3ED43D80" w:rsidRPr="001F5B00">
        <w:rPr>
          <w:rFonts w:ascii="Times New Roman" w:eastAsiaTheme="minorEastAsia" w:hAnsi="Times New Roman" w:cs="Times New Roman"/>
          <w:sz w:val="24"/>
          <w:szCs w:val="24"/>
          <w:lang w:val="en-GB"/>
        </w:rPr>
        <w:t>Teacherbot</w:t>
      </w:r>
      <w:proofErr w:type="spellEnd"/>
      <w:r w:rsidR="2512FFE5" w:rsidRPr="001F5B00">
        <w:rPr>
          <w:rFonts w:ascii="Times New Roman" w:eastAsiaTheme="minorEastAsia" w:hAnsi="Times New Roman" w:cs="Times New Roman"/>
          <w:sz w:val="24"/>
          <w:szCs w:val="24"/>
          <w:lang w:val="en-GB"/>
        </w:rPr>
        <w:t xml:space="preserve"> </w:t>
      </w:r>
      <w:r w:rsidR="00CA08CC" w:rsidRPr="001F5B00">
        <w:rPr>
          <w:rFonts w:ascii="Times New Roman" w:eastAsia="Calibri" w:hAnsi="Times New Roman" w:cs="Times New Roman"/>
          <w:sz w:val="24"/>
          <w:szCs w:val="24"/>
          <w:lang w:val="en-GB"/>
        </w:rPr>
        <w:fldChar w:fldCharType="begin"/>
      </w:r>
      <w:r w:rsidR="00A63FFF">
        <w:rPr>
          <w:rFonts w:ascii="Times New Roman" w:eastAsia="Calibri" w:hAnsi="Times New Roman" w:cs="Times New Roman"/>
          <w:sz w:val="24"/>
          <w:szCs w:val="24"/>
          <w:lang w:val="en-GB"/>
        </w:rPr>
        <w:instrText xml:space="preserve"> ADDIN ZOTERO_ITEM CSL_CITATION {"citationID":"FBHM88EL","properties":{"formattedCitation":"(Bayne 2015)","plainCitation":"(Bayne 2015)","noteIndex":0},"citationItems":[{"id":4796,"uris":["http://zotero.org/groups/2346097/items/6ZF46X83"],"uri":["http://zotero.org/groups/2346097/items/6ZF46X83"],"itemData":{"id":4796,"type":"article-journal","container-title":"Teaching in Higher Education","DOI":"10.1080/13562517.2015.1020783","ISSN":"1356-2517, 1470-1294","issue":"4","journalAbbreviation":"Teaching in Higher Education","language":"en","page":"455-467","source":"DOI.org (Crossref)","title":"Teacherbot: interventions in automated teaching","title-short":"Teacherbot","volume":"20","author":[{"family":"Bayne","given":"Sian"}],"issued":{"date-parts":[["2015",5,19]]}}}],"schema":"https://github.com/citation-style-language/schema/raw/master/csl-citation.json"} </w:instrText>
      </w:r>
      <w:r w:rsidR="00CA08CC" w:rsidRPr="001F5B00">
        <w:rPr>
          <w:rFonts w:ascii="Times New Roman" w:eastAsia="Calibri" w:hAnsi="Times New Roman" w:cs="Times New Roman"/>
          <w:sz w:val="24"/>
          <w:szCs w:val="24"/>
          <w:lang w:val="en-GB"/>
        </w:rPr>
        <w:fldChar w:fldCharType="separate"/>
      </w:r>
      <w:r w:rsidR="00A63FFF" w:rsidRPr="00A63FFF">
        <w:rPr>
          <w:rFonts w:ascii="Times New Roman" w:hAnsi="Times New Roman" w:cs="Times New Roman"/>
          <w:sz w:val="24"/>
        </w:rPr>
        <w:t>(Bayne 2015)</w:t>
      </w:r>
      <w:r w:rsidR="00CA08CC" w:rsidRPr="001F5B00">
        <w:rPr>
          <w:rFonts w:ascii="Times New Roman" w:eastAsia="Calibri" w:hAnsi="Times New Roman" w:cs="Times New Roman"/>
          <w:sz w:val="24"/>
          <w:szCs w:val="24"/>
          <w:lang w:val="en-GB"/>
        </w:rPr>
        <w:fldChar w:fldCharType="end"/>
      </w:r>
      <w:r w:rsidR="3ED43D80" w:rsidRPr="001F5B00">
        <w:rPr>
          <w:rFonts w:ascii="Times New Roman" w:eastAsiaTheme="minorEastAsia" w:hAnsi="Times New Roman" w:cs="Times New Roman"/>
          <w:sz w:val="24"/>
          <w:szCs w:val="24"/>
          <w:lang w:val="en-GB"/>
        </w:rPr>
        <w:t xml:space="preserve"> project and its model </w:t>
      </w:r>
      <w:r w:rsidR="00250197">
        <w:rPr>
          <w:rFonts w:ascii="Times New Roman" w:eastAsiaTheme="minorEastAsia" w:hAnsi="Times New Roman" w:cs="Times New Roman"/>
          <w:sz w:val="24"/>
          <w:szCs w:val="24"/>
          <w:lang w:val="en-GB"/>
        </w:rPr>
        <w:t>‘</w:t>
      </w:r>
      <w:r w:rsidR="3ED43D80" w:rsidRPr="001F5B00">
        <w:rPr>
          <w:rFonts w:ascii="Times New Roman" w:eastAsiaTheme="minorEastAsia" w:hAnsi="Times New Roman" w:cs="Times New Roman"/>
          <w:sz w:val="24"/>
          <w:szCs w:val="24"/>
          <w:lang w:val="en-GB"/>
        </w:rPr>
        <w:t>assemblage of teacher-student-code that might be pedagogically generative</w:t>
      </w:r>
      <w:r w:rsidR="00250197">
        <w:rPr>
          <w:rFonts w:ascii="Times New Roman" w:eastAsiaTheme="minorEastAsia" w:hAnsi="Times New Roman" w:cs="Times New Roman"/>
          <w:sz w:val="24"/>
          <w:szCs w:val="24"/>
          <w:lang w:val="en-GB"/>
        </w:rPr>
        <w:t>’</w:t>
      </w:r>
      <w:r w:rsidR="3ED43D80" w:rsidRPr="001F5B00">
        <w:rPr>
          <w:rFonts w:ascii="Times New Roman" w:eastAsiaTheme="minorEastAsia" w:hAnsi="Times New Roman" w:cs="Times New Roman"/>
          <w:sz w:val="24"/>
          <w:szCs w:val="24"/>
          <w:lang w:val="en-GB"/>
        </w:rPr>
        <w:t xml:space="preserve"> (p. 465). In addition, the research has been influenced by the indicative actions emerging from the </w:t>
      </w:r>
      <w:r w:rsidR="00AA42AF">
        <w:rPr>
          <w:rFonts w:ascii="Times New Roman" w:eastAsia="Calibri" w:hAnsi="Times New Roman" w:cs="Times New Roman"/>
          <w:sz w:val="24"/>
          <w:szCs w:val="24"/>
        </w:rPr>
        <w:t xml:space="preserve">Near Future Teaching </w:t>
      </w:r>
      <w:r w:rsidR="3ED43D80" w:rsidRPr="001F5B00">
        <w:rPr>
          <w:rFonts w:ascii="Times New Roman" w:eastAsiaTheme="minorEastAsia" w:hAnsi="Times New Roman" w:cs="Times New Roman"/>
          <w:sz w:val="24"/>
          <w:szCs w:val="24"/>
          <w:lang w:val="en-GB"/>
        </w:rPr>
        <w:t xml:space="preserve">project (2017-2019), a project at the University of </w:t>
      </w:r>
      <w:r w:rsidR="00090BBA" w:rsidRPr="005E2E20">
        <w:rPr>
          <w:rFonts w:ascii="Times New Roman" w:hAnsi="Times New Roman" w:cs="Times New Roman"/>
          <w:sz w:val="24"/>
          <w:szCs w:val="24"/>
        </w:rPr>
        <w:t xml:space="preserve">Edinburgh </w:t>
      </w:r>
      <w:r w:rsidR="3ED43D80" w:rsidRPr="001F5B00">
        <w:rPr>
          <w:rFonts w:ascii="Times New Roman" w:eastAsiaTheme="minorEastAsia" w:hAnsi="Times New Roman" w:cs="Times New Roman"/>
          <w:sz w:val="24"/>
          <w:szCs w:val="24"/>
          <w:lang w:val="en-GB"/>
        </w:rPr>
        <w:t>designed to explore and co-design a values-based future for digital education, which led it to call for ‘an academic-led programme to scope ways in which transparent, fair, context-sensitive artificial intelligence applications and services could assist and support human-driven teaching’</w:t>
      </w:r>
      <w:r w:rsidR="00AA42AF">
        <w:rPr>
          <w:rFonts w:ascii="Times New Roman" w:eastAsiaTheme="minorEastAsia" w:hAnsi="Times New Roman" w:cs="Times New Roman"/>
          <w:sz w:val="24"/>
          <w:szCs w:val="24"/>
          <w:lang w:val="en-GB"/>
        </w:rPr>
        <w:t xml:space="preserve"> </w:t>
      </w:r>
      <w:r w:rsidR="00AA42AF">
        <w:rPr>
          <w:rFonts w:ascii="Times New Roman" w:eastAsiaTheme="minorEastAsia" w:hAnsi="Times New Roman" w:cs="Times New Roman"/>
          <w:sz w:val="24"/>
          <w:szCs w:val="24"/>
          <w:lang w:val="en-GB"/>
        </w:rPr>
        <w:fldChar w:fldCharType="begin"/>
      </w:r>
      <w:r w:rsidR="00AA42AF">
        <w:rPr>
          <w:rFonts w:ascii="Times New Roman" w:eastAsiaTheme="minorEastAsia" w:hAnsi="Times New Roman" w:cs="Times New Roman"/>
          <w:sz w:val="24"/>
          <w:szCs w:val="24"/>
          <w:lang w:val="en-GB"/>
        </w:rPr>
        <w:instrText xml:space="preserve"> ADDIN ZOTERO_ITEM CSL_CITATION {"citationID":"cLQrp1EH","properties":{"formattedCitation":"(Bayne and Gallagher 2019, 23)","plainCitation":"(Bayne and Gallagher 2019, 23)","noteIndex":0},"citationItems":[{"id":8586,"uris":["http://zotero.org/groups/2346097/items/T8SCM275"],"uri":["http://zotero.org/groups/2346097/items/T8SCM275"],"itemData":{"id":8586,"type":"report","event-place":"Edinburgh","publisher":"University of Edinburgh","publisher-place":"Edinburgh","title":"Near Future Teaching","URL":"https://www.nearfutureteaching.ed.ac.uk/outcomes/","author":[{"family":"Bayne","given":"Sian"},{"family":"Gallagher","given":"Michael"}],"accessed":{"date-parts":[["2020",3,10]]},"issued":{"date-parts":[["2019"]]}},"locator":"23"}],"schema":"https://github.com/citation-style-language/schema/raw/master/csl-citation.json"} </w:instrText>
      </w:r>
      <w:r w:rsidR="00AA42AF">
        <w:rPr>
          <w:rFonts w:ascii="Times New Roman" w:eastAsiaTheme="minorEastAsia" w:hAnsi="Times New Roman" w:cs="Times New Roman"/>
          <w:sz w:val="24"/>
          <w:szCs w:val="24"/>
          <w:lang w:val="en-GB"/>
        </w:rPr>
        <w:fldChar w:fldCharType="separate"/>
      </w:r>
      <w:r w:rsidR="00AA42AF" w:rsidRPr="00AA42AF">
        <w:rPr>
          <w:rFonts w:ascii="Times New Roman" w:hAnsi="Times New Roman" w:cs="Times New Roman"/>
          <w:sz w:val="24"/>
        </w:rPr>
        <w:t>(Bayne and Gallagher 2019, 23)</w:t>
      </w:r>
      <w:r w:rsidR="00AA42AF">
        <w:rPr>
          <w:rFonts w:ascii="Times New Roman" w:eastAsiaTheme="minorEastAsia" w:hAnsi="Times New Roman" w:cs="Times New Roman"/>
          <w:sz w:val="24"/>
          <w:szCs w:val="24"/>
          <w:lang w:val="en-GB"/>
        </w:rPr>
        <w:fldChar w:fldCharType="end"/>
      </w:r>
      <w:r w:rsidR="00127CF8" w:rsidRPr="001F5B00">
        <w:rPr>
          <w:rFonts w:ascii="Times New Roman" w:eastAsiaTheme="minorEastAsia" w:hAnsi="Times New Roman" w:cs="Times New Roman"/>
          <w:sz w:val="24"/>
          <w:szCs w:val="24"/>
          <w:lang w:val="en-GB"/>
        </w:rPr>
        <w:t xml:space="preserve">. </w:t>
      </w:r>
      <w:r w:rsidR="3ED43D80" w:rsidRPr="0057459E">
        <w:rPr>
          <w:rFonts w:ascii="Times New Roman" w:eastAsiaTheme="minorEastAsia" w:hAnsi="Times New Roman" w:cs="Times New Roman"/>
          <w:sz w:val="24"/>
          <w:szCs w:val="24"/>
          <w:lang w:val="en-GB"/>
        </w:rPr>
        <w:t>And,</w:t>
      </w:r>
      <w:r w:rsidR="3ED43D80" w:rsidRPr="001F5B00">
        <w:rPr>
          <w:rFonts w:ascii="Times New Roman" w:eastAsiaTheme="minorEastAsia" w:hAnsi="Times New Roman" w:cs="Times New Roman"/>
          <w:sz w:val="24"/>
          <w:szCs w:val="24"/>
          <w:lang w:val="en-GB"/>
        </w:rPr>
        <w:t xml:space="preserve"> finally, the Manifesto for Teaching Online</w:t>
      </w:r>
      <w:r w:rsidR="2512FFE5" w:rsidRPr="001F5B00">
        <w:rPr>
          <w:rFonts w:ascii="Times New Roman" w:eastAsiaTheme="minorEastAsia" w:hAnsi="Times New Roman" w:cs="Times New Roman"/>
          <w:sz w:val="24"/>
          <w:szCs w:val="24"/>
          <w:lang w:val="en-GB"/>
        </w:rPr>
        <w:t xml:space="preserve"> </w:t>
      </w:r>
      <w:r w:rsidR="00CA08CC" w:rsidRPr="001F5B00">
        <w:rPr>
          <w:rFonts w:ascii="Times New Roman" w:eastAsia="Calibri" w:hAnsi="Times New Roman" w:cs="Times New Roman"/>
          <w:sz w:val="24"/>
          <w:szCs w:val="24"/>
          <w:lang w:val="en-GB"/>
        </w:rPr>
        <w:fldChar w:fldCharType="begin"/>
      </w:r>
      <w:r w:rsidR="00A63FFF">
        <w:rPr>
          <w:rFonts w:ascii="Times New Roman" w:eastAsia="Calibri" w:hAnsi="Times New Roman" w:cs="Times New Roman"/>
          <w:sz w:val="24"/>
          <w:szCs w:val="24"/>
          <w:lang w:val="en-GB"/>
        </w:rPr>
        <w:instrText xml:space="preserve"> ADDIN ZOTERO_ITEM CSL_CITATION {"citationID":"bFYIujIu","properties":{"formattedCitation":"(Bayne and Ross 2016)","plainCitation":"(Bayne and Ross 2016)","noteIndex":0},"citationItems":[{"id":4580,"uris":["http://zotero.org/groups/2346097/items/VX6GFJCR"],"uri":["http://zotero.org/groups/2346097/items/VX6GFJCR"],"itemData":{"id":4580,"type":"article-journal","abstract":"The Manifesto for Teaching Online was first written by the Digital Education group at the University of Edinburgh in 2011, in order to articulate a shared position on online education and networked learning which was, at the time, in opposition to the dominant discourses surrounding the field. It aimed to work against the technicist and instrumentalist assumptions surrounding teaching online, to shift the perception of digital education as either an instrument for cost-saving, efficiency and competitive advantage, or an impoverished, ‘second-best’ option for learners who couldn’t do better. The manifesto was committed to moving higher education toward a better understanding of the critical, creative and generative potential of the digital mode.","language":"en","page":"9","source":"Zotero","title":"Manifesto Redux: making a teaching philosophy from networked learning research","author":[{"family":"Bayne","given":"Sian"},{"family":"Ross","given":"Jen"}],"issued":{"date-parts":[["2016"]]}}}],"schema":"https://github.com/citation-style-language/schema/raw/master/csl-citation.json"} </w:instrText>
      </w:r>
      <w:r w:rsidR="00CA08CC" w:rsidRPr="001F5B00">
        <w:rPr>
          <w:rFonts w:ascii="Times New Roman" w:eastAsia="Calibri" w:hAnsi="Times New Roman" w:cs="Times New Roman"/>
          <w:sz w:val="24"/>
          <w:szCs w:val="24"/>
          <w:lang w:val="en-GB"/>
        </w:rPr>
        <w:fldChar w:fldCharType="separate"/>
      </w:r>
      <w:r w:rsidR="00A63FFF" w:rsidRPr="00A63FFF">
        <w:rPr>
          <w:rFonts w:ascii="Times New Roman" w:hAnsi="Times New Roman" w:cs="Times New Roman"/>
          <w:sz w:val="24"/>
        </w:rPr>
        <w:t>(Bayne and Ross 2016)</w:t>
      </w:r>
      <w:r w:rsidR="00CA08CC" w:rsidRPr="001F5B00">
        <w:rPr>
          <w:rFonts w:ascii="Times New Roman" w:eastAsia="Calibri" w:hAnsi="Times New Roman" w:cs="Times New Roman"/>
          <w:sz w:val="24"/>
          <w:szCs w:val="24"/>
          <w:lang w:val="en-GB"/>
        </w:rPr>
        <w:fldChar w:fldCharType="end"/>
      </w:r>
      <w:r w:rsidR="3ED43D80" w:rsidRPr="001F5B00">
        <w:rPr>
          <w:rFonts w:ascii="Times New Roman" w:eastAsiaTheme="minorEastAsia" w:hAnsi="Times New Roman" w:cs="Times New Roman"/>
          <w:sz w:val="24"/>
          <w:szCs w:val="24"/>
          <w:lang w:val="en-GB"/>
        </w:rPr>
        <w:t xml:space="preserve">, which is a series of short deliberately interpretable statements designed to stimulate ideas about creative online teaching. The Manifesto </w:t>
      </w:r>
      <w:r w:rsidR="3ED43D80" w:rsidRPr="001F5B00">
        <w:rPr>
          <w:rFonts w:ascii="Times New Roman" w:eastAsiaTheme="minorEastAsia" w:hAnsi="Times New Roman" w:cs="Times New Roman"/>
          <w:sz w:val="24"/>
          <w:szCs w:val="24"/>
          <w:lang w:val="en-GB"/>
        </w:rPr>
        <w:lastRenderedPageBreak/>
        <w:t>serves ‘to reimagine some of the orthodoxies and unexamined truisms surrounding the field’</w:t>
      </w:r>
      <w:r w:rsidR="2512FFE5" w:rsidRPr="001F5B00">
        <w:rPr>
          <w:rFonts w:ascii="Times New Roman" w:eastAsiaTheme="minorEastAsia" w:hAnsi="Times New Roman" w:cs="Times New Roman"/>
          <w:sz w:val="24"/>
          <w:szCs w:val="24"/>
          <w:lang w:val="en-GB"/>
        </w:rPr>
        <w:t xml:space="preserve"> </w:t>
      </w:r>
      <w:r w:rsidR="00CA08CC" w:rsidRPr="001F5B00">
        <w:rPr>
          <w:rFonts w:ascii="Times New Roman" w:eastAsia="Calibri" w:hAnsi="Times New Roman" w:cs="Times New Roman"/>
          <w:sz w:val="24"/>
          <w:szCs w:val="24"/>
          <w:lang w:val="en-GB"/>
        </w:rPr>
        <w:fldChar w:fldCharType="begin"/>
      </w:r>
      <w:r w:rsidR="00A63FFF">
        <w:rPr>
          <w:rFonts w:ascii="Times New Roman" w:eastAsia="Calibri" w:hAnsi="Times New Roman" w:cs="Times New Roman"/>
          <w:sz w:val="24"/>
          <w:szCs w:val="24"/>
          <w:lang w:val="en-GB"/>
        </w:rPr>
        <w:instrText xml:space="preserve"> ADDIN ZOTERO_ITEM CSL_CITATION {"citationID":"0DGxGc2A","properties":{"formattedCitation":"(Bayne and Ross 2016)","plainCitation":"(Bayne and Ross 2016)","noteIndex":0},"citationItems":[{"id":4580,"uris":["http://zotero.org/groups/2346097/items/VX6GFJCR"],"uri":["http://zotero.org/groups/2346097/items/VX6GFJCR"],"itemData":{"id":4580,"type":"article-journal","abstract":"The Manifesto for Teaching Online was first written by the Digital Education group at the University of Edinburgh in 2011, in order to articulate a shared position on online education and networked learning which was, at the time, in opposition to the dominant discourses surrounding the field. It aimed to work against the technicist and instrumentalist assumptions surrounding teaching online, to shift the perception of digital education as either an instrument for cost-saving, efficiency and competitive advantage, or an impoverished, ‘second-best’ option for learners who couldn’t do better. The manifesto was committed to moving higher education toward a better understanding of the critical, creative and generative potential of the digital mode.","language":"en","page":"9","source":"Zotero","title":"Manifesto Redux: making a teaching philosophy from networked learning research","author":[{"family":"Bayne","given":"Sian"},{"family":"Ross","given":"Jen"}],"issued":{"date-parts":[["2016"]]}}}],"schema":"https://github.com/citation-style-language/schema/raw/master/csl-citation.json"} </w:instrText>
      </w:r>
      <w:r w:rsidR="00CA08CC" w:rsidRPr="001F5B00">
        <w:rPr>
          <w:rFonts w:ascii="Times New Roman" w:eastAsia="Calibri" w:hAnsi="Times New Roman" w:cs="Times New Roman"/>
          <w:sz w:val="24"/>
          <w:szCs w:val="24"/>
          <w:lang w:val="en-GB"/>
        </w:rPr>
        <w:fldChar w:fldCharType="separate"/>
      </w:r>
      <w:r w:rsidR="00A63FFF" w:rsidRPr="00A63FFF">
        <w:rPr>
          <w:rFonts w:ascii="Times New Roman" w:hAnsi="Times New Roman" w:cs="Times New Roman"/>
          <w:sz w:val="24"/>
        </w:rPr>
        <w:t>(Bayne and Ross 2016)</w:t>
      </w:r>
      <w:r w:rsidR="00CA08CC" w:rsidRPr="001F5B00">
        <w:rPr>
          <w:rFonts w:ascii="Times New Roman" w:eastAsia="Calibri" w:hAnsi="Times New Roman" w:cs="Times New Roman"/>
          <w:sz w:val="24"/>
          <w:szCs w:val="24"/>
          <w:lang w:val="en-GB"/>
        </w:rPr>
        <w:fldChar w:fldCharType="end"/>
      </w:r>
      <w:r w:rsidR="3ED43D80" w:rsidRPr="001F5B00">
        <w:rPr>
          <w:rFonts w:ascii="Times New Roman" w:eastAsiaTheme="minorEastAsia" w:hAnsi="Times New Roman" w:cs="Times New Roman"/>
          <w:sz w:val="24"/>
          <w:szCs w:val="24"/>
          <w:lang w:val="en-GB"/>
        </w:rPr>
        <w:t xml:space="preserve"> and offers a way to stimulate creative reinterpretations of teaching practice while also considering new technological developments, such as automated agents. </w:t>
      </w:r>
      <w:r w:rsidR="38460185" w:rsidRPr="001F5B00">
        <w:rPr>
          <w:rFonts w:ascii="Times New Roman" w:eastAsiaTheme="minorEastAsia" w:hAnsi="Times New Roman" w:cs="Times New Roman"/>
          <w:sz w:val="24"/>
          <w:szCs w:val="24"/>
          <w:lang w:val="en-GB"/>
        </w:rPr>
        <w:t xml:space="preserve">In the community-driven approach presented in this paper, statements from the Manifesto serve a </w:t>
      </w:r>
      <w:proofErr w:type="spellStart"/>
      <w:r w:rsidR="38460185" w:rsidRPr="001F5B00">
        <w:rPr>
          <w:rFonts w:ascii="Times New Roman" w:eastAsiaTheme="minorEastAsia" w:hAnsi="Times New Roman" w:cs="Times New Roman"/>
          <w:sz w:val="24"/>
          <w:szCs w:val="24"/>
          <w:lang w:val="en-GB"/>
        </w:rPr>
        <w:t>liberatory</w:t>
      </w:r>
      <w:proofErr w:type="spellEnd"/>
      <w:r w:rsidR="38460185" w:rsidRPr="001F5B00">
        <w:rPr>
          <w:rFonts w:ascii="Times New Roman" w:eastAsiaTheme="minorEastAsia" w:hAnsi="Times New Roman" w:cs="Times New Roman"/>
          <w:sz w:val="24"/>
          <w:szCs w:val="24"/>
          <w:lang w:val="en-GB"/>
        </w:rPr>
        <w:t xml:space="preserve"> purpose, employed methodologically to present alternatives to </w:t>
      </w:r>
      <w:r w:rsidR="2D6813F8" w:rsidRPr="001F5B00">
        <w:rPr>
          <w:rFonts w:ascii="Times New Roman" w:eastAsiaTheme="minorEastAsia" w:hAnsi="Times New Roman" w:cs="Times New Roman"/>
          <w:sz w:val="24"/>
          <w:szCs w:val="24"/>
          <w:lang w:val="en-GB"/>
        </w:rPr>
        <w:t>commercially</w:t>
      </w:r>
      <w:r w:rsidR="38460185" w:rsidRPr="001F5B00">
        <w:rPr>
          <w:rFonts w:ascii="Times New Roman" w:eastAsiaTheme="minorEastAsia" w:hAnsi="Times New Roman" w:cs="Times New Roman"/>
          <w:sz w:val="24"/>
          <w:szCs w:val="24"/>
          <w:lang w:val="en-GB"/>
        </w:rPr>
        <w:t xml:space="preserve"> driven ed</w:t>
      </w:r>
      <w:r w:rsidR="00527582">
        <w:rPr>
          <w:rFonts w:ascii="Times New Roman" w:eastAsiaTheme="minorEastAsia" w:hAnsi="Times New Roman" w:cs="Times New Roman"/>
          <w:sz w:val="24"/>
          <w:szCs w:val="24"/>
          <w:lang w:val="en-GB"/>
        </w:rPr>
        <w:t xml:space="preserve">ucational </w:t>
      </w:r>
      <w:r w:rsidR="38460185" w:rsidRPr="001F5B00">
        <w:rPr>
          <w:rFonts w:ascii="Times New Roman" w:eastAsiaTheme="minorEastAsia" w:hAnsi="Times New Roman" w:cs="Times New Roman"/>
          <w:sz w:val="24"/>
          <w:szCs w:val="24"/>
          <w:lang w:val="en-GB"/>
        </w:rPr>
        <w:t>tech</w:t>
      </w:r>
      <w:r w:rsidR="00527582">
        <w:rPr>
          <w:rFonts w:ascii="Times New Roman" w:eastAsiaTheme="minorEastAsia" w:hAnsi="Times New Roman" w:cs="Times New Roman"/>
          <w:sz w:val="24"/>
          <w:szCs w:val="24"/>
          <w:lang w:val="en-GB"/>
        </w:rPr>
        <w:t>nology</w:t>
      </w:r>
      <w:r w:rsidR="38460185" w:rsidRPr="001F5B00">
        <w:rPr>
          <w:rFonts w:ascii="Times New Roman" w:eastAsiaTheme="minorEastAsia" w:hAnsi="Times New Roman" w:cs="Times New Roman"/>
          <w:sz w:val="24"/>
          <w:szCs w:val="24"/>
          <w:lang w:val="en-GB"/>
        </w:rPr>
        <w:t xml:space="preserve"> imaginaries</w:t>
      </w:r>
      <w:r w:rsidR="629E0231" w:rsidRPr="001F5B00">
        <w:rPr>
          <w:rFonts w:ascii="Times New Roman" w:eastAsiaTheme="minorEastAsia" w:hAnsi="Times New Roman" w:cs="Times New Roman"/>
          <w:sz w:val="24"/>
          <w:szCs w:val="24"/>
          <w:lang w:val="en-GB"/>
        </w:rPr>
        <w:t>, and to further speculative approaches</w:t>
      </w:r>
      <w:r w:rsidR="38460185" w:rsidRPr="001F5B00">
        <w:rPr>
          <w:rFonts w:ascii="Times New Roman" w:eastAsiaTheme="minorEastAsia" w:hAnsi="Times New Roman" w:cs="Times New Roman"/>
          <w:sz w:val="24"/>
          <w:szCs w:val="24"/>
          <w:lang w:val="en-GB"/>
        </w:rPr>
        <w:t xml:space="preserve">. </w:t>
      </w:r>
    </w:p>
    <w:p w14:paraId="5EE14FB0" w14:textId="583E30E5" w:rsidR="00005F78" w:rsidRPr="001F5B00" w:rsidRDefault="6D9FBA7C" w:rsidP="00CA08CC">
      <w:pPr>
        <w:spacing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To explore the</w:t>
      </w:r>
      <w:r w:rsidR="513E5F85" w:rsidRPr="001F5B00">
        <w:rPr>
          <w:rFonts w:ascii="Times New Roman" w:eastAsiaTheme="minorEastAsia" w:hAnsi="Times New Roman" w:cs="Times New Roman"/>
          <w:sz w:val="24"/>
          <w:szCs w:val="24"/>
          <w:lang w:val="en-GB"/>
        </w:rPr>
        <w:t xml:space="preserve"> </w:t>
      </w:r>
      <w:r w:rsidR="5F04067B" w:rsidRPr="001F5B00">
        <w:rPr>
          <w:rFonts w:ascii="Times New Roman" w:eastAsiaTheme="minorEastAsia" w:hAnsi="Times New Roman" w:cs="Times New Roman"/>
          <w:sz w:val="24"/>
          <w:szCs w:val="24"/>
          <w:lang w:val="en-GB"/>
        </w:rPr>
        <w:t xml:space="preserve">potential role </w:t>
      </w:r>
      <w:r w:rsidRPr="001F5B00">
        <w:rPr>
          <w:rFonts w:ascii="Times New Roman" w:eastAsiaTheme="minorEastAsia" w:hAnsi="Times New Roman" w:cs="Times New Roman"/>
          <w:sz w:val="24"/>
          <w:szCs w:val="24"/>
          <w:lang w:val="en-GB"/>
        </w:rPr>
        <w:t xml:space="preserve">of </w:t>
      </w:r>
      <w:r w:rsidR="1F131E75" w:rsidRPr="001F5B00">
        <w:rPr>
          <w:rFonts w:ascii="Times New Roman" w:eastAsiaTheme="minorEastAsia" w:hAnsi="Times New Roman" w:cs="Times New Roman"/>
          <w:sz w:val="24"/>
          <w:szCs w:val="24"/>
          <w:lang w:val="en-GB"/>
        </w:rPr>
        <w:t xml:space="preserve">automated agents </w:t>
      </w:r>
      <w:r w:rsidR="5F04067B" w:rsidRPr="001F5B00">
        <w:rPr>
          <w:rFonts w:ascii="Times New Roman" w:eastAsiaTheme="minorEastAsia" w:hAnsi="Times New Roman" w:cs="Times New Roman"/>
          <w:sz w:val="24"/>
          <w:szCs w:val="24"/>
          <w:lang w:val="en-GB"/>
        </w:rPr>
        <w:t xml:space="preserve">in the future of teaching </w:t>
      </w:r>
      <w:r w:rsidRPr="001F5B00">
        <w:rPr>
          <w:rFonts w:ascii="Times New Roman" w:eastAsiaTheme="minorEastAsia" w:hAnsi="Times New Roman" w:cs="Times New Roman"/>
          <w:sz w:val="24"/>
          <w:szCs w:val="24"/>
          <w:lang w:val="en-GB"/>
        </w:rPr>
        <w:t xml:space="preserve">at the University of </w:t>
      </w:r>
      <w:r w:rsidR="00090BBA" w:rsidRPr="005E2E20">
        <w:rPr>
          <w:rFonts w:ascii="Times New Roman" w:hAnsi="Times New Roman" w:cs="Times New Roman"/>
          <w:sz w:val="24"/>
          <w:szCs w:val="24"/>
        </w:rPr>
        <w:t>Edinburgh</w:t>
      </w:r>
      <w:r w:rsidRPr="001F5B00">
        <w:rPr>
          <w:rFonts w:ascii="Times New Roman" w:eastAsiaTheme="minorEastAsia" w:hAnsi="Times New Roman" w:cs="Times New Roman"/>
          <w:sz w:val="24"/>
          <w:szCs w:val="24"/>
          <w:lang w:val="en-GB"/>
        </w:rPr>
        <w:t>, this research has used a speculative methodology</w:t>
      </w:r>
      <w:r w:rsidR="10E28827" w:rsidRPr="001F5B00">
        <w:rPr>
          <w:rFonts w:ascii="Times New Roman" w:eastAsiaTheme="minorEastAsia" w:hAnsi="Times New Roman" w:cs="Times New Roman"/>
          <w:sz w:val="24"/>
          <w:szCs w:val="24"/>
          <w:lang w:val="en-GB"/>
        </w:rPr>
        <w:t xml:space="preserve"> to facilitate a community-driven approach</w:t>
      </w:r>
      <w:r w:rsidR="4B9F4094" w:rsidRPr="001F5B00">
        <w:rPr>
          <w:rFonts w:ascii="Times New Roman" w:eastAsiaTheme="minorEastAsia" w:hAnsi="Times New Roman" w:cs="Times New Roman"/>
          <w:sz w:val="24"/>
          <w:szCs w:val="24"/>
          <w:lang w:val="en-GB"/>
        </w:rPr>
        <w:t>. Speculative methods have been used in social sciences as well as art and design disciplines, but Ross</w:t>
      </w:r>
      <w:r w:rsidR="49B18D65" w:rsidRPr="001F5B00">
        <w:rPr>
          <w:rFonts w:ascii="Times New Roman" w:eastAsiaTheme="minorEastAsia" w:hAnsi="Times New Roman" w:cs="Times New Roman"/>
          <w:sz w:val="24"/>
          <w:szCs w:val="24"/>
          <w:lang w:val="en-GB"/>
        </w:rPr>
        <w:t xml:space="preserve"> </w:t>
      </w:r>
      <w:r w:rsidR="00CA08CC" w:rsidRPr="001F5B00">
        <w:rPr>
          <w:rFonts w:ascii="Times New Roman" w:eastAsia="Calibri" w:hAnsi="Times New Roman" w:cs="Times New Roman"/>
          <w:sz w:val="24"/>
          <w:szCs w:val="24"/>
          <w:lang w:val="en-GB"/>
        </w:rPr>
        <w:fldChar w:fldCharType="begin"/>
      </w:r>
      <w:r w:rsidR="00CA08CC">
        <w:rPr>
          <w:rFonts w:ascii="Times New Roman" w:eastAsia="Calibri" w:hAnsi="Times New Roman" w:cs="Times New Roman"/>
          <w:sz w:val="24"/>
          <w:szCs w:val="24"/>
          <w:lang w:val="en-GB"/>
        </w:rPr>
        <w:instrText xml:space="preserve"> ADDIN ZOTERO_ITEM CSL_CITATION {"citationID":"7rOdibce","properties":{"formattedCitation":"(2017)","plainCitation":"(2017)","noteIndex":0},"citationItems":[{"id":4583,"uris":["http://zotero.org/groups/2346097/items/J6VJUAGP"],"uri":["http://zotero.org/groups/2346097/items/J6VJUAGP"],"itemData":{"id":4583,"type":"article-journal","abstract":"The question of ‘what works’ is currently dominating educational research, often to the exclusion of other kinds of inquiries and without enough recognition of its limitations. At the same time, digital education practice, policy and research over-emphasises control, efﬁciency and enhancement, neglecting the ‘not-yetness’ of technologies and practices which are uncertain and risky. As a result, digital education researchers require many more kinds of questions, and methods, in order to engage appropriately with the rapidly shifting terrain of digital education, to aim beyond determining ‘what works’ and to participate in ‘intelligent problem solving’ [Biesta, G. J. J. 2010, “Why ‘What Works’ Still Won’t Work: From Evidence-Based Education to Value-Based Education.” Studies in Philosophy and Education 29 (5): 491–503] and ‘inventive problem-making’ [Michael, M. 2012, “‘What Are We Busy Doing?’ Engaging the Idiot.” Science, Technology &amp; Human Values 37 (5): 528–554]. This paper introduces speculative methods as they are currently used in a range of social science and art and design disciplines, and argues for the relevance of these approaches to digital education. It synthesises critiques of education’s over-reliance on evidence-based research, and explores speculative methods in terms of epistemology, temporality and audience. Practice-based examples of the ‘teacherbot’, ‘artcasting’ and the ‘tweeting book’ illustrate speculative method in action, and highlight some of the tensions such approaches can generate, as well as their value and importance in the current educational research climate.","container-title":"Learning, Media and Technology","DOI":"10.1080/17439884.2016.1160927","ISSN":"1743-9884, 1743-9892","issue":"2","journalAbbreviation":"Learning, Media and Technology","language":"en","page":"214-229","source":"DOI.org (Crossref)","title":"Speculative method in digital education research","volume":"42","author":[{"family":"Ross","given":"Jen"}],"issued":{"date-parts":[["2017",4,3]]}},"suppress-author":true}],"schema":"https://github.com/citation-style-language/schema/raw/master/csl-citation.json"} </w:instrText>
      </w:r>
      <w:r w:rsidR="00CA08CC" w:rsidRPr="001F5B00">
        <w:rPr>
          <w:rFonts w:ascii="Times New Roman" w:eastAsia="Calibri" w:hAnsi="Times New Roman" w:cs="Times New Roman"/>
          <w:sz w:val="24"/>
          <w:szCs w:val="24"/>
          <w:lang w:val="en-GB"/>
        </w:rPr>
        <w:fldChar w:fldCharType="separate"/>
      </w:r>
      <w:r w:rsidR="00CA08CC" w:rsidRPr="00CA08CC">
        <w:rPr>
          <w:rFonts w:ascii="Times New Roman" w:hAnsi="Times New Roman" w:cs="Times New Roman"/>
          <w:sz w:val="24"/>
        </w:rPr>
        <w:t>(2017)</w:t>
      </w:r>
      <w:r w:rsidR="00CA08CC" w:rsidRPr="001F5B00">
        <w:rPr>
          <w:rFonts w:ascii="Times New Roman" w:eastAsia="Calibri" w:hAnsi="Times New Roman" w:cs="Times New Roman"/>
          <w:sz w:val="24"/>
          <w:szCs w:val="24"/>
          <w:lang w:val="en-GB"/>
        </w:rPr>
        <w:fldChar w:fldCharType="end"/>
      </w:r>
      <w:r w:rsidR="4B9F4094" w:rsidRPr="001F5B00">
        <w:rPr>
          <w:rFonts w:ascii="Times New Roman" w:eastAsiaTheme="minorEastAsia" w:hAnsi="Times New Roman" w:cs="Times New Roman"/>
          <w:sz w:val="24"/>
          <w:szCs w:val="24"/>
          <w:lang w:val="en-GB"/>
        </w:rPr>
        <w:t xml:space="preserve"> has made a case for employing such approaches also in digital education research</w:t>
      </w:r>
      <w:r w:rsidR="40A84357" w:rsidRPr="001F5B00">
        <w:rPr>
          <w:rFonts w:ascii="Times New Roman" w:eastAsiaTheme="minorEastAsia" w:hAnsi="Times New Roman" w:cs="Times New Roman"/>
          <w:sz w:val="24"/>
          <w:szCs w:val="24"/>
          <w:lang w:val="en-GB"/>
        </w:rPr>
        <w:t xml:space="preserve"> to generate new ideas. S</w:t>
      </w:r>
      <w:r w:rsidR="4B9F4094" w:rsidRPr="001F5B00">
        <w:rPr>
          <w:rFonts w:ascii="Times New Roman" w:eastAsiaTheme="minorEastAsia" w:hAnsi="Times New Roman" w:cs="Times New Roman"/>
          <w:sz w:val="24"/>
          <w:szCs w:val="24"/>
          <w:lang w:val="en-GB"/>
        </w:rPr>
        <w:t>he criticises the reliance on evidence-based research to make a case for more action-based speculative methods as a way to work with the ‘not-</w:t>
      </w:r>
      <w:proofErr w:type="spellStart"/>
      <w:r w:rsidR="4B9F4094" w:rsidRPr="001F5B00">
        <w:rPr>
          <w:rFonts w:ascii="Times New Roman" w:eastAsiaTheme="minorEastAsia" w:hAnsi="Times New Roman" w:cs="Times New Roman"/>
          <w:sz w:val="24"/>
          <w:szCs w:val="24"/>
          <w:lang w:val="en-GB"/>
        </w:rPr>
        <w:t>yetness</w:t>
      </w:r>
      <w:proofErr w:type="spellEnd"/>
      <w:r w:rsidR="4B9F4094" w:rsidRPr="001F5B00">
        <w:rPr>
          <w:rFonts w:ascii="Times New Roman" w:eastAsiaTheme="minorEastAsia" w:hAnsi="Times New Roman" w:cs="Times New Roman"/>
          <w:sz w:val="24"/>
          <w:szCs w:val="24"/>
          <w:lang w:val="en-GB"/>
        </w:rPr>
        <w:t>’ of ‘technologies and practices which are unknown and in flux’</w:t>
      </w:r>
      <w:r w:rsidR="49B18D65" w:rsidRPr="001F5B00">
        <w:rPr>
          <w:rFonts w:ascii="Times New Roman" w:eastAsiaTheme="minorEastAsia" w:hAnsi="Times New Roman" w:cs="Times New Roman"/>
          <w:sz w:val="24"/>
          <w:szCs w:val="24"/>
          <w:lang w:val="en-GB"/>
        </w:rPr>
        <w:t xml:space="preserve"> </w:t>
      </w:r>
      <w:r w:rsidR="00CA08CC" w:rsidRPr="001F5B00">
        <w:rPr>
          <w:rFonts w:ascii="Times New Roman" w:eastAsia="Calibri" w:hAnsi="Times New Roman" w:cs="Times New Roman"/>
          <w:sz w:val="24"/>
          <w:szCs w:val="24"/>
          <w:lang w:val="en-GB"/>
        </w:rPr>
        <w:fldChar w:fldCharType="begin"/>
      </w:r>
      <w:r w:rsidR="00CA08CC">
        <w:rPr>
          <w:rFonts w:ascii="Times New Roman" w:eastAsia="Calibri" w:hAnsi="Times New Roman" w:cs="Times New Roman"/>
          <w:sz w:val="24"/>
          <w:szCs w:val="24"/>
          <w:lang w:val="en-GB"/>
        </w:rPr>
        <w:instrText xml:space="preserve"> ADDIN ZOTERO_ITEM CSL_CITATION {"citationID":"JlTRHqf9","properties":{"formattedCitation":"(Ross 2017, 214)","plainCitation":"(Ross 2017, 214)","noteIndex":0},"citationItems":[{"id":4583,"uris":["http://zotero.org/groups/2346097/items/J6VJUAGP"],"uri":["http://zotero.org/groups/2346097/items/J6VJUAGP"],"itemData":{"id":4583,"type":"article-journal","abstract":"The question of ‘what works’ is currently dominating educational research, often to the exclusion of other kinds of inquiries and without enough recognition of its limitations. At the same time, digital education practice, policy and research over-emphasises control, efﬁciency and enhancement, neglecting the ‘not-yetness’ of technologies and practices which are uncertain and risky. As a result, digital education researchers require many more kinds of questions, and methods, in order to engage appropriately with the rapidly shifting terrain of digital education, to aim beyond determining ‘what works’ and to participate in ‘intelligent problem solving’ [Biesta, G. J. J. 2010, “Why ‘What Works’ Still Won’t Work: From Evidence-Based Education to Value-Based Education.” Studies in Philosophy and Education 29 (5): 491–503] and ‘inventive problem-making’ [Michael, M. 2012, “‘What Are We Busy Doing?’ Engaging the Idiot.” Science, Technology &amp; Human Values 37 (5): 528–554]. This paper introduces speculative methods as they are currently used in a range of social science and art and design disciplines, and argues for the relevance of these approaches to digital education. It synthesises critiques of education’s over-reliance on evidence-based research, and explores speculative methods in terms of epistemology, temporality and audience. Practice-based examples of the ‘teacherbot’, ‘artcasting’ and the ‘tweeting book’ illustrate speculative method in action, and highlight some of the tensions such approaches can generate, as well as their value and importance in the current educational research climate.","container-title":"Learning, Media and Technology","DOI":"10.1080/17439884.2016.1160927","ISSN":"1743-9884, 1743-9892","issue":"2","journalAbbreviation":"Learning, Media and Technology","language":"en","page":"214-229","source":"DOI.org (Crossref)","title":"Speculative method in digital education research","volume":"42","author":[{"family":"Ross","given":"Jen"}],"issued":{"date-parts":[["2017",4,3]]}},"locator":"214"}],"schema":"https://github.com/citation-style-language/schema/raw/master/csl-citation.json"} </w:instrText>
      </w:r>
      <w:r w:rsidR="00CA08CC" w:rsidRPr="001F5B00">
        <w:rPr>
          <w:rFonts w:ascii="Times New Roman" w:eastAsia="Calibri" w:hAnsi="Times New Roman" w:cs="Times New Roman"/>
          <w:sz w:val="24"/>
          <w:szCs w:val="24"/>
          <w:lang w:val="en-GB"/>
        </w:rPr>
        <w:fldChar w:fldCharType="separate"/>
      </w:r>
      <w:r w:rsidR="00CA08CC" w:rsidRPr="00CA08CC">
        <w:rPr>
          <w:rFonts w:ascii="Times New Roman" w:hAnsi="Times New Roman" w:cs="Times New Roman"/>
          <w:sz w:val="24"/>
        </w:rPr>
        <w:t>(Ross 2017, 214)</w:t>
      </w:r>
      <w:r w:rsidR="00CA08CC" w:rsidRPr="001F5B00">
        <w:rPr>
          <w:rFonts w:ascii="Times New Roman" w:eastAsia="Calibri" w:hAnsi="Times New Roman" w:cs="Times New Roman"/>
          <w:sz w:val="24"/>
          <w:szCs w:val="24"/>
          <w:lang w:val="en-GB"/>
        </w:rPr>
        <w:fldChar w:fldCharType="end"/>
      </w:r>
      <w:r w:rsidR="4B9F4094" w:rsidRPr="001F5B00">
        <w:rPr>
          <w:rFonts w:ascii="Times New Roman" w:eastAsiaTheme="minorEastAsia" w:hAnsi="Times New Roman" w:cs="Times New Roman"/>
          <w:sz w:val="24"/>
          <w:szCs w:val="24"/>
          <w:lang w:val="en-GB"/>
        </w:rPr>
        <w:t>.</w:t>
      </w:r>
      <w:r w:rsidR="706247AF" w:rsidRPr="001F5B00">
        <w:rPr>
          <w:rFonts w:ascii="Times New Roman" w:eastAsiaTheme="minorEastAsia" w:hAnsi="Times New Roman" w:cs="Times New Roman"/>
          <w:sz w:val="24"/>
          <w:szCs w:val="24"/>
          <w:lang w:val="en-GB"/>
        </w:rPr>
        <w:t xml:space="preserve"> </w:t>
      </w:r>
      <w:r w:rsidR="6BF80798" w:rsidRPr="001F5B00">
        <w:rPr>
          <w:rFonts w:ascii="Times New Roman" w:eastAsiaTheme="minorEastAsia" w:hAnsi="Times New Roman" w:cs="Times New Roman"/>
          <w:sz w:val="24"/>
          <w:szCs w:val="24"/>
          <w:lang w:val="en-GB"/>
        </w:rPr>
        <w:t xml:space="preserve">An example of using a speculative method to navigate these uncertainties, is </w:t>
      </w:r>
      <w:r w:rsidR="55AB45A8" w:rsidRPr="001F5B00">
        <w:rPr>
          <w:rFonts w:ascii="Times New Roman" w:eastAsiaTheme="minorEastAsia" w:hAnsi="Times New Roman" w:cs="Times New Roman"/>
          <w:sz w:val="24"/>
          <w:szCs w:val="24"/>
          <w:lang w:val="en-GB"/>
        </w:rPr>
        <w:t>Bayne</w:t>
      </w:r>
      <w:r w:rsidR="6BF80798" w:rsidRPr="001F5B00">
        <w:rPr>
          <w:rFonts w:ascii="Times New Roman" w:eastAsiaTheme="minorEastAsia" w:hAnsi="Times New Roman" w:cs="Times New Roman"/>
          <w:sz w:val="24"/>
          <w:szCs w:val="24"/>
          <w:lang w:val="en-GB"/>
        </w:rPr>
        <w:t>’s</w:t>
      </w:r>
      <w:r w:rsidR="49B18D65" w:rsidRPr="001F5B00">
        <w:rPr>
          <w:rFonts w:ascii="Times New Roman" w:eastAsiaTheme="minorEastAsia" w:hAnsi="Times New Roman" w:cs="Times New Roman"/>
          <w:sz w:val="24"/>
          <w:szCs w:val="24"/>
          <w:lang w:val="en-GB"/>
        </w:rPr>
        <w:t xml:space="preserve"> </w:t>
      </w:r>
      <w:r w:rsidR="00CA08CC" w:rsidRPr="001F5B00">
        <w:rPr>
          <w:rFonts w:ascii="Times New Roman" w:eastAsia="Calibri" w:hAnsi="Times New Roman" w:cs="Times New Roman"/>
          <w:sz w:val="24"/>
          <w:szCs w:val="24"/>
          <w:lang w:val="en-GB"/>
        </w:rPr>
        <w:fldChar w:fldCharType="begin"/>
      </w:r>
      <w:r w:rsidR="0057459E">
        <w:rPr>
          <w:rFonts w:ascii="Times New Roman" w:eastAsia="Calibri" w:hAnsi="Times New Roman" w:cs="Times New Roman"/>
          <w:sz w:val="24"/>
          <w:szCs w:val="24"/>
          <w:lang w:val="en-GB"/>
        </w:rPr>
        <w:instrText xml:space="preserve"> ADDIN ZOTERO_ITEM CSL_CITATION {"citationID":"ItkJSigr","properties":{"formattedCitation":"(2015)","plainCitation":"(2015)","noteIndex":0},"citationItems":[{"id":4796,"uris":["http://zotero.org/groups/2346097/items/6ZF46X83"],"uri":["http://zotero.org/groups/2346097/items/6ZF46X83"],"itemData":{"id":4796,"type":"article-journal","container-title":"Teaching in Higher Education","DOI":"10.1080/13562517.2015.1020783","ISSN":"1356-2517, 1470-1294","issue":"4","journalAbbreviation":"Teaching in Higher Education","language":"en","page":"455-467","source":"DOI.org (Crossref)","title":"Teacherbot: interventions in automated teaching","title-short":"Teacherbot","volume":"20","author":[{"family":"Bayne","given":"Sian"}],"issued":{"date-parts":[["2015",5,19]]}},"suppress-author":true}],"schema":"https://github.com/citation-style-language/schema/raw/master/csl-citation.json"} </w:instrText>
      </w:r>
      <w:r w:rsidR="00CA08CC" w:rsidRPr="001F5B00">
        <w:rPr>
          <w:rFonts w:ascii="Times New Roman" w:eastAsia="Calibri" w:hAnsi="Times New Roman" w:cs="Times New Roman"/>
          <w:sz w:val="24"/>
          <w:szCs w:val="24"/>
          <w:lang w:val="en-GB"/>
        </w:rPr>
        <w:fldChar w:fldCharType="separate"/>
      </w:r>
      <w:r w:rsidR="00CA08CC" w:rsidRPr="00CA08CC">
        <w:rPr>
          <w:rFonts w:ascii="Times New Roman" w:hAnsi="Times New Roman" w:cs="Times New Roman"/>
          <w:sz w:val="24"/>
        </w:rPr>
        <w:t>(2015)</w:t>
      </w:r>
      <w:r w:rsidR="00CA08CC" w:rsidRPr="001F5B00">
        <w:rPr>
          <w:rFonts w:ascii="Times New Roman" w:eastAsia="Calibri" w:hAnsi="Times New Roman" w:cs="Times New Roman"/>
          <w:sz w:val="24"/>
          <w:szCs w:val="24"/>
          <w:lang w:val="en-GB"/>
        </w:rPr>
        <w:fldChar w:fldCharType="end"/>
      </w:r>
      <w:r w:rsidR="55AB45A8" w:rsidRPr="001F5B00">
        <w:rPr>
          <w:rFonts w:ascii="Times New Roman" w:eastAsiaTheme="minorEastAsia" w:hAnsi="Times New Roman" w:cs="Times New Roman"/>
          <w:sz w:val="24"/>
          <w:szCs w:val="24"/>
          <w:lang w:val="en-GB"/>
        </w:rPr>
        <w:t xml:space="preserve"> </w:t>
      </w:r>
      <w:r w:rsidR="6BF80798" w:rsidRPr="001F5B00">
        <w:rPr>
          <w:rFonts w:ascii="Times New Roman" w:eastAsiaTheme="minorEastAsia" w:hAnsi="Times New Roman" w:cs="Times New Roman"/>
          <w:sz w:val="24"/>
          <w:szCs w:val="24"/>
          <w:lang w:val="en-GB"/>
        </w:rPr>
        <w:t>exploration of</w:t>
      </w:r>
      <w:r w:rsidR="55AB45A8" w:rsidRPr="001F5B00">
        <w:rPr>
          <w:rFonts w:ascii="Times New Roman" w:eastAsiaTheme="minorEastAsia" w:hAnsi="Times New Roman" w:cs="Times New Roman"/>
          <w:sz w:val="24"/>
          <w:szCs w:val="24"/>
          <w:lang w:val="en-GB"/>
        </w:rPr>
        <w:t xml:space="preserve"> </w:t>
      </w:r>
      <w:r w:rsidR="6BF80798" w:rsidRPr="001F5B00">
        <w:rPr>
          <w:rFonts w:ascii="Times New Roman" w:eastAsiaTheme="minorEastAsia" w:hAnsi="Times New Roman" w:cs="Times New Roman"/>
          <w:sz w:val="24"/>
          <w:szCs w:val="24"/>
          <w:lang w:val="en-GB"/>
        </w:rPr>
        <w:t>h</w:t>
      </w:r>
      <w:r w:rsidR="46C89F15" w:rsidRPr="001F5B00">
        <w:rPr>
          <w:rFonts w:ascii="Times New Roman" w:eastAsiaTheme="minorEastAsia" w:hAnsi="Times New Roman" w:cs="Times New Roman"/>
          <w:sz w:val="24"/>
          <w:szCs w:val="24"/>
          <w:lang w:val="en-GB"/>
        </w:rPr>
        <w:t>ow new</w:t>
      </w:r>
      <w:r w:rsidR="55AB45A8" w:rsidRPr="001F5B00">
        <w:rPr>
          <w:rFonts w:ascii="Times New Roman" w:eastAsiaTheme="minorEastAsia" w:hAnsi="Times New Roman" w:cs="Times New Roman"/>
          <w:sz w:val="24"/>
          <w:szCs w:val="24"/>
          <w:lang w:val="en-GB"/>
        </w:rPr>
        <w:t xml:space="preserve"> </w:t>
      </w:r>
      <w:r w:rsidR="46C89F15" w:rsidRPr="001F5B00">
        <w:rPr>
          <w:rFonts w:ascii="Times New Roman" w:eastAsiaTheme="minorEastAsia" w:hAnsi="Times New Roman" w:cs="Times New Roman"/>
          <w:sz w:val="24"/>
          <w:szCs w:val="24"/>
          <w:lang w:val="en-GB"/>
        </w:rPr>
        <w:t xml:space="preserve">connections, couplings, and coalitions </w:t>
      </w:r>
      <w:r w:rsidR="55AB45A8" w:rsidRPr="001F5B00">
        <w:rPr>
          <w:rFonts w:ascii="Times New Roman" w:eastAsiaTheme="minorEastAsia" w:hAnsi="Times New Roman" w:cs="Times New Roman"/>
          <w:sz w:val="24"/>
          <w:szCs w:val="24"/>
          <w:lang w:val="en-GB"/>
        </w:rPr>
        <w:t xml:space="preserve">may emerge from a playful space where </w:t>
      </w:r>
      <w:r w:rsidR="46C89F15" w:rsidRPr="001F5B00">
        <w:rPr>
          <w:rFonts w:ascii="Times New Roman" w:eastAsiaTheme="minorEastAsia" w:hAnsi="Times New Roman" w:cs="Times New Roman"/>
          <w:sz w:val="24"/>
          <w:szCs w:val="24"/>
          <w:lang w:val="en-GB"/>
        </w:rPr>
        <w:t>human actors (teachers and students) and non-human actors (</w:t>
      </w:r>
      <w:proofErr w:type="spellStart"/>
      <w:r w:rsidR="46C89F15" w:rsidRPr="001F5B00">
        <w:rPr>
          <w:rFonts w:ascii="Times New Roman" w:eastAsiaTheme="minorEastAsia" w:hAnsi="Times New Roman" w:cs="Times New Roman"/>
          <w:sz w:val="24"/>
          <w:szCs w:val="24"/>
          <w:lang w:val="en-GB"/>
        </w:rPr>
        <w:t>Teacherbot</w:t>
      </w:r>
      <w:proofErr w:type="spellEnd"/>
      <w:r w:rsidR="46C89F15" w:rsidRPr="001F5B00">
        <w:rPr>
          <w:rFonts w:ascii="Times New Roman" w:eastAsiaTheme="minorEastAsia" w:hAnsi="Times New Roman" w:cs="Times New Roman"/>
          <w:sz w:val="24"/>
          <w:szCs w:val="24"/>
          <w:lang w:val="en-GB"/>
        </w:rPr>
        <w:t xml:space="preserve">) intertwine. </w:t>
      </w:r>
    </w:p>
    <w:p w14:paraId="3582C803" w14:textId="7888A35B" w:rsidR="00005F78" w:rsidRPr="001F5B00" w:rsidRDefault="343635FA" w:rsidP="00CA08CC">
      <w:pPr>
        <w:spacing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 xml:space="preserve">In our research, the purpose was to develop an in-depth understanding of attitudes towards automated agents and collect a wide number of ideas on how to use automated agents in teaching from university community. </w:t>
      </w:r>
      <w:r w:rsidR="3270673D" w:rsidRPr="001F5B00">
        <w:rPr>
          <w:rFonts w:ascii="Times New Roman" w:eastAsiaTheme="minorEastAsia" w:hAnsi="Times New Roman" w:cs="Times New Roman"/>
          <w:sz w:val="24"/>
          <w:szCs w:val="24"/>
          <w:lang w:val="en-GB"/>
        </w:rPr>
        <w:t>Conducting such research with participants requires them to envision the design and use of technologies that do not yet exist, and a</w:t>
      </w:r>
      <w:r w:rsidRPr="001F5B00">
        <w:rPr>
          <w:rFonts w:ascii="Times New Roman" w:eastAsiaTheme="minorEastAsia" w:hAnsi="Times New Roman" w:cs="Times New Roman"/>
          <w:sz w:val="24"/>
          <w:szCs w:val="24"/>
          <w:lang w:val="en-GB"/>
        </w:rPr>
        <w:t xml:space="preserve"> central challenge in the data collection was to find the right balance of informing participants about the research without limiting their ideas</w:t>
      </w:r>
      <w:r w:rsidR="3270673D" w:rsidRPr="001F5B00">
        <w:rPr>
          <w:rFonts w:ascii="Times New Roman" w:eastAsiaTheme="minorEastAsia" w:hAnsi="Times New Roman" w:cs="Times New Roman"/>
          <w:sz w:val="24"/>
          <w:szCs w:val="24"/>
          <w:lang w:val="en-GB"/>
        </w:rPr>
        <w:t>:</w:t>
      </w:r>
    </w:p>
    <w:p w14:paraId="5EA1C1C3" w14:textId="375250BB" w:rsidR="00005F78" w:rsidRPr="00CA08CC" w:rsidRDefault="3270673D" w:rsidP="00CA08CC">
      <w:pPr>
        <w:autoSpaceDE w:val="0"/>
        <w:autoSpaceDN w:val="0"/>
        <w:adjustRightInd w:val="0"/>
        <w:spacing w:after="0" w:line="480" w:lineRule="auto"/>
        <w:ind w:left="720"/>
        <w:jc w:val="both"/>
        <w:rPr>
          <w:rFonts w:ascii="Times New Roman" w:eastAsiaTheme="minorEastAsia" w:hAnsi="Times New Roman" w:cs="Times New Roman"/>
          <w:color w:val="231F20"/>
          <w:sz w:val="20"/>
          <w:szCs w:val="20"/>
          <w:lang w:val="en-GB"/>
        </w:rPr>
      </w:pPr>
      <w:r w:rsidRPr="00CA08CC">
        <w:rPr>
          <w:rFonts w:ascii="Times New Roman" w:eastAsiaTheme="minorEastAsia" w:hAnsi="Times New Roman" w:cs="Times New Roman"/>
          <w:color w:val="231F20"/>
          <w:sz w:val="20"/>
          <w:szCs w:val="20"/>
          <w:lang w:val="en-GB"/>
        </w:rPr>
        <w:lastRenderedPageBreak/>
        <w:t>One of the key factors responsible for the success of a speculative design project is the careful management</w:t>
      </w:r>
      <w:r w:rsidR="103F7BFB" w:rsidRPr="00CA08CC">
        <w:rPr>
          <w:rFonts w:ascii="Times New Roman" w:eastAsiaTheme="minorEastAsia" w:hAnsi="Times New Roman" w:cs="Times New Roman"/>
          <w:color w:val="231F20"/>
          <w:sz w:val="20"/>
          <w:szCs w:val="20"/>
          <w:lang w:val="en-GB"/>
        </w:rPr>
        <w:t xml:space="preserve"> </w:t>
      </w:r>
      <w:r w:rsidRPr="00CA08CC">
        <w:rPr>
          <w:rFonts w:ascii="Times New Roman" w:eastAsiaTheme="minorEastAsia" w:hAnsi="Times New Roman" w:cs="Times New Roman"/>
          <w:color w:val="231F20"/>
          <w:sz w:val="20"/>
          <w:szCs w:val="20"/>
          <w:lang w:val="en-GB"/>
        </w:rPr>
        <w:t>of the speculation; if it strays too far into the future to present implausible concepts or alien technological habitats, the audience will not relate to the proposal resulting in a lack of engagement or connection. In effect, a design speculation requires a bridge to exist between the audience’s perception of their world and the fictional element of the concept</w:t>
      </w:r>
      <w:r w:rsidR="49B18D65" w:rsidRPr="00CA08CC">
        <w:rPr>
          <w:rFonts w:ascii="Times New Roman" w:eastAsiaTheme="minorEastAsia" w:hAnsi="Times New Roman" w:cs="Times New Roman"/>
          <w:color w:val="231F20"/>
          <w:sz w:val="20"/>
          <w:szCs w:val="20"/>
          <w:lang w:val="en-GB"/>
        </w:rPr>
        <w:t xml:space="preserve"> </w:t>
      </w:r>
      <w:r w:rsidR="00CA08CC" w:rsidRPr="00CA08CC">
        <w:rPr>
          <w:rFonts w:ascii="Times New Roman" w:hAnsi="Times New Roman" w:cs="Times New Roman"/>
          <w:color w:val="231F20"/>
          <w:sz w:val="20"/>
          <w:szCs w:val="20"/>
          <w:lang w:val="en-GB"/>
        </w:rPr>
        <w:fldChar w:fldCharType="begin"/>
      </w:r>
      <w:r w:rsidR="00CA08CC" w:rsidRPr="00CA08CC">
        <w:rPr>
          <w:rFonts w:ascii="Times New Roman" w:hAnsi="Times New Roman" w:cs="Times New Roman"/>
          <w:color w:val="231F20"/>
          <w:sz w:val="20"/>
          <w:szCs w:val="20"/>
          <w:lang w:val="en-GB"/>
        </w:rPr>
        <w:instrText xml:space="preserve"> ADDIN ZOTERO_ITEM CSL_CITATION {"citationID":"iR0UjMUX","properties":{"formattedCitation":"(Auger 2013, 12)","plainCitation":"(Auger 2013, 12)","noteIndex":0},"citationItems":[{"id":4829,"uris":["http://zotero.org/groups/2346097/items/IDJI7MY9"],"uri":["http://zotero.org/groups/2346097/items/IDJI7MY9"],"itemData":{"id":4829,"type":"article-journal","abstract":"The article positions the author’s work as speculative design but—like the term design ﬁctions—is open to several interpretations. How is the ﬁctional character of such work conceptualised and produced? What kinds of speculation are involved? The article considers the value of one particular approach and argues that speculative design serves two distinct purposes: ﬁrst, to enable us to think about the future; second, to critique current practice. Methods are described through case studies, either of the author’s own projects or projects completed by graduates of the design interactions course at the Royal College of Art. A key concept is the ‘perceptual bridge’—the means by which designs engage their audience. The article argues that a vital factor in the success of a Speculative Design proposal is the careful management of the speculation, speciﬁcally what informs the use of technology, aesthetics, behaviour, interaction and function of the designed artefact.","container-title":"Digital Creativity","DOI":"10.1080/14626268.2013.767276","ISSN":"1462-6268, 1744-3806","issue":"1","journalAbbreviation":"Digital Creativity","language":"en","page":"11-35","source":"DOI.org (Crossref)","title":"Speculative design: crafting the speculation","title-short":"Speculative design","volume":"24","author":[{"family":"Auger","given":"James"}],"issued":{"date-parts":[["2013",3]]}},"locator":"12"}],"schema":"https://github.com/citation-style-language/schema/raw/master/csl-citation.json"} </w:instrText>
      </w:r>
      <w:r w:rsidR="00CA08CC" w:rsidRPr="00CA08CC">
        <w:rPr>
          <w:rFonts w:ascii="Times New Roman" w:hAnsi="Times New Roman" w:cs="Times New Roman"/>
          <w:color w:val="231F20"/>
          <w:sz w:val="20"/>
          <w:szCs w:val="20"/>
          <w:lang w:val="en-GB"/>
        </w:rPr>
        <w:fldChar w:fldCharType="separate"/>
      </w:r>
      <w:r w:rsidR="00CA08CC" w:rsidRPr="00CA08CC">
        <w:rPr>
          <w:rFonts w:ascii="Times New Roman" w:hAnsi="Times New Roman" w:cs="Times New Roman"/>
          <w:sz w:val="20"/>
          <w:szCs w:val="18"/>
        </w:rPr>
        <w:t>(Auger 2013, 12)</w:t>
      </w:r>
      <w:r w:rsidR="00CA08CC" w:rsidRPr="00CA08CC">
        <w:rPr>
          <w:rFonts w:ascii="Times New Roman" w:hAnsi="Times New Roman" w:cs="Times New Roman"/>
          <w:color w:val="231F20"/>
          <w:sz w:val="20"/>
          <w:szCs w:val="20"/>
          <w:lang w:val="en-GB"/>
        </w:rPr>
        <w:fldChar w:fldCharType="end"/>
      </w:r>
      <w:r w:rsidRPr="00CA08CC">
        <w:rPr>
          <w:rFonts w:ascii="Times New Roman" w:eastAsiaTheme="minorEastAsia" w:hAnsi="Times New Roman" w:cs="Times New Roman"/>
          <w:color w:val="231F20"/>
          <w:sz w:val="20"/>
          <w:szCs w:val="20"/>
          <w:lang w:val="en-GB"/>
        </w:rPr>
        <w:t>.</w:t>
      </w:r>
    </w:p>
    <w:p w14:paraId="7E8DD568" w14:textId="6B6FA106" w:rsidR="00CD0CB0" w:rsidRDefault="3270673D" w:rsidP="00CA08CC">
      <w:pPr>
        <w:autoSpaceDE w:val="0"/>
        <w:autoSpaceDN w:val="0"/>
        <w:adjustRightInd w:val="0"/>
        <w:spacing w:after="0"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In response to these issues, t</w:t>
      </w:r>
      <w:r w:rsidR="6ED3E172" w:rsidRPr="001F5B00">
        <w:rPr>
          <w:rFonts w:ascii="Times New Roman" w:eastAsiaTheme="minorEastAsia" w:hAnsi="Times New Roman" w:cs="Times New Roman"/>
          <w:sz w:val="24"/>
          <w:szCs w:val="24"/>
          <w:lang w:val="en-GB"/>
        </w:rPr>
        <w:t xml:space="preserve">he data collection </w:t>
      </w:r>
      <w:r w:rsidR="001C39B9" w:rsidRPr="001F5B00">
        <w:rPr>
          <w:rFonts w:ascii="Times New Roman" w:eastAsiaTheme="minorEastAsia" w:hAnsi="Times New Roman" w:cs="Times New Roman"/>
          <w:sz w:val="24"/>
          <w:szCs w:val="24"/>
          <w:lang w:val="en-GB"/>
        </w:rPr>
        <w:t xml:space="preserve">included </w:t>
      </w:r>
      <w:r w:rsidR="6DA808EC" w:rsidRPr="001F5B00">
        <w:rPr>
          <w:rFonts w:ascii="Times New Roman" w:eastAsiaTheme="minorEastAsia" w:hAnsi="Times New Roman" w:cs="Times New Roman"/>
          <w:sz w:val="24"/>
          <w:szCs w:val="24"/>
          <w:lang w:val="en-GB"/>
        </w:rPr>
        <w:t xml:space="preserve">several </w:t>
      </w:r>
      <w:r w:rsidR="001C39B9" w:rsidRPr="001F5B00">
        <w:rPr>
          <w:rFonts w:ascii="Times New Roman" w:eastAsiaTheme="minorEastAsia" w:hAnsi="Times New Roman" w:cs="Times New Roman"/>
          <w:sz w:val="24"/>
          <w:szCs w:val="24"/>
          <w:lang w:val="en-GB"/>
        </w:rPr>
        <w:t>workshops</w:t>
      </w:r>
      <w:r w:rsidR="6DA808EC" w:rsidRPr="001F5B00">
        <w:rPr>
          <w:rFonts w:ascii="Times New Roman" w:eastAsiaTheme="minorEastAsia" w:hAnsi="Times New Roman" w:cs="Times New Roman"/>
          <w:sz w:val="24"/>
          <w:szCs w:val="24"/>
          <w:lang w:val="en-GB"/>
        </w:rPr>
        <w:t xml:space="preserve"> across different disciplines and campuses. </w:t>
      </w:r>
      <w:r w:rsidR="49B0084B" w:rsidRPr="001F5B00">
        <w:rPr>
          <w:rFonts w:ascii="Times New Roman" w:eastAsiaTheme="minorEastAsia" w:hAnsi="Times New Roman" w:cs="Times New Roman"/>
          <w:sz w:val="24"/>
          <w:szCs w:val="24"/>
          <w:lang w:val="en-GB"/>
        </w:rPr>
        <w:t>The workshops were organised as interactive group exercises</w:t>
      </w:r>
      <w:r w:rsidR="00363B41">
        <w:rPr>
          <w:rFonts w:ascii="Times New Roman" w:eastAsiaTheme="minorEastAsia" w:hAnsi="Times New Roman" w:cs="Times New Roman"/>
          <w:sz w:val="24"/>
          <w:szCs w:val="24"/>
          <w:lang w:val="en-GB"/>
        </w:rPr>
        <w:t xml:space="preserve"> where t</w:t>
      </w:r>
      <w:r w:rsidR="349F3498" w:rsidRPr="001F5B00">
        <w:rPr>
          <w:rFonts w:ascii="Times New Roman" w:eastAsiaTheme="minorEastAsia" w:hAnsi="Times New Roman" w:cs="Times New Roman"/>
          <w:sz w:val="24"/>
          <w:szCs w:val="24"/>
          <w:lang w:val="en-GB"/>
        </w:rPr>
        <w:t>he authors woul</w:t>
      </w:r>
      <w:r w:rsidR="33BCFB76" w:rsidRPr="001F5B00">
        <w:rPr>
          <w:rFonts w:ascii="Times New Roman" w:eastAsiaTheme="minorEastAsia" w:hAnsi="Times New Roman" w:cs="Times New Roman"/>
          <w:sz w:val="24"/>
          <w:szCs w:val="24"/>
          <w:lang w:val="en-GB"/>
        </w:rPr>
        <w:t>d begin by</w:t>
      </w:r>
      <w:r w:rsidR="349F3498" w:rsidRPr="001F5B00">
        <w:rPr>
          <w:rFonts w:ascii="Times New Roman" w:eastAsiaTheme="minorEastAsia" w:hAnsi="Times New Roman" w:cs="Times New Roman"/>
          <w:sz w:val="24"/>
          <w:szCs w:val="24"/>
          <w:lang w:val="en-GB"/>
        </w:rPr>
        <w:t xml:space="preserve"> giv</w:t>
      </w:r>
      <w:r w:rsidR="33BCFB76" w:rsidRPr="001F5B00">
        <w:rPr>
          <w:rFonts w:ascii="Times New Roman" w:eastAsiaTheme="minorEastAsia" w:hAnsi="Times New Roman" w:cs="Times New Roman"/>
          <w:sz w:val="24"/>
          <w:szCs w:val="24"/>
          <w:lang w:val="en-GB"/>
        </w:rPr>
        <w:t>ing</w:t>
      </w:r>
      <w:r w:rsidR="349F3498" w:rsidRPr="001F5B00">
        <w:rPr>
          <w:rFonts w:ascii="Times New Roman" w:eastAsiaTheme="minorEastAsia" w:hAnsi="Times New Roman" w:cs="Times New Roman"/>
          <w:sz w:val="24"/>
          <w:szCs w:val="24"/>
          <w:lang w:val="en-GB"/>
        </w:rPr>
        <w:t xml:space="preserve"> a broad overview of </w:t>
      </w:r>
      <w:r w:rsidR="00F2084B">
        <w:rPr>
          <w:rFonts w:ascii="Times New Roman" w:eastAsiaTheme="minorEastAsia" w:hAnsi="Times New Roman" w:cs="Times New Roman"/>
          <w:sz w:val="24"/>
          <w:szCs w:val="24"/>
          <w:lang w:val="en-GB"/>
        </w:rPr>
        <w:t>emerging</w:t>
      </w:r>
      <w:r w:rsidR="00633691">
        <w:rPr>
          <w:rFonts w:ascii="Times New Roman" w:eastAsiaTheme="minorEastAsia" w:hAnsi="Times New Roman" w:cs="Times New Roman"/>
          <w:sz w:val="24"/>
          <w:szCs w:val="24"/>
          <w:lang w:val="en-GB"/>
        </w:rPr>
        <w:t xml:space="preserve"> </w:t>
      </w:r>
      <w:r w:rsidR="349F3498" w:rsidRPr="001F5B00">
        <w:rPr>
          <w:rFonts w:ascii="Times New Roman" w:eastAsiaTheme="minorEastAsia" w:hAnsi="Times New Roman" w:cs="Times New Roman"/>
          <w:sz w:val="24"/>
          <w:szCs w:val="24"/>
          <w:lang w:val="en-GB"/>
        </w:rPr>
        <w:t xml:space="preserve">trends </w:t>
      </w:r>
      <w:r w:rsidR="00F2084B">
        <w:rPr>
          <w:rFonts w:ascii="Times New Roman" w:eastAsiaTheme="minorEastAsia" w:hAnsi="Times New Roman" w:cs="Times New Roman"/>
          <w:sz w:val="24"/>
          <w:szCs w:val="24"/>
          <w:lang w:val="en-GB"/>
        </w:rPr>
        <w:t>in</w:t>
      </w:r>
      <w:r w:rsidR="00633691">
        <w:rPr>
          <w:rFonts w:ascii="Times New Roman" w:eastAsiaTheme="minorEastAsia" w:hAnsi="Times New Roman" w:cs="Times New Roman"/>
          <w:sz w:val="24"/>
          <w:szCs w:val="24"/>
          <w:lang w:val="en-GB"/>
        </w:rPr>
        <w:t xml:space="preserve"> educational technology</w:t>
      </w:r>
      <w:r w:rsidR="00D7044F">
        <w:rPr>
          <w:rFonts w:ascii="Times New Roman" w:eastAsiaTheme="minorEastAsia" w:hAnsi="Times New Roman" w:cs="Times New Roman"/>
          <w:sz w:val="24"/>
          <w:szCs w:val="24"/>
          <w:lang w:val="en-GB"/>
        </w:rPr>
        <w:t xml:space="preserve">. </w:t>
      </w:r>
      <w:r w:rsidR="000518C0">
        <w:rPr>
          <w:rFonts w:ascii="Times New Roman" w:eastAsiaTheme="minorEastAsia" w:hAnsi="Times New Roman" w:cs="Times New Roman"/>
          <w:sz w:val="24"/>
          <w:szCs w:val="24"/>
          <w:lang w:val="en-GB"/>
        </w:rPr>
        <w:t xml:space="preserve"> </w:t>
      </w:r>
      <w:r w:rsidR="006B38AC">
        <w:rPr>
          <w:rFonts w:ascii="Times New Roman" w:eastAsiaTheme="minorEastAsia" w:hAnsi="Times New Roman" w:cs="Times New Roman"/>
          <w:sz w:val="24"/>
          <w:szCs w:val="24"/>
          <w:lang w:val="en-GB"/>
        </w:rPr>
        <w:t xml:space="preserve">Demonstrating that </w:t>
      </w:r>
      <w:r w:rsidR="00480F81">
        <w:rPr>
          <w:rFonts w:ascii="Times New Roman" w:eastAsiaTheme="minorEastAsia" w:hAnsi="Times New Roman" w:cs="Times New Roman"/>
          <w:sz w:val="24"/>
          <w:szCs w:val="24"/>
          <w:lang w:val="en-GB"/>
        </w:rPr>
        <w:t>a</w:t>
      </w:r>
      <w:r w:rsidR="00480F81" w:rsidRPr="001F5B00">
        <w:rPr>
          <w:rFonts w:ascii="Times New Roman" w:eastAsiaTheme="minorEastAsia" w:hAnsi="Times New Roman" w:cs="Times New Roman"/>
          <w:sz w:val="24"/>
          <w:szCs w:val="24"/>
          <w:lang w:val="en-GB"/>
        </w:rPr>
        <w:t xml:space="preserve">rtificial </w:t>
      </w:r>
      <w:r w:rsidR="00480F81">
        <w:rPr>
          <w:rFonts w:ascii="Times New Roman" w:eastAsiaTheme="minorEastAsia" w:hAnsi="Times New Roman" w:cs="Times New Roman"/>
          <w:sz w:val="24"/>
          <w:szCs w:val="24"/>
          <w:lang w:val="en-GB"/>
        </w:rPr>
        <w:t>i</w:t>
      </w:r>
      <w:r w:rsidR="00480F81" w:rsidRPr="001F5B00">
        <w:rPr>
          <w:rFonts w:ascii="Times New Roman" w:eastAsiaTheme="minorEastAsia" w:hAnsi="Times New Roman" w:cs="Times New Roman"/>
          <w:sz w:val="24"/>
          <w:szCs w:val="24"/>
          <w:lang w:val="en-GB"/>
        </w:rPr>
        <w:t xml:space="preserve">ntelligence </w:t>
      </w:r>
      <w:r w:rsidR="00F2084B">
        <w:rPr>
          <w:rFonts w:ascii="Times New Roman" w:eastAsiaTheme="minorEastAsia" w:hAnsi="Times New Roman" w:cs="Times New Roman"/>
          <w:sz w:val="24"/>
          <w:szCs w:val="24"/>
          <w:lang w:val="en-GB"/>
        </w:rPr>
        <w:t xml:space="preserve">is </w:t>
      </w:r>
      <w:r w:rsidR="000518C0">
        <w:rPr>
          <w:rFonts w:ascii="Times New Roman" w:eastAsiaTheme="minorEastAsia" w:hAnsi="Times New Roman" w:cs="Times New Roman"/>
          <w:sz w:val="24"/>
          <w:szCs w:val="24"/>
          <w:lang w:val="en-GB"/>
        </w:rPr>
        <w:t xml:space="preserve">often </w:t>
      </w:r>
      <w:r w:rsidR="006B38AC">
        <w:rPr>
          <w:rFonts w:ascii="Times New Roman" w:eastAsiaTheme="minorEastAsia" w:hAnsi="Times New Roman" w:cs="Times New Roman"/>
          <w:sz w:val="24"/>
          <w:szCs w:val="24"/>
          <w:lang w:val="en-GB"/>
        </w:rPr>
        <w:t>promoted as a technology that can provide solutions to the challenges of higher education,</w:t>
      </w:r>
      <w:r w:rsidR="000518C0">
        <w:rPr>
          <w:rFonts w:ascii="Times New Roman" w:eastAsiaTheme="minorEastAsia" w:hAnsi="Times New Roman" w:cs="Times New Roman"/>
          <w:sz w:val="24"/>
          <w:szCs w:val="24"/>
          <w:lang w:val="en-GB"/>
        </w:rPr>
        <w:t xml:space="preserve"> we </w:t>
      </w:r>
      <w:r w:rsidR="006B38AC">
        <w:rPr>
          <w:rFonts w:ascii="Times New Roman" w:eastAsiaTheme="minorEastAsia" w:hAnsi="Times New Roman" w:cs="Times New Roman"/>
          <w:sz w:val="24"/>
          <w:szCs w:val="24"/>
          <w:lang w:val="en-GB"/>
        </w:rPr>
        <w:t xml:space="preserve">outlined the need for a </w:t>
      </w:r>
      <w:r w:rsidR="006B38AC" w:rsidRPr="001F5B00">
        <w:rPr>
          <w:rFonts w:ascii="Times New Roman" w:eastAsiaTheme="minorEastAsia" w:hAnsi="Times New Roman" w:cs="Times New Roman"/>
          <w:sz w:val="24"/>
          <w:szCs w:val="24"/>
          <w:lang w:val="en-GB"/>
        </w:rPr>
        <w:t xml:space="preserve">‘pessimistic approach’ in the sense that ‘there is no technical formula for overcoming the entrenched social, political, economic and cultural issues that underpin educational “problems”’ </w:t>
      </w:r>
      <w:r w:rsidR="006B38AC" w:rsidRPr="001F5B00">
        <w:rPr>
          <w:rFonts w:ascii="Times New Roman" w:eastAsia="Calibri" w:hAnsi="Times New Roman" w:cs="Times New Roman"/>
          <w:sz w:val="24"/>
          <w:szCs w:val="24"/>
          <w:lang w:val="en-GB"/>
        </w:rPr>
        <w:fldChar w:fldCharType="begin"/>
      </w:r>
      <w:r w:rsidR="006B38AC">
        <w:rPr>
          <w:rFonts w:ascii="Times New Roman" w:eastAsia="Calibri" w:hAnsi="Times New Roman" w:cs="Times New Roman"/>
          <w:sz w:val="24"/>
          <w:szCs w:val="24"/>
          <w:lang w:val="en-GB"/>
        </w:rPr>
        <w:instrText xml:space="preserve"> ADDIN ZOTERO_ITEM CSL_CITATION {"citationID":"uIO593w5","properties":{"formattedCitation":"(Selwyn 2011, 717)","plainCitation":"(Selwyn 2011, 717)","noteIndex":0},"citationItems":[{"id":4920,"uris":["http://zotero.org/groups/2346097/items/F8Z29P28"],"uri":["http://zotero.org/groups/2346097/items/F8Z29P28"],"itemData":{"id":4920,"type":"article-journal","container-title":"British Journal of Educational Technology","DOI":"10.1111/j.1467-8535.2011.01215.x","ISSN":"1467-8535","issue":"5","language":"en","page":"713-718","source":"Wiley Online Library","title":"Editorial: In praise of pessimism—the need for negativity in educational technology","title-short":"Editorial","volume":"42","author":[{"family":"Selwyn","given":"Neil"}],"issued":{"date-parts":[["2011"]]}},"locator":"717"}],"schema":"https://github.com/citation-style-language/schema/raw/master/csl-citation.json"} </w:instrText>
      </w:r>
      <w:r w:rsidR="006B38AC" w:rsidRPr="001F5B00">
        <w:rPr>
          <w:rFonts w:ascii="Times New Roman" w:eastAsia="Calibri" w:hAnsi="Times New Roman" w:cs="Times New Roman"/>
          <w:sz w:val="24"/>
          <w:szCs w:val="24"/>
          <w:lang w:val="en-GB"/>
        </w:rPr>
        <w:fldChar w:fldCharType="separate"/>
      </w:r>
      <w:r w:rsidR="006B38AC" w:rsidRPr="00CA08CC">
        <w:rPr>
          <w:rFonts w:ascii="Times New Roman" w:hAnsi="Times New Roman" w:cs="Times New Roman"/>
          <w:sz w:val="24"/>
        </w:rPr>
        <w:t>(Selwyn 2011, 717)</w:t>
      </w:r>
      <w:r w:rsidR="006B38AC" w:rsidRPr="001F5B00">
        <w:rPr>
          <w:rFonts w:ascii="Times New Roman" w:eastAsia="Calibri" w:hAnsi="Times New Roman" w:cs="Times New Roman"/>
          <w:sz w:val="24"/>
          <w:szCs w:val="24"/>
          <w:lang w:val="en-GB"/>
        </w:rPr>
        <w:fldChar w:fldCharType="end"/>
      </w:r>
      <w:r w:rsidR="006B38AC" w:rsidRPr="001F5B00">
        <w:rPr>
          <w:rFonts w:ascii="Times New Roman" w:eastAsiaTheme="minorEastAsia" w:hAnsi="Times New Roman" w:cs="Times New Roman"/>
          <w:sz w:val="24"/>
          <w:szCs w:val="24"/>
          <w:lang w:val="en-GB"/>
        </w:rPr>
        <w:t>.</w:t>
      </w:r>
      <w:r w:rsidR="00CD0CB0">
        <w:rPr>
          <w:rFonts w:ascii="Times New Roman" w:eastAsiaTheme="minorEastAsia" w:hAnsi="Times New Roman" w:cs="Times New Roman"/>
          <w:sz w:val="24"/>
          <w:szCs w:val="24"/>
          <w:lang w:val="en-GB"/>
        </w:rPr>
        <w:t xml:space="preserve"> This enabled us to alleviate the concerns about automated agents as means to </w:t>
      </w:r>
      <w:r w:rsidR="00CD0CB0" w:rsidRPr="001F5B00">
        <w:rPr>
          <w:rFonts w:ascii="Times New Roman" w:eastAsiaTheme="minorEastAsia" w:hAnsi="Times New Roman" w:cs="Times New Roman"/>
          <w:sz w:val="24"/>
          <w:szCs w:val="24"/>
          <w:lang w:val="en-GB"/>
        </w:rPr>
        <w:t>replace teachers or reduce student-teacher interactions</w:t>
      </w:r>
      <w:r w:rsidR="00CD0CB0">
        <w:rPr>
          <w:rFonts w:ascii="Times New Roman" w:eastAsiaTheme="minorEastAsia" w:hAnsi="Times New Roman" w:cs="Times New Roman"/>
          <w:sz w:val="24"/>
          <w:szCs w:val="24"/>
          <w:lang w:val="en-GB"/>
        </w:rPr>
        <w:t xml:space="preserve">, and rather focus on how automated agents in higher education could be helpful, </w:t>
      </w:r>
      <w:r w:rsidR="00CD0CB0" w:rsidRPr="001F5B00">
        <w:rPr>
          <w:rFonts w:ascii="Times New Roman" w:eastAsiaTheme="minorEastAsia" w:hAnsi="Times New Roman" w:cs="Times New Roman"/>
          <w:sz w:val="24"/>
          <w:szCs w:val="24"/>
          <w:lang w:val="en-GB"/>
        </w:rPr>
        <w:t>interesting and valuable to the participants</w:t>
      </w:r>
      <w:r w:rsidR="00CD0CB0">
        <w:rPr>
          <w:rFonts w:ascii="Times New Roman" w:eastAsiaTheme="minorEastAsia" w:hAnsi="Times New Roman" w:cs="Times New Roman"/>
          <w:sz w:val="24"/>
          <w:szCs w:val="24"/>
          <w:lang w:val="en-GB"/>
        </w:rPr>
        <w:t xml:space="preserve">. </w:t>
      </w:r>
    </w:p>
    <w:p w14:paraId="523B1350" w14:textId="7225FF30" w:rsidR="0037597E" w:rsidRPr="001F5B00" w:rsidRDefault="77258B90" w:rsidP="00CD0CB0">
      <w:pPr>
        <w:spacing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 xml:space="preserve">In addition to workshops, we conducted </w:t>
      </w:r>
      <w:r w:rsidR="1E447DD7" w:rsidRPr="001F5B00">
        <w:rPr>
          <w:rFonts w:ascii="Times New Roman" w:eastAsiaTheme="minorEastAsia" w:hAnsi="Times New Roman" w:cs="Times New Roman"/>
          <w:sz w:val="24"/>
          <w:szCs w:val="24"/>
          <w:lang w:val="en-GB"/>
        </w:rPr>
        <w:t xml:space="preserve">15 </w:t>
      </w:r>
      <w:r w:rsidRPr="001F5B00">
        <w:rPr>
          <w:rFonts w:ascii="Times New Roman" w:eastAsiaTheme="minorEastAsia" w:hAnsi="Times New Roman" w:cs="Times New Roman"/>
          <w:sz w:val="24"/>
          <w:szCs w:val="24"/>
          <w:lang w:val="en-GB"/>
        </w:rPr>
        <w:t>inte</w:t>
      </w:r>
      <w:r w:rsidR="7EC1B43D" w:rsidRPr="001F5B00">
        <w:rPr>
          <w:rFonts w:ascii="Times New Roman" w:eastAsiaTheme="minorEastAsia" w:hAnsi="Times New Roman" w:cs="Times New Roman"/>
          <w:sz w:val="24"/>
          <w:szCs w:val="24"/>
          <w:lang w:val="en-GB"/>
        </w:rPr>
        <w:t xml:space="preserve">rviews with </w:t>
      </w:r>
      <w:r w:rsidR="4430B3BF" w:rsidRPr="001F5B00">
        <w:rPr>
          <w:rFonts w:ascii="Times New Roman" w:eastAsiaTheme="minorEastAsia" w:hAnsi="Times New Roman" w:cs="Times New Roman"/>
          <w:sz w:val="24"/>
          <w:szCs w:val="24"/>
          <w:lang w:val="en-GB"/>
        </w:rPr>
        <w:t xml:space="preserve">students, faculty and staff </w:t>
      </w:r>
      <w:r w:rsidR="7EC1B43D" w:rsidRPr="001F5B00">
        <w:rPr>
          <w:rFonts w:ascii="Times New Roman" w:eastAsiaTheme="minorEastAsia" w:hAnsi="Times New Roman" w:cs="Times New Roman"/>
          <w:sz w:val="24"/>
          <w:szCs w:val="24"/>
          <w:lang w:val="en-GB"/>
        </w:rPr>
        <w:t xml:space="preserve">from different disciplines and schools. </w:t>
      </w:r>
      <w:r w:rsidR="213F7AD9" w:rsidRPr="001F5B00">
        <w:rPr>
          <w:rFonts w:ascii="Times New Roman" w:eastAsiaTheme="minorEastAsia" w:hAnsi="Times New Roman" w:cs="Times New Roman"/>
          <w:sz w:val="24"/>
          <w:szCs w:val="24"/>
          <w:lang w:val="en-GB"/>
        </w:rPr>
        <w:t>The</w:t>
      </w:r>
      <w:r w:rsidRPr="001F5B00">
        <w:rPr>
          <w:rFonts w:ascii="Times New Roman" w:eastAsiaTheme="minorEastAsia" w:hAnsi="Times New Roman" w:cs="Times New Roman"/>
          <w:sz w:val="24"/>
          <w:szCs w:val="24"/>
          <w:lang w:val="en-GB"/>
        </w:rPr>
        <w:t xml:space="preserve"> </w:t>
      </w:r>
      <w:r w:rsidR="213F7AD9" w:rsidRPr="001F5B00">
        <w:rPr>
          <w:rFonts w:ascii="Times New Roman" w:eastAsiaTheme="minorEastAsia" w:hAnsi="Times New Roman" w:cs="Times New Roman"/>
          <w:sz w:val="24"/>
          <w:szCs w:val="24"/>
          <w:lang w:val="en-GB"/>
        </w:rPr>
        <w:t xml:space="preserve">semi-structured interviews encouraged the interviewees to reflect on the potential for </w:t>
      </w:r>
      <w:r w:rsidR="4430B3BF" w:rsidRPr="001F5B00">
        <w:rPr>
          <w:rFonts w:ascii="Times New Roman" w:eastAsiaTheme="minorEastAsia" w:hAnsi="Times New Roman" w:cs="Times New Roman"/>
          <w:sz w:val="24"/>
          <w:szCs w:val="24"/>
          <w:lang w:val="en-GB"/>
        </w:rPr>
        <w:t>use of automated agents</w:t>
      </w:r>
      <w:r w:rsidR="25785728" w:rsidRPr="001F5B00">
        <w:rPr>
          <w:rFonts w:ascii="Times New Roman" w:eastAsiaTheme="minorEastAsia" w:hAnsi="Times New Roman" w:cs="Times New Roman"/>
          <w:sz w:val="24"/>
          <w:szCs w:val="24"/>
          <w:lang w:val="en-GB"/>
        </w:rPr>
        <w:t xml:space="preserve">, how </w:t>
      </w:r>
      <w:r w:rsidR="4430B3BF" w:rsidRPr="001F5B00">
        <w:rPr>
          <w:rFonts w:ascii="Times New Roman" w:eastAsiaTheme="minorEastAsia" w:hAnsi="Times New Roman" w:cs="Times New Roman"/>
          <w:sz w:val="24"/>
          <w:szCs w:val="24"/>
          <w:lang w:val="en-GB"/>
        </w:rPr>
        <w:t>it</w:t>
      </w:r>
      <w:r w:rsidR="25785728" w:rsidRPr="001F5B00">
        <w:rPr>
          <w:rFonts w:ascii="Times New Roman" w:eastAsiaTheme="minorEastAsia" w:hAnsi="Times New Roman" w:cs="Times New Roman"/>
          <w:sz w:val="24"/>
          <w:szCs w:val="24"/>
          <w:lang w:val="en-GB"/>
        </w:rPr>
        <w:t xml:space="preserve"> would affect teaching, </w:t>
      </w:r>
      <w:r w:rsidR="4430B3BF" w:rsidRPr="001F5B00">
        <w:rPr>
          <w:rFonts w:ascii="Times New Roman" w:eastAsiaTheme="minorEastAsia" w:hAnsi="Times New Roman" w:cs="Times New Roman"/>
          <w:sz w:val="24"/>
          <w:szCs w:val="24"/>
          <w:lang w:val="en-GB"/>
        </w:rPr>
        <w:t xml:space="preserve">and </w:t>
      </w:r>
      <w:r w:rsidR="25785728" w:rsidRPr="001F5B00">
        <w:rPr>
          <w:rFonts w:ascii="Times New Roman" w:eastAsiaTheme="minorEastAsia" w:hAnsi="Times New Roman" w:cs="Times New Roman"/>
          <w:sz w:val="24"/>
          <w:szCs w:val="24"/>
          <w:lang w:val="en-GB"/>
        </w:rPr>
        <w:t xml:space="preserve">the challenges as well as ethical issues of </w:t>
      </w:r>
      <w:r w:rsidRPr="001F5B00">
        <w:rPr>
          <w:rFonts w:ascii="Times New Roman" w:eastAsiaTheme="minorEastAsia" w:hAnsi="Times New Roman" w:cs="Times New Roman"/>
          <w:sz w:val="24"/>
          <w:szCs w:val="24"/>
          <w:lang w:val="en-GB"/>
        </w:rPr>
        <w:t>making changes to the current educational practices</w:t>
      </w:r>
      <w:r w:rsidR="25785728" w:rsidRPr="001F5B00">
        <w:rPr>
          <w:rFonts w:ascii="Times New Roman" w:eastAsiaTheme="minorEastAsia" w:hAnsi="Times New Roman" w:cs="Times New Roman"/>
          <w:sz w:val="24"/>
          <w:szCs w:val="24"/>
          <w:lang w:val="en-GB"/>
        </w:rPr>
        <w:t xml:space="preserve">. </w:t>
      </w:r>
      <w:r w:rsidR="2D5CE960" w:rsidRPr="001F5B00">
        <w:rPr>
          <w:rFonts w:ascii="Times New Roman" w:eastAsiaTheme="minorEastAsia" w:hAnsi="Times New Roman" w:cs="Times New Roman"/>
          <w:sz w:val="24"/>
          <w:szCs w:val="24"/>
          <w:lang w:val="en-GB"/>
        </w:rPr>
        <w:t>The interviews were transcribed</w:t>
      </w:r>
      <w:r w:rsidR="1D754001" w:rsidRPr="001F5B00">
        <w:rPr>
          <w:rFonts w:ascii="Times New Roman" w:eastAsiaTheme="minorEastAsia" w:hAnsi="Times New Roman" w:cs="Times New Roman"/>
          <w:sz w:val="24"/>
          <w:szCs w:val="24"/>
          <w:lang w:val="en-GB"/>
        </w:rPr>
        <w:t xml:space="preserve">, and subsequently coded </w:t>
      </w:r>
      <w:r w:rsidR="1DBD3E40" w:rsidRPr="001F5B00">
        <w:rPr>
          <w:rFonts w:ascii="Times New Roman" w:eastAsiaTheme="minorEastAsia" w:hAnsi="Times New Roman" w:cs="Times New Roman"/>
          <w:sz w:val="24"/>
          <w:szCs w:val="24"/>
          <w:lang w:val="en-GB"/>
        </w:rPr>
        <w:t xml:space="preserve">and </w:t>
      </w:r>
      <w:r w:rsidR="25785728" w:rsidRPr="001F5B00">
        <w:rPr>
          <w:rFonts w:ascii="Times New Roman" w:eastAsiaTheme="minorEastAsia" w:hAnsi="Times New Roman" w:cs="Times New Roman"/>
          <w:sz w:val="24"/>
          <w:szCs w:val="24"/>
          <w:lang w:val="en-GB"/>
        </w:rPr>
        <w:t>analysed</w:t>
      </w:r>
      <w:r w:rsidR="2D5CE960" w:rsidRPr="001F5B00">
        <w:rPr>
          <w:rFonts w:ascii="Times New Roman" w:eastAsiaTheme="minorEastAsia" w:hAnsi="Times New Roman" w:cs="Times New Roman"/>
          <w:sz w:val="24"/>
          <w:szCs w:val="24"/>
          <w:lang w:val="en-GB"/>
        </w:rPr>
        <w:t xml:space="preserve"> in NVivo. </w:t>
      </w:r>
    </w:p>
    <w:p w14:paraId="7A49C0C1" w14:textId="5CEB8A04" w:rsidR="00B578E6" w:rsidRPr="001F5B00" w:rsidRDefault="6E7623AA" w:rsidP="00CA08CC">
      <w:pPr>
        <w:spacing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T</w:t>
      </w:r>
      <w:r w:rsidR="2D5CE960" w:rsidRPr="001F5B00">
        <w:rPr>
          <w:rFonts w:ascii="Times New Roman" w:eastAsiaTheme="minorEastAsia" w:hAnsi="Times New Roman" w:cs="Times New Roman"/>
          <w:sz w:val="24"/>
          <w:szCs w:val="24"/>
          <w:lang w:val="en-GB"/>
        </w:rPr>
        <w:t>he speculative method allows for a</w:t>
      </w:r>
      <w:r w:rsidR="42F4AF03" w:rsidRPr="001F5B00">
        <w:rPr>
          <w:rFonts w:ascii="Times New Roman" w:eastAsiaTheme="minorEastAsia" w:hAnsi="Times New Roman" w:cs="Times New Roman"/>
          <w:sz w:val="24"/>
          <w:szCs w:val="24"/>
          <w:lang w:val="en-GB"/>
        </w:rPr>
        <w:t xml:space="preserve">n additional creative exploration of potential future directions. In this case, that meant having informal discussions with colleagues and people across the university. </w:t>
      </w:r>
      <w:r w:rsidR="77258B90" w:rsidRPr="001F5B00">
        <w:rPr>
          <w:rFonts w:ascii="Times New Roman" w:eastAsiaTheme="minorEastAsia" w:hAnsi="Times New Roman" w:cs="Times New Roman"/>
          <w:sz w:val="24"/>
          <w:szCs w:val="24"/>
          <w:lang w:val="en-GB"/>
        </w:rPr>
        <w:t xml:space="preserve">The combination of </w:t>
      </w:r>
      <w:r w:rsidR="77AAEBEC" w:rsidRPr="001F5B00">
        <w:rPr>
          <w:rFonts w:ascii="Times New Roman" w:eastAsiaTheme="minorEastAsia" w:hAnsi="Times New Roman" w:cs="Times New Roman"/>
          <w:sz w:val="24"/>
          <w:szCs w:val="24"/>
          <w:lang w:val="en-GB"/>
        </w:rPr>
        <w:t xml:space="preserve">a systematic and rigorous approach </w:t>
      </w:r>
      <w:r w:rsidR="51348303" w:rsidRPr="001F5B00">
        <w:rPr>
          <w:rFonts w:ascii="Times New Roman" w:eastAsiaTheme="minorEastAsia" w:hAnsi="Times New Roman" w:cs="Times New Roman"/>
          <w:sz w:val="24"/>
          <w:szCs w:val="24"/>
          <w:lang w:val="en-GB"/>
        </w:rPr>
        <w:t xml:space="preserve">with </w:t>
      </w:r>
      <w:r w:rsidR="77AAEBEC" w:rsidRPr="001F5B00">
        <w:rPr>
          <w:rFonts w:ascii="Times New Roman" w:eastAsiaTheme="minorEastAsia" w:hAnsi="Times New Roman" w:cs="Times New Roman"/>
          <w:sz w:val="24"/>
          <w:szCs w:val="24"/>
          <w:lang w:val="en-GB"/>
        </w:rPr>
        <w:t xml:space="preserve">a more explorative approach to </w:t>
      </w:r>
      <w:r w:rsidR="77258B90" w:rsidRPr="001F5B00">
        <w:rPr>
          <w:rFonts w:ascii="Times New Roman" w:eastAsiaTheme="minorEastAsia" w:hAnsi="Times New Roman" w:cs="Times New Roman"/>
          <w:sz w:val="24"/>
          <w:szCs w:val="24"/>
          <w:lang w:val="en-GB"/>
        </w:rPr>
        <w:t xml:space="preserve">finding use cases </w:t>
      </w:r>
      <w:r w:rsidR="0CFF4BC2" w:rsidRPr="001F5B00">
        <w:rPr>
          <w:rFonts w:ascii="Times New Roman" w:eastAsiaTheme="minorEastAsia" w:hAnsi="Times New Roman" w:cs="Times New Roman"/>
          <w:sz w:val="24"/>
          <w:szCs w:val="24"/>
          <w:lang w:val="en-GB"/>
        </w:rPr>
        <w:t>enabled us to explore the not-</w:t>
      </w:r>
      <w:proofErr w:type="spellStart"/>
      <w:r w:rsidR="0CFF4BC2" w:rsidRPr="001F5B00">
        <w:rPr>
          <w:rFonts w:ascii="Times New Roman" w:eastAsiaTheme="minorEastAsia" w:hAnsi="Times New Roman" w:cs="Times New Roman"/>
          <w:sz w:val="24"/>
          <w:szCs w:val="24"/>
          <w:lang w:val="en-GB"/>
        </w:rPr>
        <w:t>yetness</w:t>
      </w:r>
      <w:proofErr w:type="spellEnd"/>
      <w:r w:rsidR="0CFF4BC2" w:rsidRPr="001F5B00">
        <w:rPr>
          <w:rFonts w:ascii="Times New Roman" w:eastAsiaTheme="minorEastAsia" w:hAnsi="Times New Roman" w:cs="Times New Roman"/>
          <w:sz w:val="24"/>
          <w:szCs w:val="24"/>
          <w:lang w:val="en-GB"/>
        </w:rPr>
        <w:t xml:space="preserve"> of </w:t>
      </w:r>
      <w:r w:rsidR="1F131E75" w:rsidRPr="001F5B00">
        <w:rPr>
          <w:rFonts w:ascii="Times New Roman" w:eastAsiaTheme="minorEastAsia" w:hAnsi="Times New Roman" w:cs="Times New Roman"/>
          <w:sz w:val="24"/>
          <w:szCs w:val="24"/>
          <w:lang w:val="en-GB"/>
        </w:rPr>
        <w:t xml:space="preserve">automated agents </w:t>
      </w:r>
      <w:r w:rsidR="0CFF4BC2" w:rsidRPr="001F5B00">
        <w:rPr>
          <w:rFonts w:ascii="Times New Roman" w:eastAsiaTheme="minorEastAsia" w:hAnsi="Times New Roman" w:cs="Times New Roman"/>
          <w:sz w:val="24"/>
          <w:szCs w:val="24"/>
          <w:lang w:val="en-GB"/>
        </w:rPr>
        <w:t xml:space="preserve">in diverse </w:t>
      </w:r>
      <w:r w:rsidR="0CFF4BC2" w:rsidRPr="001F5B00">
        <w:rPr>
          <w:rFonts w:ascii="Times New Roman" w:eastAsiaTheme="minorEastAsia" w:hAnsi="Times New Roman" w:cs="Times New Roman"/>
          <w:sz w:val="24"/>
          <w:szCs w:val="24"/>
          <w:lang w:val="en-GB"/>
        </w:rPr>
        <w:lastRenderedPageBreak/>
        <w:t>spaces and contexts</w:t>
      </w:r>
      <w:r w:rsidR="51348303" w:rsidRPr="001F5B00">
        <w:rPr>
          <w:rFonts w:ascii="Times New Roman" w:eastAsiaTheme="minorEastAsia" w:hAnsi="Times New Roman" w:cs="Times New Roman"/>
          <w:sz w:val="24"/>
          <w:szCs w:val="24"/>
          <w:lang w:val="en-GB"/>
        </w:rPr>
        <w:t xml:space="preserve">. </w:t>
      </w:r>
      <w:r w:rsidR="00363B41">
        <w:rPr>
          <w:rFonts w:ascii="Times New Roman" w:eastAsiaTheme="minorEastAsia" w:hAnsi="Times New Roman" w:cs="Times New Roman"/>
          <w:sz w:val="24"/>
          <w:szCs w:val="24"/>
          <w:lang w:val="en-GB"/>
        </w:rPr>
        <w:t xml:space="preserve">These </w:t>
      </w:r>
      <w:r w:rsidR="1D754001" w:rsidRPr="001F5B00">
        <w:rPr>
          <w:rFonts w:ascii="Times New Roman" w:eastAsiaTheme="minorEastAsia" w:hAnsi="Times New Roman" w:cs="Times New Roman"/>
          <w:sz w:val="24"/>
          <w:szCs w:val="24"/>
          <w:lang w:val="en-GB"/>
        </w:rPr>
        <w:t>different methods generate</w:t>
      </w:r>
      <w:r w:rsidR="00363B41">
        <w:rPr>
          <w:rFonts w:ascii="Times New Roman" w:eastAsiaTheme="minorEastAsia" w:hAnsi="Times New Roman" w:cs="Times New Roman"/>
          <w:sz w:val="24"/>
          <w:szCs w:val="24"/>
          <w:lang w:val="en-GB"/>
        </w:rPr>
        <w:t>d</w:t>
      </w:r>
      <w:r w:rsidR="1D754001" w:rsidRPr="001F5B00">
        <w:rPr>
          <w:rFonts w:ascii="Times New Roman" w:eastAsiaTheme="minorEastAsia" w:hAnsi="Times New Roman" w:cs="Times New Roman"/>
          <w:sz w:val="24"/>
          <w:szCs w:val="24"/>
          <w:lang w:val="en-GB"/>
        </w:rPr>
        <w:t xml:space="preserve"> different </w:t>
      </w:r>
      <w:r w:rsidR="396BAAFA" w:rsidRPr="001F5B00">
        <w:rPr>
          <w:rFonts w:ascii="Times New Roman" w:eastAsiaTheme="minorEastAsia" w:hAnsi="Times New Roman" w:cs="Times New Roman"/>
          <w:sz w:val="24"/>
          <w:szCs w:val="24"/>
          <w:lang w:val="en-GB"/>
        </w:rPr>
        <w:t xml:space="preserve">perspectives </w:t>
      </w:r>
      <w:r w:rsidR="2F0F7024" w:rsidRPr="001F5B00">
        <w:rPr>
          <w:rFonts w:ascii="Times New Roman" w:eastAsiaTheme="minorEastAsia" w:hAnsi="Times New Roman" w:cs="Times New Roman"/>
          <w:sz w:val="24"/>
          <w:szCs w:val="24"/>
          <w:lang w:val="en-GB"/>
        </w:rPr>
        <w:t xml:space="preserve">on the challenges of implementing and using </w:t>
      </w:r>
      <w:r w:rsidR="1F131E75" w:rsidRPr="001F5B00">
        <w:rPr>
          <w:rFonts w:ascii="Times New Roman" w:eastAsiaTheme="minorEastAsia" w:hAnsi="Times New Roman" w:cs="Times New Roman"/>
          <w:sz w:val="24"/>
          <w:szCs w:val="24"/>
          <w:lang w:val="en-GB"/>
        </w:rPr>
        <w:t xml:space="preserve">automated agents </w:t>
      </w:r>
      <w:r w:rsidR="2F0F7024" w:rsidRPr="001F5B00">
        <w:rPr>
          <w:rFonts w:ascii="Times New Roman" w:eastAsiaTheme="minorEastAsia" w:hAnsi="Times New Roman" w:cs="Times New Roman"/>
          <w:sz w:val="24"/>
          <w:szCs w:val="24"/>
          <w:lang w:val="en-GB"/>
        </w:rPr>
        <w:t xml:space="preserve">in higher education, which illustrates the importance of taking a </w:t>
      </w:r>
      <w:r w:rsidR="396BAAFA" w:rsidRPr="001F5B00">
        <w:rPr>
          <w:rFonts w:ascii="Times New Roman" w:eastAsiaTheme="minorEastAsia" w:hAnsi="Times New Roman" w:cs="Times New Roman"/>
          <w:sz w:val="24"/>
          <w:szCs w:val="24"/>
          <w:lang w:val="en-GB"/>
        </w:rPr>
        <w:t>community</w:t>
      </w:r>
      <w:r w:rsidR="4C41BBB6" w:rsidRPr="001F5B00">
        <w:rPr>
          <w:rFonts w:ascii="Times New Roman" w:eastAsiaTheme="minorEastAsia" w:hAnsi="Times New Roman" w:cs="Times New Roman"/>
          <w:sz w:val="24"/>
          <w:szCs w:val="24"/>
          <w:lang w:val="en-GB"/>
        </w:rPr>
        <w:t>-driven</w:t>
      </w:r>
      <w:r w:rsidR="396BAAFA" w:rsidRPr="001F5B00">
        <w:rPr>
          <w:rFonts w:ascii="Times New Roman" w:eastAsiaTheme="minorEastAsia" w:hAnsi="Times New Roman" w:cs="Times New Roman"/>
          <w:sz w:val="24"/>
          <w:szCs w:val="24"/>
          <w:lang w:val="en-GB"/>
        </w:rPr>
        <w:t xml:space="preserve"> approach</w:t>
      </w:r>
      <w:r w:rsidR="2F0F7024" w:rsidRPr="001F5B00">
        <w:rPr>
          <w:rFonts w:ascii="Times New Roman" w:eastAsiaTheme="minorEastAsia" w:hAnsi="Times New Roman" w:cs="Times New Roman"/>
          <w:sz w:val="24"/>
          <w:szCs w:val="24"/>
          <w:lang w:val="en-GB"/>
        </w:rPr>
        <w:t xml:space="preserve"> to exploring attitudes towards such technologies.</w:t>
      </w:r>
      <w:r w:rsidR="00363B41">
        <w:rPr>
          <w:rFonts w:ascii="Times New Roman" w:eastAsiaTheme="minorEastAsia" w:hAnsi="Times New Roman" w:cs="Times New Roman"/>
          <w:sz w:val="24"/>
          <w:szCs w:val="24"/>
          <w:lang w:val="en-GB"/>
        </w:rPr>
        <w:t xml:space="preserve"> At the same time, they generated </w:t>
      </w:r>
      <w:r w:rsidR="00EB0824" w:rsidRPr="00C44F52">
        <w:rPr>
          <w:rFonts w:ascii="Times New Roman" w:eastAsiaTheme="minorEastAsia" w:hAnsi="Times New Roman" w:cs="Times New Roman"/>
          <w:sz w:val="24"/>
          <w:szCs w:val="24"/>
          <w:lang w:val="en-GB"/>
        </w:rPr>
        <w:t xml:space="preserve">approximately 85 </w:t>
      </w:r>
      <w:r w:rsidR="00EB0824">
        <w:rPr>
          <w:rFonts w:ascii="Times New Roman" w:eastAsiaTheme="minorEastAsia" w:hAnsi="Times New Roman" w:cs="Times New Roman"/>
          <w:sz w:val="24"/>
          <w:szCs w:val="24"/>
          <w:lang w:val="en-GB"/>
        </w:rPr>
        <w:t xml:space="preserve">ideas for </w:t>
      </w:r>
      <w:r w:rsidR="00EB0824" w:rsidRPr="00C44F52">
        <w:rPr>
          <w:rFonts w:ascii="Times New Roman" w:eastAsiaTheme="minorEastAsia" w:hAnsi="Times New Roman" w:cs="Times New Roman"/>
          <w:sz w:val="24"/>
          <w:szCs w:val="24"/>
          <w:lang w:val="en-GB"/>
        </w:rPr>
        <w:t>use cases</w:t>
      </w:r>
      <w:r w:rsidR="00363B41">
        <w:rPr>
          <w:rFonts w:ascii="Times New Roman" w:eastAsiaTheme="minorEastAsia" w:hAnsi="Times New Roman" w:cs="Times New Roman"/>
          <w:sz w:val="24"/>
          <w:szCs w:val="24"/>
          <w:lang w:val="en-GB"/>
        </w:rPr>
        <w:t>.</w:t>
      </w:r>
    </w:p>
    <w:p w14:paraId="4AE74BF2" w14:textId="604333F9" w:rsidR="00882BFC" w:rsidRPr="001F5B00" w:rsidRDefault="59FB1DAA" w:rsidP="00CA08CC">
      <w:pPr>
        <w:spacing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 xml:space="preserve">While some ideas </w:t>
      </w:r>
      <w:r w:rsidR="7DF1C3F4" w:rsidRPr="001F5B00">
        <w:rPr>
          <w:rFonts w:ascii="Times New Roman" w:eastAsiaTheme="minorEastAsia" w:hAnsi="Times New Roman" w:cs="Times New Roman"/>
          <w:sz w:val="24"/>
          <w:szCs w:val="24"/>
          <w:lang w:val="en-GB"/>
        </w:rPr>
        <w:t xml:space="preserve">emerged repeatedly </w:t>
      </w:r>
      <w:r w:rsidR="00527582" w:rsidRPr="001F5B00">
        <w:rPr>
          <w:rFonts w:ascii="Times New Roman" w:eastAsiaTheme="minorEastAsia" w:hAnsi="Times New Roman" w:cs="Times New Roman"/>
          <w:sz w:val="24"/>
          <w:szCs w:val="24"/>
          <w:lang w:val="en-GB"/>
        </w:rPr>
        <w:t>throughout</w:t>
      </w:r>
      <w:r w:rsidR="7DF1C3F4" w:rsidRPr="001F5B00">
        <w:rPr>
          <w:rFonts w:ascii="Times New Roman" w:eastAsiaTheme="minorEastAsia" w:hAnsi="Times New Roman" w:cs="Times New Roman"/>
          <w:sz w:val="24"/>
          <w:szCs w:val="24"/>
          <w:lang w:val="en-GB"/>
        </w:rPr>
        <w:t xml:space="preserve"> the data </w:t>
      </w:r>
      <w:r w:rsidRPr="001F5B00">
        <w:rPr>
          <w:rFonts w:ascii="Times New Roman" w:eastAsiaTheme="minorEastAsia" w:hAnsi="Times New Roman" w:cs="Times New Roman"/>
          <w:sz w:val="24"/>
          <w:szCs w:val="24"/>
          <w:lang w:val="en-GB"/>
        </w:rPr>
        <w:t xml:space="preserve">with slight variations, other ideas </w:t>
      </w:r>
      <w:r w:rsidR="74202755" w:rsidRPr="001F5B00">
        <w:rPr>
          <w:rFonts w:ascii="Times New Roman" w:eastAsiaTheme="minorEastAsia" w:hAnsi="Times New Roman" w:cs="Times New Roman"/>
          <w:sz w:val="24"/>
          <w:szCs w:val="24"/>
          <w:lang w:val="en-GB"/>
        </w:rPr>
        <w:t xml:space="preserve">surfaced </w:t>
      </w:r>
      <w:r w:rsidR="7C74D3DC" w:rsidRPr="001F5B00">
        <w:rPr>
          <w:rFonts w:ascii="Times New Roman" w:eastAsiaTheme="minorEastAsia" w:hAnsi="Times New Roman" w:cs="Times New Roman"/>
          <w:sz w:val="24"/>
          <w:szCs w:val="24"/>
          <w:lang w:val="en-GB"/>
        </w:rPr>
        <w:t>reconfigured narratives</w:t>
      </w:r>
      <w:r w:rsidR="74202755" w:rsidRPr="001F5B00">
        <w:rPr>
          <w:rFonts w:ascii="Times New Roman" w:eastAsiaTheme="minorEastAsia" w:hAnsi="Times New Roman" w:cs="Times New Roman"/>
          <w:sz w:val="24"/>
          <w:szCs w:val="24"/>
          <w:lang w:val="en-GB"/>
        </w:rPr>
        <w:t xml:space="preserve"> of teaching</w:t>
      </w:r>
      <w:r w:rsidRPr="001F5B00">
        <w:rPr>
          <w:rFonts w:ascii="Times New Roman" w:eastAsiaTheme="minorEastAsia" w:hAnsi="Times New Roman" w:cs="Times New Roman"/>
          <w:sz w:val="24"/>
          <w:szCs w:val="24"/>
          <w:lang w:val="en-GB"/>
        </w:rPr>
        <w:t xml:space="preserve">. </w:t>
      </w:r>
      <w:r w:rsidR="51348303" w:rsidRPr="001F5B00">
        <w:rPr>
          <w:rFonts w:ascii="Times New Roman" w:eastAsiaTheme="minorEastAsia" w:hAnsi="Times New Roman" w:cs="Times New Roman"/>
          <w:sz w:val="24"/>
          <w:szCs w:val="24"/>
          <w:lang w:val="en-GB"/>
        </w:rPr>
        <w:t>S</w:t>
      </w:r>
      <w:r w:rsidR="62A72627" w:rsidRPr="001F5B00">
        <w:rPr>
          <w:rFonts w:ascii="Times New Roman" w:eastAsiaTheme="minorEastAsia" w:hAnsi="Times New Roman" w:cs="Times New Roman"/>
          <w:sz w:val="24"/>
          <w:szCs w:val="24"/>
          <w:lang w:val="en-GB"/>
        </w:rPr>
        <w:t xml:space="preserve">ome participants proposed </w:t>
      </w:r>
      <w:r w:rsidR="51348303" w:rsidRPr="001F5B00">
        <w:rPr>
          <w:rFonts w:ascii="Times New Roman" w:eastAsiaTheme="minorEastAsia" w:hAnsi="Times New Roman" w:cs="Times New Roman"/>
          <w:sz w:val="24"/>
          <w:szCs w:val="24"/>
          <w:lang w:val="en-GB"/>
        </w:rPr>
        <w:t xml:space="preserve">ready-made </w:t>
      </w:r>
      <w:r w:rsidR="62A72627" w:rsidRPr="001F5B00">
        <w:rPr>
          <w:rFonts w:ascii="Times New Roman" w:eastAsiaTheme="minorEastAsia" w:hAnsi="Times New Roman" w:cs="Times New Roman"/>
          <w:sz w:val="24"/>
          <w:szCs w:val="24"/>
          <w:lang w:val="en-GB"/>
        </w:rPr>
        <w:t xml:space="preserve">use cases, </w:t>
      </w:r>
      <w:r w:rsidR="51348303" w:rsidRPr="001F5B00">
        <w:rPr>
          <w:rFonts w:ascii="Times New Roman" w:eastAsiaTheme="minorEastAsia" w:hAnsi="Times New Roman" w:cs="Times New Roman"/>
          <w:sz w:val="24"/>
          <w:szCs w:val="24"/>
          <w:lang w:val="en-GB"/>
        </w:rPr>
        <w:t xml:space="preserve">while </w:t>
      </w:r>
      <w:r w:rsidR="62A72627" w:rsidRPr="001F5B00">
        <w:rPr>
          <w:rFonts w:ascii="Times New Roman" w:eastAsiaTheme="minorEastAsia" w:hAnsi="Times New Roman" w:cs="Times New Roman"/>
          <w:sz w:val="24"/>
          <w:szCs w:val="24"/>
          <w:lang w:val="en-GB"/>
        </w:rPr>
        <w:t>others outlined basic ideas</w:t>
      </w:r>
      <w:r w:rsidR="7625190B" w:rsidRPr="001F5B00">
        <w:rPr>
          <w:rFonts w:ascii="Times New Roman" w:eastAsiaTheme="minorEastAsia" w:hAnsi="Times New Roman" w:cs="Times New Roman"/>
          <w:sz w:val="24"/>
          <w:szCs w:val="24"/>
          <w:lang w:val="en-GB"/>
        </w:rPr>
        <w:t xml:space="preserve"> that suggested a </w:t>
      </w:r>
      <w:proofErr w:type="gramStart"/>
      <w:r w:rsidR="7625190B" w:rsidRPr="001F5B00">
        <w:rPr>
          <w:rFonts w:ascii="Times New Roman" w:eastAsiaTheme="minorEastAsia" w:hAnsi="Times New Roman" w:cs="Times New Roman"/>
          <w:sz w:val="24"/>
          <w:szCs w:val="24"/>
          <w:lang w:val="en-GB"/>
        </w:rPr>
        <w:t xml:space="preserve">particular </w:t>
      </w:r>
      <w:r w:rsidR="721CDF39" w:rsidRPr="001F5B00">
        <w:rPr>
          <w:rFonts w:ascii="Times New Roman" w:eastAsiaTheme="minorEastAsia" w:hAnsi="Times New Roman" w:cs="Times New Roman"/>
          <w:sz w:val="24"/>
          <w:szCs w:val="24"/>
          <w:lang w:val="en-GB"/>
        </w:rPr>
        <w:t>teaching</w:t>
      </w:r>
      <w:proofErr w:type="gramEnd"/>
      <w:r w:rsidR="721CDF39" w:rsidRPr="001F5B00">
        <w:rPr>
          <w:rFonts w:ascii="Times New Roman" w:eastAsiaTheme="minorEastAsia" w:hAnsi="Times New Roman" w:cs="Times New Roman"/>
          <w:sz w:val="24"/>
          <w:szCs w:val="24"/>
          <w:lang w:val="en-GB"/>
        </w:rPr>
        <w:t xml:space="preserve"> </w:t>
      </w:r>
      <w:r w:rsidR="7625190B" w:rsidRPr="001F5B00">
        <w:rPr>
          <w:rFonts w:ascii="Times New Roman" w:eastAsiaTheme="minorEastAsia" w:hAnsi="Times New Roman" w:cs="Times New Roman"/>
          <w:sz w:val="24"/>
          <w:szCs w:val="24"/>
          <w:lang w:val="en-GB"/>
        </w:rPr>
        <w:t>function</w:t>
      </w:r>
      <w:r w:rsidR="0605CEAD" w:rsidRPr="001F5B00">
        <w:rPr>
          <w:rFonts w:ascii="Times New Roman" w:eastAsiaTheme="minorEastAsia" w:hAnsi="Times New Roman" w:cs="Times New Roman"/>
          <w:sz w:val="24"/>
          <w:szCs w:val="24"/>
          <w:lang w:val="en-GB"/>
        </w:rPr>
        <w:t xml:space="preserve">. The different contributions were generative in the sense that they enabled us to find new areas of teaching where </w:t>
      </w:r>
      <w:r w:rsidR="1F131E75" w:rsidRPr="001F5B00">
        <w:rPr>
          <w:rFonts w:ascii="Times New Roman" w:eastAsiaTheme="minorEastAsia" w:hAnsi="Times New Roman" w:cs="Times New Roman"/>
          <w:sz w:val="24"/>
          <w:szCs w:val="24"/>
          <w:lang w:val="en-GB"/>
        </w:rPr>
        <w:t xml:space="preserve">automated agents </w:t>
      </w:r>
      <w:r w:rsidR="0605CEAD" w:rsidRPr="001F5B00">
        <w:rPr>
          <w:rFonts w:ascii="Times New Roman" w:eastAsiaTheme="minorEastAsia" w:hAnsi="Times New Roman" w:cs="Times New Roman"/>
          <w:sz w:val="24"/>
          <w:szCs w:val="24"/>
          <w:lang w:val="en-GB"/>
        </w:rPr>
        <w:t>could be used</w:t>
      </w:r>
      <w:r w:rsidR="56A01167" w:rsidRPr="001F5B00">
        <w:rPr>
          <w:rFonts w:ascii="Times New Roman" w:eastAsiaTheme="minorEastAsia" w:hAnsi="Times New Roman" w:cs="Times New Roman"/>
          <w:sz w:val="24"/>
          <w:szCs w:val="24"/>
          <w:lang w:val="en-GB"/>
        </w:rPr>
        <w:t xml:space="preserve"> </w:t>
      </w:r>
      <w:r w:rsidR="0605CEAD" w:rsidRPr="001F5B00">
        <w:rPr>
          <w:rFonts w:ascii="Times New Roman" w:eastAsiaTheme="minorEastAsia" w:hAnsi="Times New Roman" w:cs="Times New Roman"/>
          <w:sz w:val="24"/>
          <w:szCs w:val="24"/>
          <w:lang w:val="en-GB"/>
        </w:rPr>
        <w:t>and provided us materials to work with to develop</w:t>
      </w:r>
      <w:r w:rsidR="1322A9AA" w:rsidRPr="001F5B00">
        <w:rPr>
          <w:rFonts w:ascii="Times New Roman" w:eastAsiaTheme="minorEastAsia" w:hAnsi="Times New Roman" w:cs="Times New Roman"/>
          <w:sz w:val="24"/>
          <w:szCs w:val="24"/>
          <w:lang w:val="en-GB"/>
        </w:rPr>
        <w:t xml:space="preserve"> selected ideas</w:t>
      </w:r>
      <w:r w:rsidR="0605CEAD" w:rsidRPr="001F5B00">
        <w:rPr>
          <w:rFonts w:ascii="Times New Roman" w:eastAsiaTheme="minorEastAsia" w:hAnsi="Times New Roman" w:cs="Times New Roman"/>
          <w:sz w:val="24"/>
          <w:szCs w:val="24"/>
          <w:lang w:val="en-GB"/>
        </w:rPr>
        <w:t xml:space="preserve"> into use cases.</w:t>
      </w:r>
      <w:r w:rsidR="1322A9AA" w:rsidRPr="001F5B00">
        <w:rPr>
          <w:rFonts w:ascii="Times New Roman" w:eastAsiaTheme="minorEastAsia" w:hAnsi="Times New Roman" w:cs="Times New Roman"/>
          <w:sz w:val="24"/>
          <w:szCs w:val="24"/>
          <w:lang w:val="en-GB"/>
        </w:rPr>
        <w:t xml:space="preserve"> </w:t>
      </w:r>
    </w:p>
    <w:p w14:paraId="1C9EFC5E" w14:textId="1982559E" w:rsidR="00795CD6" w:rsidRDefault="1322A9AA" w:rsidP="00795CD6">
      <w:pPr>
        <w:spacing w:line="480" w:lineRule="auto"/>
        <w:jc w:val="both"/>
        <w:rPr>
          <w:rFonts w:ascii="Times New Roman" w:hAnsi="Times New Roman" w:cs="Times New Roman"/>
          <w:sz w:val="24"/>
          <w:szCs w:val="24"/>
        </w:rPr>
      </w:pPr>
      <w:r w:rsidRPr="001F5B00">
        <w:rPr>
          <w:rFonts w:ascii="Times New Roman" w:eastAsiaTheme="minorEastAsia" w:hAnsi="Times New Roman" w:cs="Times New Roman"/>
          <w:sz w:val="24"/>
          <w:szCs w:val="24"/>
          <w:lang w:val="en-GB"/>
        </w:rPr>
        <w:t>Following this speculative dimension of the research</w:t>
      </w:r>
      <w:r w:rsidR="057D44B5" w:rsidRPr="001F5B00">
        <w:rPr>
          <w:rFonts w:ascii="Times New Roman" w:eastAsiaTheme="minorEastAsia" w:hAnsi="Times New Roman" w:cs="Times New Roman"/>
          <w:sz w:val="24"/>
          <w:szCs w:val="24"/>
          <w:lang w:val="en-GB"/>
        </w:rPr>
        <w:t xml:space="preserve">, </w:t>
      </w:r>
      <w:r w:rsidR="00C44F52">
        <w:rPr>
          <w:rFonts w:ascii="Times New Roman" w:eastAsiaTheme="minorEastAsia" w:hAnsi="Times New Roman" w:cs="Times New Roman"/>
          <w:sz w:val="24"/>
          <w:szCs w:val="24"/>
          <w:lang w:val="en-GB"/>
        </w:rPr>
        <w:t xml:space="preserve">we coded the interviews and </w:t>
      </w:r>
      <w:r w:rsidR="057D44B5" w:rsidRPr="001F5B00">
        <w:rPr>
          <w:rFonts w:ascii="Times New Roman" w:eastAsiaTheme="minorEastAsia" w:hAnsi="Times New Roman" w:cs="Times New Roman"/>
          <w:sz w:val="24"/>
          <w:szCs w:val="24"/>
          <w:lang w:val="en-GB"/>
        </w:rPr>
        <w:t>developed a typology of use cases</w:t>
      </w:r>
      <w:r w:rsidR="5176F944" w:rsidRPr="001F5B00">
        <w:rPr>
          <w:rFonts w:ascii="Times New Roman" w:eastAsiaTheme="minorEastAsia" w:hAnsi="Times New Roman" w:cs="Times New Roman"/>
          <w:sz w:val="24"/>
          <w:szCs w:val="24"/>
          <w:lang w:val="en-GB"/>
        </w:rPr>
        <w:t xml:space="preserve"> to map the broader range of teaching</w:t>
      </w:r>
      <w:r w:rsidR="4FFB86C8" w:rsidRPr="001F5B00">
        <w:rPr>
          <w:rFonts w:ascii="Times New Roman" w:eastAsiaTheme="minorEastAsia" w:hAnsi="Times New Roman" w:cs="Times New Roman"/>
          <w:sz w:val="24"/>
          <w:szCs w:val="24"/>
          <w:lang w:val="en-GB"/>
        </w:rPr>
        <w:t xml:space="preserve"> application</w:t>
      </w:r>
      <w:r w:rsidR="5176F944" w:rsidRPr="001F5B00">
        <w:rPr>
          <w:rFonts w:ascii="Times New Roman" w:eastAsiaTheme="minorEastAsia" w:hAnsi="Times New Roman" w:cs="Times New Roman"/>
          <w:sz w:val="24"/>
          <w:szCs w:val="24"/>
          <w:lang w:val="en-GB"/>
        </w:rPr>
        <w:t xml:space="preserve"> at the University of </w:t>
      </w:r>
      <w:r w:rsidR="00090BBA" w:rsidRPr="005E2E20">
        <w:rPr>
          <w:rFonts w:ascii="Times New Roman" w:hAnsi="Times New Roman" w:cs="Times New Roman"/>
          <w:sz w:val="24"/>
          <w:szCs w:val="24"/>
        </w:rPr>
        <w:t>Edinburgh</w:t>
      </w:r>
      <w:r w:rsidR="008C538E">
        <w:rPr>
          <w:rFonts w:ascii="Times New Roman" w:hAnsi="Times New Roman" w:cs="Times New Roman"/>
          <w:sz w:val="24"/>
          <w:szCs w:val="24"/>
        </w:rPr>
        <w:t xml:space="preserve">. </w:t>
      </w:r>
      <w:r w:rsidR="00EB0824">
        <w:rPr>
          <w:rFonts w:ascii="Times New Roman" w:hAnsi="Times New Roman" w:cs="Times New Roman"/>
          <w:sz w:val="24"/>
          <w:szCs w:val="24"/>
        </w:rPr>
        <w:t>T</w:t>
      </w:r>
      <w:r w:rsidR="007F03C9">
        <w:rPr>
          <w:rFonts w:ascii="Times New Roman" w:hAnsi="Times New Roman" w:cs="Times New Roman"/>
          <w:sz w:val="24"/>
          <w:szCs w:val="24"/>
        </w:rPr>
        <w:t>he themes of the typology emerged in response to the proposed ideas and consisted of categories such as ‘feedback’, ‘</w:t>
      </w:r>
      <w:proofErr w:type="spellStart"/>
      <w:r w:rsidR="007F03C9">
        <w:rPr>
          <w:rFonts w:ascii="Times New Roman" w:hAnsi="Times New Roman" w:cs="Times New Roman"/>
          <w:sz w:val="24"/>
          <w:szCs w:val="24"/>
        </w:rPr>
        <w:t>personalised</w:t>
      </w:r>
      <w:proofErr w:type="spellEnd"/>
      <w:r w:rsidR="007F03C9">
        <w:rPr>
          <w:rFonts w:ascii="Times New Roman" w:hAnsi="Times New Roman" w:cs="Times New Roman"/>
          <w:sz w:val="24"/>
          <w:szCs w:val="24"/>
        </w:rPr>
        <w:t xml:space="preserve"> learning’, ‘accessing information’, ‘student collaboration’, ‘teacher-student communication’, ‘stimulating thinking’</w:t>
      </w:r>
      <w:r w:rsidR="00795CD6">
        <w:rPr>
          <w:rFonts w:ascii="Times New Roman" w:hAnsi="Times New Roman" w:cs="Times New Roman"/>
          <w:sz w:val="24"/>
          <w:szCs w:val="24"/>
        </w:rPr>
        <w:t xml:space="preserve">, </w:t>
      </w:r>
      <w:r w:rsidR="007F03C9">
        <w:rPr>
          <w:rFonts w:ascii="Times New Roman" w:hAnsi="Times New Roman" w:cs="Times New Roman"/>
          <w:sz w:val="24"/>
          <w:szCs w:val="24"/>
        </w:rPr>
        <w:t>‘study support’</w:t>
      </w:r>
      <w:r w:rsidR="00795CD6">
        <w:rPr>
          <w:rFonts w:ascii="Times New Roman" w:hAnsi="Times New Roman" w:cs="Times New Roman"/>
          <w:sz w:val="24"/>
          <w:szCs w:val="24"/>
        </w:rPr>
        <w:t xml:space="preserve"> and so on.</w:t>
      </w:r>
      <w:r w:rsidR="007F03C9">
        <w:rPr>
          <w:rFonts w:ascii="Times New Roman" w:hAnsi="Times New Roman" w:cs="Times New Roman"/>
          <w:sz w:val="24"/>
          <w:szCs w:val="24"/>
        </w:rPr>
        <w:t xml:space="preserve"> By organizing the proposed use cases into these categories, we began to see how some of the ideas overlapped and could potentially be combined rather than working as separate bots.</w:t>
      </w:r>
      <w:r w:rsidR="0042687E">
        <w:rPr>
          <w:rFonts w:ascii="Times New Roman" w:hAnsi="Times New Roman" w:cs="Times New Roman"/>
          <w:sz w:val="24"/>
          <w:szCs w:val="24"/>
        </w:rPr>
        <w:t xml:space="preserve"> </w:t>
      </w:r>
      <w:r w:rsidR="00795CD6">
        <w:rPr>
          <w:rFonts w:ascii="Times New Roman" w:hAnsi="Times New Roman" w:cs="Times New Roman"/>
          <w:sz w:val="24"/>
          <w:szCs w:val="24"/>
        </w:rPr>
        <w:t>We then drafted one-page summaries of the most compelling use cases where we highlighted how they expressed the teacher function</w:t>
      </w:r>
      <w:r w:rsidR="009A261D">
        <w:rPr>
          <w:rFonts w:ascii="Times New Roman" w:hAnsi="Times New Roman" w:cs="Times New Roman"/>
          <w:sz w:val="24"/>
          <w:szCs w:val="24"/>
        </w:rPr>
        <w:t xml:space="preserve"> and </w:t>
      </w:r>
      <w:r w:rsidR="00795CD6">
        <w:rPr>
          <w:rFonts w:ascii="Times New Roman" w:hAnsi="Times New Roman" w:cs="Times New Roman"/>
          <w:sz w:val="24"/>
          <w:szCs w:val="24"/>
        </w:rPr>
        <w:t xml:space="preserve">their functionality. </w:t>
      </w:r>
    </w:p>
    <w:p w14:paraId="34391F88" w14:textId="23B6F774" w:rsidR="00882BFC" w:rsidRPr="001F5B00" w:rsidRDefault="009A261D" w:rsidP="00CA08CC">
      <w:pPr>
        <w:spacing w:line="480" w:lineRule="auto"/>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 xml:space="preserve">We </w:t>
      </w:r>
      <w:r w:rsidR="56A01167" w:rsidRPr="001F5B00">
        <w:rPr>
          <w:rFonts w:ascii="Times New Roman" w:eastAsiaTheme="minorEastAsia" w:hAnsi="Times New Roman" w:cs="Times New Roman"/>
          <w:sz w:val="24"/>
          <w:szCs w:val="24"/>
          <w:lang w:val="en-GB"/>
        </w:rPr>
        <w:t>further narrowed th</w:t>
      </w:r>
      <w:r w:rsidR="0EF2B1CB" w:rsidRPr="001F5B00">
        <w:rPr>
          <w:rFonts w:ascii="Times New Roman" w:eastAsiaTheme="minorEastAsia" w:hAnsi="Times New Roman" w:cs="Times New Roman"/>
          <w:sz w:val="24"/>
          <w:szCs w:val="24"/>
          <w:lang w:val="en-GB"/>
        </w:rPr>
        <w:t>ese</w:t>
      </w:r>
      <w:r>
        <w:rPr>
          <w:rFonts w:ascii="Times New Roman" w:eastAsiaTheme="minorEastAsia" w:hAnsi="Times New Roman" w:cs="Times New Roman"/>
          <w:sz w:val="24"/>
          <w:szCs w:val="24"/>
          <w:lang w:val="en-GB"/>
        </w:rPr>
        <w:t xml:space="preserve"> use cases</w:t>
      </w:r>
      <w:r w:rsidR="0EF2B1CB" w:rsidRPr="001F5B00">
        <w:rPr>
          <w:rFonts w:ascii="Times New Roman" w:eastAsiaTheme="minorEastAsia" w:hAnsi="Times New Roman" w:cs="Times New Roman"/>
          <w:sz w:val="24"/>
          <w:szCs w:val="24"/>
          <w:lang w:val="en-GB"/>
        </w:rPr>
        <w:t xml:space="preserve"> </w:t>
      </w:r>
      <w:r w:rsidR="3B7DA3A7" w:rsidRPr="001F5B00">
        <w:rPr>
          <w:rFonts w:ascii="Times New Roman" w:eastAsiaTheme="minorEastAsia" w:hAnsi="Times New Roman" w:cs="Times New Roman"/>
          <w:sz w:val="24"/>
          <w:szCs w:val="24"/>
          <w:lang w:val="en-GB"/>
        </w:rPr>
        <w:t>through an evaluation process</w:t>
      </w:r>
      <w:r w:rsidR="56A01167" w:rsidRPr="001F5B00">
        <w:rPr>
          <w:rFonts w:ascii="Times New Roman" w:eastAsiaTheme="minorEastAsia" w:hAnsi="Times New Roman" w:cs="Times New Roman"/>
          <w:sz w:val="24"/>
          <w:szCs w:val="24"/>
          <w:lang w:val="en-GB"/>
        </w:rPr>
        <w:t>. These</w:t>
      </w:r>
      <w:r w:rsidR="00FC1C02">
        <w:rPr>
          <w:rFonts w:ascii="Times New Roman" w:eastAsiaTheme="minorEastAsia" w:hAnsi="Times New Roman" w:cs="Times New Roman"/>
          <w:sz w:val="24"/>
          <w:szCs w:val="24"/>
          <w:lang w:val="en-GB"/>
        </w:rPr>
        <w:t xml:space="preserve"> evaluation</w:t>
      </w:r>
      <w:r w:rsidR="56A01167" w:rsidRPr="001F5B00">
        <w:rPr>
          <w:rFonts w:ascii="Times New Roman" w:eastAsiaTheme="minorEastAsia" w:hAnsi="Times New Roman" w:cs="Times New Roman"/>
          <w:sz w:val="24"/>
          <w:szCs w:val="24"/>
          <w:lang w:val="en-GB"/>
        </w:rPr>
        <w:t xml:space="preserve"> criteria included an assessment of to what extent each use case was:</w:t>
      </w:r>
    </w:p>
    <w:p w14:paraId="0E7B7C27" w14:textId="2EC92D55" w:rsidR="00882BFC" w:rsidRPr="001F5B00" w:rsidRDefault="56A01167" w:rsidP="00CA08CC">
      <w:pPr>
        <w:pStyle w:val="ListParagraph"/>
        <w:numPr>
          <w:ilvl w:val="0"/>
          <w:numId w:val="29"/>
        </w:numPr>
        <w:spacing w:line="480" w:lineRule="auto"/>
        <w:ind w:left="714" w:hanging="357"/>
        <w:jc w:val="both"/>
        <w:rPr>
          <w:rFonts w:ascii="Times New Roman" w:eastAsia="Calibri" w:hAnsi="Times New Roman" w:cs="Times New Roman"/>
          <w:sz w:val="24"/>
          <w:szCs w:val="24"/>
          <w:lang w:val="en-GB"/>
        </w:rPr>
      </w:pPr>
      <w:r w:rsidRPr="001F5B00">
        <w:rPr>
          <w:rFonts w:ascii="Times New Roman" w:eastAsiaTheme="minorEastAsia" w:hAnsi="Times New Roman" w:cs="Times New Roman"/>
          <w:sz w:val="24"/>
          <w:szCs w:val="24"/>
          <w:lang w:val="en-GB"/>
        </w:rPr>
        <w:lastRenderedPageBreak/>
        <w:t>Pedagogically generative</w:t>
      </w:r>
      <w:r w:rsidR="00955427">
        <w:rPr>
          <w:rFonts w:ascii="Times New Roman" w:eastAsiaTheme="minorEastAsia" w:hAnsi="Times New Roman" w:cs="Times New Roman"/>
          <w:sz w:val="24"/>
          <w:szCs w:val="24"/>
          <w:lang w:val="en-GB"/>
        </w:rPr>
        <w:t>. I</w:t>
      </w:r>
      <w:r w:rsidR="679834E8" w:rsidRPr="001F5B00">
        <w:rPr>
          <w:rFonts w:ascii="Times New Roman" w:eastAsiaTheme="minorEastAsia" w:hAnsi="Times New Roman" w:cs="Times New Roman"/>
          <w:sz w:val="24"/>
          <w:szCs w:val="24"/>
          <w:lang w:val="en-GB"/>
        </w:rPr>
        <w:t xml:space="preserve">n keeping with the original </w:t>
      </w:r>
      <w:proofErr w:type="spellStart"/>
      <w:r w:rsidR="679834E8" w:rsidRPr="001F5B00">
        <w:rPr>
          <w:rFonts w:ascii="Times New Roman" w:eastAsiaTheme="minorEastAsia" w:hAnsi="Times New Roman" w:cs="Times New Roman"/>
          <w:sz w:val="24"/>
          <w:szCs w:val="24"/>
          <w:lang w:val="en-GB"/>
        </w:rPr>
        <w:t>Teacherbot</w:t>
      </w:r>
      <w:proofErr w:type="spellEnd"/>
      <w:r w:rsidR="679834E8" w:rsidRPr="001F5B00">
        <w:rPr>
          <w:rFonts w:ascii="Times New Roman" w:eastAsiaTheme="minorEastAsia" w:hAnsi="Times New Roman" w:cs="Times New Roman"/>
          <w:sz w:val="24"/>
          <w:szCs w:val="24"/>
          <w:lang w:val="en-GB"/>
        </w:rPr>
        <w:t xml:space="preserve"> (2015) project, each idea was evaluated according to its ability to augment an existing aspect of the teacher </w:t>
      </w:r>
      <w:proofErr w:type="gramStart"/>
      <w:r w:rsidR="679834E8" w:rsidRPr="001F5B00">
        <w:rPr>
          <w:rFonts w:ascii="Times New Roman" w:eastAsiaTheme="minorEastAsia" w:hAnsi="Times New Roman" w:cs="Times New Roman"/>
          <w:sz w:val="24"/>
          <w:szCs w:val="24"/>
          <w:lang w:val="en-GB"/>
        </w:rPr>
        <w:t>function,</w:t>
      </w:r>
      <w:r w:rsidR="00527582">
        <w:rPr>
          <w:rFonts w:ascii="Times New Roman" w:eastAsiaTheme="minorEastAsia" w:hAnsi="Times New Roman" w:cs="Times New Roman"/>
          <w:sz w:val="24"/>
          <w:szCs w:val="24"/>
          <w:lang w:val="en-GB"/>
        </w:rPr>
        <w:t xml:space="preserve"> </w:t>
      </w:r>
      <w:r w:rsidR="00F1CDDD" w:rsidRPr="001F5B00">
        <w:rPr>
          <w:rFonts w:ascii="Times New Roman" w:eastAsiaTheme="minorEastAsia" w:hAnsi="Times New Roman" w:cs="Times New Roman"/>
          <w:sz w:val="24"/>
          <w:szCs w:val="24"/>
          <w:lang w:val="en-GB"/>
        </w:rPr>
        <w:t>or</w:t>
      </w:r>
      <w:proofErr w:type="gramEnd"/>
      <w:r w:rsidR="00F1CDDD" w:rsidRPr="001F5B00">
        <w:rPr>
          <w:rFonts w:ascii="Times New Roman" w:eastAsiaTheme="minorEastAsia" w:hAnsi="Times New Roman" w:cs="Times New Roman"/>
          <w:sz w:val="24"/>
          <w:szCs w:val="24"/>
          <w:lang w:val="en-GB"/>
        </w:rPr>
        <w:t xml:space="preserve"> suggest a new aspect of the teacher function currently unrealised. </w:t>
      </w:r>
    </w:p>
    <w:p w14:paraId="32568C2E" w14:textId="72F20E76" w:rsidR="00882BFC" w:rsidRPr="001F5B00" w:rsidRDefault="56A01167" w:rsidP="00CA08CC">
      <w:pPr>
        <w:pStyle w:val="ListParagraph"/>
        <w:numPr>
          <w:ilvl w:val="0"/>
          <w:numId w:val="29"/>
        </w:numPr>
        <w:spacing w:line="480" w:lineRule="auto"/>
        <w:ind w:left="714" w:hanging="357"/>
        <w:jc w:val="both"/>
        <w:rPr>
          <w:rFonts w:ascii="Times New Roman" w:eastAsia="Calibri" w:hAnsi="Times New Roman" w:cs="Times New Roman"/>
          <w:sz w:val="24"/>
          <w:szCs w:val="24"/>
          <w:lang w:val="en-GB"/>
        </w:rPr>
      </w:pPr>
      <w:r w:rsidRPr="001F5B00">
        <w:rPr>
          <w:rFonts w:ascii="Times New Roman" w:eastAsiaTheme="minorEastAsia" w:hAnsi="Times New Roman" w:cs="Times New Roman"/>
          <w:sz w:val="24"/>
          <w:szCs w:val="24"/>
          <w:lang w:val="en-GB"/>
        </w:rPr>
        <w:t>An expression of the University’s values</w:t>
      </w:r>
      <w:r w:rsidR="00955427">
        <w:rPr>
          <w:rFonts w:ascii="Times New Roman" w:eastAsiaTheme="minorEastAsia" w:hAnsi="Times New Roman" w:cs="Times New Roman"/>
          <w:sz w:val="24"/>
          <w:szCs w:val="24"/>
          <w:lang w:val="en-GB"/>
        </w:rPr>
        <w:t>. D</w:t>
      </w:r>
      <w:r w:rsidR="3CEEF4DD" w:rsidRPr="001F5B00">
        <w:rPr>
          <w:rFonts w:ascii="Times New Roman" w:eastAsiaTheme="minorEastAsia" w:hAnsi="Times New Roman" w:cs="Times New Roman"/>
          <w:sz w:val="24"/>
          <w:szCs w:val="24"/>
          <w:lang w:val="en-GB"/>
        </w:rPr>
        <w:t xml:space="preserve">rawing from the values surfaced during the </w:t>
      </w:r>
      <w:bookmarkStart w:id="6" w:name="_Hlk41368672"/>
      <w:r w:rsidR="00FC3618">
        <w:rPr>
          <w:rFonts w:ascii="Times New Roman" w:eastAsia="Calibri" w:hAnsi="Times New Roman" w:cs="Times New Roman"/>
          <w:sz w:val="24"/>
          <w:szCs w:val="24"/>
        </w:rPr>
        <w:t>Near Future Teaching</w:t>
      </w:r>
      <w:bookmarkEnd w:id="6"/>
      <w:r w:rsidR="00FC3618">
        <w:rPr>
          <w:rFonts w:ascii="Times New Roman" w:eastAsia="Calibri" w:hAnsi="Times New Roman" w:cs="Times New Roman"/>
          <w:sz w:val="24"/>
          <w:szCs w:val="24"/>
        </w:rPr>
        <w:t xml:space="preserve"> </w:t>
      </w:r>
      <w:r w:rsidR="008E574F">
        <w:rPr>
          <w:rFonts w:ascii="Times New Roman" w:eastAsiaTheme="minorEastAsia" w:hAnsi="Times New Roman" w:cs="Times New Roman"/>
          <w:sz w:val="24"/>
          <w:szCs w:val="24"/>
          <w:lang w:val="en-GB"/>
        </w:rPr>
        <w:t>project</w:t>
      </w:r>
      <w:r w:rsidR="3CEEF4DD" w:rsidRPr="001F5B00">
        <w:rPr>
          <w:rFonts w:ascii="Times New Roman" w:eastAsiaTheme="minorEastAsia" w:hAnsi="Times New Roman" w:cs="Times New Roman"/>
          <w:sz w:val="24"/>
          <w:szCs w:val="24"/>
          <w:lang w:val="en-GB"/>
        </w:rPr>
        <w:t xml:space="preserve"> (2017-2019), each idea was evaluated according to its incorporation of one or more of these ins</w:t>
      </w:r>
      <w:r w:rsidR="237B5C62" w:rsidRPr="001F5B00">
        <w:rPr>
          <w:rFonts w:ascii="Times New Roman" w:eastAsiaTheme="minorEastAsia" w:hAnsi="Times New Roman" w:cs="Times New Roman"/>
          <w:sz w:val="24"/>
          <w:szCs w:val="24"/>
          <w:lang w:val="en-GB"/>
        </w:rPr>
        <w:t xml:space="preserve">titutional values, namely 1: experience over assessment 2: </w:t>
      </w:r>
      <w:r w:rsidR="3E526701" w:rsidRPr="001F5B00">
        <w:rPr>
          <w:rFonts w:ascii="Times New Roman" w:eastAsiaTheme="minorEastAsia" w:hAnsi="Times New Roman" w:cs="Times New Roman"/>
          <w:sz w:val="24"/>
          <w:szCs w:val="24"/>
          <w:lang w:val="en-GB"/>
        </w:rPr>
        <w:t>diversity and justice 3: relationships first and 4: participation and flexibility</w:t>
      </w:r>
      <w:r w:rsidR="006C2D83">
        <w:rPr>
          <w:rFonts w:ascii="Times New Roman" w:eastAsiaTheme="minorEastAsia" w:hAnsi="Times New Roman" w:cs="Times New Roman"/>
          <w:sz w:val="24"/>
          <w:szCs w:val="24"/>
          <w:lang w:val="en-GB"/>
        </w:rPr>
        <w:t xml:space="preserve"> </w:t>
      </w:r>
      <w:r w:rsidR="006C2D83">
        <w:rPr>
          <w:rFonts w:ascii="Times New Roman" w:eastAsiaTheme="minorEastAsia" w:hAnsi="Times New Roman" w:cs="Times New Roman"/>
          <w:sz w:val="24"/>
          <w:szCs w:val="24"/>
          <w:lang w:val="en-GB"/>
        </w:rPr>
        <w:fldChar w:fldCharType="begin"/>
      </w:r>
      <w:r w:rsidR="006C2D83">
        <w:rPr>
          <w:rFonts w:ascii="Times New Roman" w:eastAsiaTheme="minorEastAsia" w:hAnsi="Times New Roman" w:cs="Times New Roman"/>
          <w:sz w:val="24"/>
          <w:szCs w:val="24"/>
          <w:lang w:val="en-GB"/>
        </w:rPr>
        <w:instrText xml:space="preserve"> ADDIN ZOTERO_ITEM CSL_CITATION {"citationID":"6002XQSk","properties":{"formattedCitation":"(Bayne and Gallagher 2019, 14\\uc0\\u8211{}15)","plainCitation":"(Bayne and Gallagher 2019, 14–15)","noteIndex":0},"citationItems":[{"id":8586,"uris":["http://zotero.org/groups/2346097/items/T8SCM275"],"uri":["http://zotero.org/groups/2346097/items/T8SCM275"],"itemData":{"id":8586,"type":"report","event-place":"Edinburgh","publisher":"University of Edinburgh","publisher-place":"Edinburgh","title":"Near Future Teaching","URL":"https://www.nearfutureteaching.ed.ac.uk/outcomes/","author":[{"family":"Bayne","given":"Sian"},{"family":"Gallagher","given":"Michael"}],"accessed":{"date-parts":[["2020",3,10]]},"issued":{"date-parts":[["2019"]]}},"locator":"14-15"}],"schema":"https://github.com/citation-style-language/schema/raw/master/csl-citation.json"} </w:instrText>
      </w:r>
      <w:r w:rsidR="006C2D83">
        <w:rPr>
          <w:rFonts w:ascii="Times New Roman" w:eastAsiaTheme="minorEastAsia" w:hAnsi="Times New Roman" w:cs="Times New Roman"/>
          <w:sz w:val="24"/>
          <w:szCs w:val="24"/>
          <w:lang w:val="en-GB"/>
        </w:rPr>
        <w:fldChar w:fldCharType="separate"/>
      </w:r>
      <w:r w:rsidR="006C2D83" w:rsidRPr="006C2D83">
        <w:rPr>
          <w:rFonts w:ascii="Times New Roman" w:hAnsi="Times New Roman" w:cs="Times New Roman"/>
          <w:sz w:val="24"/>
          <w:szCs w:val="24"/>
        </w:rPr>
        <w:t>(Bayne and Gallagher 2019, 14–15)</w:t>
      </w:r>
      <w:r w:rsidR="006C2D83">
        <w:rPr>
          <w:rFonts w:ascii="Times New Roman" w:eastAsiaTheme="minorEastAsia" w:hAnsi="Times New Roman" w:cs="Times New Roman"/>
          <w:sz w:val="24"/>
          <w:szCs w:val="24"/>
          <w:lang w:val="en-GB"/>
        </w:rPr>
        <w:fldChar w:fldCharType="end"/>
      </w:r>
      <w:r w:rsidR="3E526701" w:rsidRPr="001F5B00">
        <w:rPr>
          <w:rFonts w:ascii="Times New Roman" w:eastAsiaTheme="minorEastAsia" w:hAnsi="Times New Roman" w:cs="Times New Roman"/>
          <w:sz w:val="24"/>
          <w:szCs w:val="24"/>
          <w:lang w:val="en-GB"/>
        </w:rPr>
        <w:t xml:space="preserve">. </w:t>
      </w:r>
    </w:p>
    <w:p w14:paraId="3D4C9A67" w14:textId="062EF3F6" w:rsidR="00882BFC" w:rsidRPr="001F5B00" w:rsidRDefault="343635FA" w:rsidP="00CA08CC">
      <w:pPr>
        <w:pStyle w:val="ListParagraph"/>
        <w:numPr>
          <w:ilvl w:val="0"/>
          <w:numId w:val="29"/>
        </w:numPr>
        <w:spacing w:line="480" w:lineRule="auto"/>
        <w:ind w:left="714" w:hanging="357"/>
        <w:jc w:val="both"/>
        <w:rPr>
          <w:rFonts w:ascii="Times New Roman" w:eastAsia="Calibri" w:hAnsi="Times New Roman" w:cs="Times New Roman"/>
          <w:sz w:val="24"/>
          <w:szCs w:val="24"/>
          <w:lang w:val="en-GB"/>
        </w:rPr>
      </w:pPr>
      <w:r w:rsidRPr="001F5B00">
        <w:rPr>
          <w:rFonts w:ascii="Times New Roman" w:eastAsiaTheme="minorEastAsia" w:hAnsi="Times New Roman" w:cs="Times New Roman"/>
          <w:sz w:val="24"/>
          <w:szCs w:val="24"/>
          <w:lang w:val="en-GB"/>
        </w:rPr>
        <w:t>Potentially positively influencing the student and teaching experience</w:t>
      </w:r>
      <w:r w:rsidR="00955427">
        <w:rPr>
          <w:rFonts w:ascii="Times New Roman" w:eastAsiaTheme="minorEastAsia" w:hAnsi="Times New Roman" w:cs="Times New Roman"/>
          <w:sz w:val="24"/>
          <w:szCs w:val="24"/>
          <w:lang w:val="en-GB"/>
        </w:rPr>
        <w:t xml:space="preserve">. </w:t>
      </w:r>
      <w:r w:rsidR="67DE7AEA" w:rsidRPr="001F5B00">
        <w:rPr>
          <w:rFonts w:ascii="Times New Roman" w:eastAsiaTheme="minorEastAsia" w:hAnsi="Times New Roman" w:cs="Times New Roman"/>
          <w:sz w:val="24"/>
          <w:szCs w:val="24"/>
          <w:lang w:val="en-GB"/>
        </w:rPr>
        <w:t>This evaluation criteri</w:t>
      </w:r>
      <w:r w:rsidR="00FA2268">
        <w:rPr>
          <w:rFonts w:ascii="Times New Roman" w:eastAsiaTheme="minorEastAsia" w:hAnsi="Times New Roman" w:cs="Times New Roman"/>
          <w:sz w:val="24"/>
          <w:szCs w:val="24"/>
          <w:lang w:val="en-GB"/>
        </w:rPr>
        <w:t>on</w:t>
      </w:r>
      <w:r w:rsidR="67DE7AEA" w:rsidRPr="001F5B00">
        <w:rPr>
          <w:rFonts w:ascii="Times New Roman" w:eastAsiaTheme="minorEastAsia" w:hAnsi="Times New Roman" w:cs="Times New Roman"/>
          <w:sz w:val="24"/>
          <w:szCs w:val="24"/>
          <w:lang w:val="en-GB"/>
        </w:rPr>
        <w:t xml:space="preserve"> will be further interrogated in subsequent rounds of piloting and redesign. </w:t>
      </w:r>
    </w:p>
    <w:p w14:paraId="3ECC2527" w14:textId="0D1B07AC" w:rsidR="00882BFC" w:rsidRPr="001F5B00" w:rsidRDefault="56A01167" w:rsidP="00CA08CC">
      <w:pPr>
        <w:pStyle w:val="ListParagraph"/>
        <w:numPr>
          <w:ilvl w:val="0"/>
          <w:numId w:val="29"/>
        </w:numPr>
        <w:spacing w:line="480" w:lineRule="auto"/>
        <w:ind w:left="714" w:hanging="357"/>
        <w:jc w:val="both"/>
        <w:rPr>
          <w:rFonts w:ascii="Times New Roman" w:eastAsia="Calibri" w:hAnsi="Times New Roman" w:cs="Times New Roman"/>
          <w:sz w:val="24"/>
          <w:szCs w:val="24"/>
          <w:lang w:val="en-GB"/>
        </w:rPr>
      </w:pPr>
      <w:r w:rsidRPr="001F5B00">
        <w:rPr>
          <w:rFonts w:ascii="Times New Roman" w:eastAsiaTheme="minorEastAsia" w:hAnsi="Times New Roman" w:cs="Times New Roman"/>
          <w:sz w:val="24"/>
          <w:szCs w:val="24"/>
          <w:lang w:val="en-GB"/>
        </w:rPr>
        <w:t>Ethical</w:t>
      </w:r>
      <w:r w:rsidR="00955427">
        <w:rPr>
          <w:rFonts w:ascii="Times New Roman" w:eastAsiaTheme="minorEastAsia" w:hAnsi="Times New Roman" w:cs="Times New Roman"/>
          <w:sz w:val="24"/>
          <w:szCs w:val="24"/>
          <w:lang w:val="en-GB"/>
        </w:rPr>
        <w:t>. T</w:t>
      </w:r>
      <w:r w:rsidR="729E0A4F" w:rsidRPr="001F5B00">
        <w:rPr>
          <w:rFonts w:ascii="Times New Roman" w:eastAsiaTheme="minorEastAsia" w:hAnsi="Times New Roman" w:cs="Times New Roman"/>
          <w:sz w:val="24"/>
          <w:szCs w:val="24"/>
          <w:lang w:val="en-GB"/>
        </w:rPr>
        <w:t>he project was subjected t</w:t>
      </w:r>
      <w:r w:rsidR="4AEFD927" w:rsidRPr="001F5B00">
        <w:rPr>
          <w:rFonts w:ascii="Times New Roman" w:eastAsiaTheme="minorEastAsia" w:hAnsi="Times New Roman" w:cs="Times New Roman"/>
          <w:sz w:val="24"/>
          <w:szCs w:val="24"/>
          <w:lang w:val="en-GB"/>
        </w:rPr>
        <w:t>o</w:t>
      </w:r>
      <w:r w:rsidR="729E0A4F" w:rsidRPr="001F5B00">
        <w:rPr>
          <w:rFonts w:ascii="Times New Roman" w:eastAsiaTheme="minorEastAsia" w:hAnsi="Times New Roman" w:cs="Times New Roman"/>
          <w:sz w:val="24"/>
          <w:szCs w:val="24"/>
          <w:lang w:val="en-GB"/>
        </w:rPr>
        <w:t xml:space="preserve"> institutional ethical review</w:t>
      </w:r>
      <w:r w:rsidR="7C778F97" w:rsidRPr="001F5B00">
        <w:rPr>
          <w:rFonts w:ascii="Times New Roman" w:eastAsiaTheme="minorEastAsia" w:hAnsi="Times New Roman" w:cs="Times New Roman"/>
          <w:sz w:val="24"/>
          <w:szCs w:val="24"/>
          <w:lang w:val="en-GB"/>
        </w:rPr>
        <w:t xml:space="preserve"> as well as the review of an academic advisory panel. Further, e</w:t>
      </w:r>
      <w:r w:rsidR="729E0A4F" w:rsidRPr="001F5B00">
        <w:rPr>
          <w:rFonts w:ascii="Times New Roman" w:eastAsiaTheme="minorEastAsia" w:hAnsi="Times New Roman" w:cs="Times New Roman"/>
          <w:sz w:val="24"/>
          <w:szCs w:val="24"/>
          <w:lang w:val="en-GB"/>
        </w:rPr>
        <w:t xml:space="preserve">ach idea was subjected to an ongoing ethical review </w:t>
      </w:r>
      <w:r w:rsidR="4F22CCD6" w:rsidRPr="001F5B00">
        <w:rPr>
          <w:rFonts w:ascii="Times New Roman" w:eastAsiaTheme="minorEastAsia" w:hAnsi="Times New Roman" w:cs="Times New Roman"/>
          <w:sz w:val="24"/>
          <w:szCs w:val="24"/>
          <w:lang w:val="en-GB"/>
        </w:rPr>
        <w:t xml:space="preserve">by the project team. Based on this ongoing ethical review, adjustments to the project scope were made, such as focusing on automated agents drawing on limited, university-controlled datasets, as opposed to </w:t>
      </w:r>
      <w:r w:rsidR="467FB070" w:rsidRPr="001F5B00">
        <w:rPr>
          <w:rFonts w:ascii="Times New Roman" w:eastAsiaTheme="minorEastAsia" w:hAnsi="Times New Roman" w:cs="Times New Roman"/>
          <w:sz w:val="24"/>
          <w:szCs w:val="24"/>
          <w:lang w:val="en-GB"/>
        </w:rPr>
        <w:t>machine learning algorithms</w:t>
      </w:r>
      <w:r w:rsidR="284E5C48" w:rsidRPr="001F5B00">
        <w:rPr>
          <w:rFonts w:ascii="Times New Roman" w:eastAsiaTheme="minorEastAsia" w:hAnsi="Times New Roman" w:cs="Times New Roman"/>
          <w:sz w:val="24"/>
          <w:szCs w:val="24"/>
          <w:lang w:val="en-GB"/>
        </w:rPr>
        <w:t xml:space="preserve"> and artificial intelligence agents. </w:t>
      </w:r>
    </w:p>
    <w:p w14:paraId="38BA2ACD" w14:textId="387052D5" w:rsidR="00882BFC" w:rsidRPr="001F5B00" w:rsidRDefault="271E070B" w:rsidP="00CA08CC">
      <w:pPr>
        <w:pStyle w:val="ListParagraph"/>
        <w:numPr>
          <w:ilvl w:val="0"/>
          <w:numId w:val="29"/>
        </w:numPr>
        <w:spacing w:line="480" w:lineRule="auto"/>
        <w:ind w:left="714" w:hanging="357"/>
        <w:jc w:val="both"/>
        <w:rPr>
          <w:rFonts w:ascii="Times New Roman" w:eastAsia="Calibri" w:hAnsi="Times New Roman" w:cs="Times New Roman"/>
          <w:sz w:val="24"/>
          <w:szCs w:val="24"/>
          <w:lang w:val="en-GB"/>
        </w:rPr>
      </w:pPr>
      <w:r w:rsidRPr="271E070B">
        <w:rPr>
          <w:rFonts w:ascii="Times New Roman" w:eastAsiaTheme="minorEastAsia" w:hAnsi="Times New Roman" w:cs="Times New Roman"/>
          <w:sz w:val="24"/>
          <w:szCs w:val="24"/>
          <w:lang w:val="en-GB"/>
        </w:rPr>
        <w:t xml:space="preserve">Supportive of the teacher identity as a professional. Each idea was evaluated according to its capacity to support the position of the teacher as a creative, informed, and professional practitioner. Whereas educational technologies often take an essentialist position and place technology at the centre of educational activity and reduce the importance of the teacher to mere facilitator, we assessed to what extent the technology could bolster the teacher’s role in higher education. Much of the evidence used to satisfy this evaluation criteria were surfaced in data from the research project, namely a series of narratives around positions </w:t>
      </w:r>
      <w:r w:rsidRPr="271E070B">
        <w:rPr>
          <w:rFonts w:ascii="Times New Roman" w:eastAsiaTheme="minorEastAsia" w:hAnsi="Times New Roman" w:cs="Times New Roman"/>
          <w:sz w:val="24"/>
          <w:szCs w:val="24"/>
          <w:lang w:val="en-GB"/>
        </w:rPr>
        <w:lastRenderedPageBreak/>
        <w:t xml:space="preserve">of teaching emerging in response to technological and organisational </w:t>
      </w:r>
      <w:proofErr w:type="gramStart"/>
      <w:r w:rsidRPr="271E070B">
        <w:rPr>
          <w:rFonts w:ascii="Times New Roman" w:eastAsiaTheme="minorEastAsia" w:hAnsi="Times New Roman" w:cs="Times New Roman"/>
          <w:sz w:val="24"/>
          <w:szCs w:val="24"/>
          <w:lang w:val="en-GB"/>
        </w:rPr>
        <w:t>change  (</w:t>
      </w:r>
      <w:proofErr w:type="gramEnd"/>
      <w:r w:rsidRPr="271E070B">
        <w:rPr>
          <w:rFonts w:ascii="Times New Roman" w:eastAsiaTheme="minorEastAsia" w:hAnsi="Times New Roman" w:cs="Times New Roman"/>
          <w:sz w:val="24"/>
          <w:szCs w:val="24"/>
          <w:lang w:val="en-GB"/>
        </w:rPr>
        <w:t>discussed in Gallagher and Breines, Under Review).</w:t>
      </w:r>
    </w:p>
    <w:p w14:paraId="46B50B5E" w14:textId="34DA7A05" w:rsidR="626523A5" w:rsidRPr="001F5B00" w:rsidRDefault="343635FA" w:rsidP="00CA08CC">
      <w:pPr>
        <w:pStyle w:val="ListParagraph"/>
        <w:numPr>
          <w:ilvl w:val="0"/>
          <w:numId w:val="29"/>
        </w:numPr>
        <w:spacing w:line="480" w:lineRule="auto"/>
        <w:ind w:left="714" w:hanging="357"/>
        <w:jc w:val="both"/>
        <w:rPr>
          <w:rFonts w:ascii="Times New Roman" w:eastAsia="Calibri" w:hAnsi="Times New Roman" w:cs="Times New Roman"/>
          <w:sz w:val="24"/>
          <w:szCs w:val="24"/>
          <w:lang w:val="en-GB"/>
        </w:rPr>
      </w:pPr>
      <w:r w:rsidRPr="001F5B00">
        <w:rPr>
          <w:rFonts w:ascii="Times New Roman" w:eastAsiaTheme="minorEastAsia" w:hAnsi="Times New Roman" w:cs="Times New Roman"/>
          <w:sz w:val="24"/>
          <w:szCs w:val="24"/>
          <w:lang w:val="en-GB"/>
        </w:rPr>
        <w:t>Technologically feasible</w:t>
      </w:r>
      <w:r w:rsidR="00955427">
        <w:rPr>
          <w:rFonts w:ascii="Times New Roman" w:eastAsiaTheme="minorEastAsia" w:hAnsi="Times New Roman" w:cs="Times New Roman"/>
          <w:sz w:val="24"/>
          <w:szCs w:val="24"/>
          <w:lang w:val="en-GB"/>
        </w:rPr>
        <w:t>. E</w:t>
      </w:r>
      <w:r w:rsidR="60A8BD2A" w:rsidRPr="001F5B00">
        <w:rPr>
          <w:rFonts w:ascii="Times New Roman" w:eastAsiaTheme="minorEastAsia" w:hAnsi="Times New Roman" w:cs="Times New Roman"/>
          <w:sz w:val="24"/>
          <w:szCs w:val="24"/>
          <w:lang w:val="en-GB"/>
        </w:rPr>
        <w:t xml:space="preserve">ach idea was </w:t>
      </w:r>
      <w:r w:rsidR="00243449">
        <w:rPr>
          <w:rFonts w:ascii="Times New Roman" w:eastAsiaTheme="minorEastAsia" w:hAnsi="Times New Roman" w:cs="Times New Roman"/>
          <w:sz w:val="24"/>
          <w:szCs w:val="24"/>
          <w:lang w:val="en-GB"/>
        </w:rPr>
        <w:t xml:space="preserve">assessed to consider if </w:t>
      </w:r>
      <w:r w:rsidR="60A8BD2A" w:rsidRPr="001F5B00">
        <w:rPr>
          <w:rFonts w:ascii="Times New Roman" w:eastAsiaTheme="minorEastAsia" w:hAnsi="Times New Roman" w:cs="Times New Roman"/>
          <w:sz w:val="24"/>
          <w:szCs w:val="24"/>
          <w:lang w:val="en-GB"/>
        </w:rPr>
        <w:t>it</w:t>
      </w:r>
      <w:r w:rsidR="005501E2">
        <w:rPr>
          <w:rFonts w:ascii="Times New Roman" w:eastAsiaTheme="minorEastAsia" w:hAnsi="Times New Roman" w:cs="Times New Roman"/>
          <w:sz w:val="24"/>
          <w:szCs w:val="24"/>
          <w:lang w:val="en-GB"/>
        </w:rPr>
        <w:t xml:space="preserve"> could</w:t>
      </w:r>
      <w:r w:rsidR="60A8BD2A" w:rsidRPr="001F5B00">
        <w:rPr>
          <w:rFonts w:ascii="Times New Roman" w:eastAsiaTheme="minorEastAsia" w:hAnsi="Times New Roman" w:cs="Times New Roman"/>
          <w:sz w:val="24"/>
          <w:szCs w:val="24"/>
          <w:lang w:val="en-GB"/>
        </w:rPr>
        <w:t xml:space="preserve"> be developed, implemented, piloted, and redesigned using existing university resources and expertise. </w:t>
      </w:r>
    </w:p>
    <w:p w14:paraId="5B283342" w14:textId="5A00C924" w:rsidR="00784310" w:rsidRDefault="48D22A99" w:rsidP="00CA08CC">
      <w:pPr>
        <w:spacing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With an emphasis on the institutional imagination</w:t>
      </w:r>
      <w:r w:rsidR="0A5F8361" w:rsidRPr="001F5B00">
        <w:rPr>
          <w:rFonts w:ascii="Times New Roman" w:eastAsiaTheme="minorEastAsia" w:hAnsi="Times New Roman" w:cs="Times New Roman"/>
          <w:sz w:val="24"/>
          <w:szCs w:val="24"/>
          <w:lang w:val="en-GB"/>
        </w:rPr>
        <w:t xml:space="preserve"> around teaching</w:t>
      </w:r>
      <w:r w:rsidRPr="001F5B00">
        <w:rPr>
          <w:rFonts w:ascii="Times New Roman" w:eastAsiaTheme="minorEastAsia" w:hAnsi="Times New Roman" w:cs="Times New Roman"/>
          <w:sz w:val="24"/>
          <w:szCs w:val="24"/>
          <w:lang w:val="en-GB"/>
        </w:rPr>
        <w:t>, emotive capacities (values) and pragmatic concerns (feasibility), t</w:t>
      </w:r>
      <w:r w:rsidR="7B33899D" w:rsidRPr="001F5B00">
        <w:rPr>
          <w:rFonts w:ascii="Times New Roman" w:eastAsiaTheme="minorEastAsia" w:hAnsi="Times New Roman" w:cs="Times New Roman"/>
          <w:sz w:val="24"/>
          <w:szCs w:val="24"/>
          <w:lang w:val="en-GB"/>
        </w:rPr>
        <w:t>he</w:t>
      </w:r>
      <w:r w:rsidR="30F1B8EE" w:rsidRPr="001F5B00">
        <w:rPr>
          <w:rFonts w:ascii="Times New Roman" w:eastAsiaTheme="minorEastAsia" w:hAnsi="Times New Roman" w:cs="Times New Roman"/>
          <w:sz w:val="24"/>
          <w:szCs w:val="24"/>
          <w:lang w:val="en-GB"/>
        </w:rPr>
        <w:t xml:space="preserve"> criteria speak to</w:t>
      </w:r>
      <w:r w:rsidR="7B33899D" w:rsidRPr="001F5B00">
        <w:rPr>
          <w:rFonts w:ascii="Times New Roman" w:eastAsiaTheme="minorEastAsia" w:hAnsi="Times New Roman" w:cs="Times New Roman"/>
          <w:sz w:val="24"/>
          <w:szCs w:val="24"/>
          <w:lang w:val="en-GB"/>
        </w:rPr>
        <w:t xml:space="preserve"> </w:t>
      </w:r>
      <w:r w:rsidR="30F1B8EE" w:rsidRPr="001F5B00">
        <w:rPr>
          <w:rFonts w:ascii="Times New Roman" w:eastAsiaTheme="minorEastAsia" w:hAnsi="Times New Roman" w:cs="Times New Roman"/>
          <w:sz w:val="24"/>
          <w:szCs w:val="24"/>
          <w:lang w:val="en-GB"/>
        </w:rPr>
        <w:t xml:space="preserve">a </w:t>
      </w:r>
      <w:proofErr w:type="spellStart"/>
      <w:r w:rsidR="30F1B8EE" w:rsidRPr="001F5B00">
        <w:rPr>
          <w:rFonts w:ascii="Times New Roman" w:eastAsiaTheme="minorEastAsia" w:hAnsi="Times New Roman" w:cs="Times New Roman"/>
          <w:sz w:val="24"/>
          <w:szCs w:val="24"/>
          <w:lang w:val="en-GB"/>
        </w:rPr>
        <w:t>sociomaterial</w:t>
      </w:r>
      <w:proofErr w:type="spellEnd"/>
      <w:r w:rsidR="30F1B8EE" w:rsidRPr="001F5B00">
        <w:rPr>
          <w:rFonts w:ascii="Times New Roman" w:eastAsiaTheme="minorEastAsia" w:hAnsi="Times New Roman" w:cs="Times New Roman"/>
          <w:sz w:val="24"/>
          <w:szCs w:val="24"/>
          <w:lang w:val="en-GB"/>
        </w:rPr>
        <w:t xml:space="preserve"> </w:t>
      </w:r>
      <w:r w:rsidRPr="001F5B00">
        <w:rPr>
          <w:rFonts w:ascii="Times New Roman" w:eastAsiaTheme="minorEastAsia" w:hAnsi="Times New Roman" w:cs="Times New Roman"/>
          <w:sz w:val="24"/>
          <w:szCs w:val="24"/>
          <w:lang w:val="en-GB"/>
        </w:rPr>
        <w:t>positioning of the teacher function which acknowledges</w:t>
      </w:r>
      <w:r w:rsidR="30F1B8EE" w:rsidRPr="001F5B00">
        <w:rPr>
          <w:rFonts w:ascii="Times New Roman" w:eastAsiaTheme="minorEastAsia" w:hAnsi="Times New Roman" w:cs="Times New Roman"/>
          <w:sz w:val="24"/>
          <w:szCs w:val="24"/>
          <w:lang w:val="en-GB"/>
        </w:rPr>
        <w:t xml:space="preserve"> the entanglements of educational technologies in teaching</w:t>
      </w:r>
      <w:r w:rsidR="6B1277F1" w:rsidRPr="001F5B00">
        <w:rPr>
          <w:rFonts w:ascii="Times New Roman" w:eastAsiaTheme="minorEastAsia" w:hAnsi="Times New Roman" w:cs="Times New Roman"/>
          <w:sz w:val="24"/>
          <w:szCs w:val="24"/>
          <w:lang w:val="en-GB"/>
        </w:rPr>
        <w:t>, and how the teacher function changes</w:t>
      </w:r>
      <w:r w:rsidR="6B1277F1" w:rsidRPr="001F5B00">
        <w:rPr>
          <w:rFonts w:ascii="Times New Roman" w:eastAsia="Calibri" w:hAnsi="Times New Roman" w:cs="Times New Roman"/>
          <w:sz w:val="24"/>
          <w:szCs w:val="24"/>
          <w:lang w:val="en-GB"/>
        </w:rPr>
        <w:t>. These evaluation criteria attempt to capture as many of</w:t>
      </w:r>
      <w:r w:rsidR="6BBB5F03" w:rsidRPr="001F5B00">
        <w:rPr>
          <w:rFonts w:ascii="Times New Roman" w:eastAsia="Calibri" w:hAnsi="Times New Roman" w:cs="Times New Roman"/>
          <w:sz w:val="24"/>
          <w:szCs w:val="24"/>
          <w:lang w:val="en-GB"/>
        </w:rPr>
        <w:t xml:space="preserve"> the </w:t>
      </w:r>
      <w:r w:rsidR="6B1277F1" w:rsidRPr="001F5B00">
        <w:rPr>
          <w:rFonts w:ascii="Times New Roman" w:eastAsia="Calibri" w:hAnsi="Times New Roman" w:cs="Times New Roman"/>
          <w:sz w:val="24"/>
          <w:szCs w:val="24"/>
          <w:lang w:val="en-GB"/>
        </w:rPr>
        <w:t xml:space="preserve">discourses, technologies, social relations, and environmental dynamics specific to the </w:t>
      </w:r>
      <w:r w:rsidR="167E0170" w:rsidRPr="001F5B00">
        <w:rPr>
          <w:rFonts w:ascii="Times New Roman" w:eastAsia="Calibri" w:hAnsi="Times New Roman" w:cs="Times New Roman"/>
          <w:sz w:val="24"/>
          <w:szCs w:val="24"/>
          <w:lang w:val="en-GB"/>
        </w:rPr>
        <w:t>University</w:t>
      </w:r>
      <w:r w:rsidR="6B1277F1" w:rsidRPr="001F5B00">
        <w:rPr>
          <w:rFonts w:ascii="Times New Roman" w:eastAsia="Calibri" w:hAnsi="Times New Roman" w:cs="Times New Roman"/>
          <w:sz w:val="24"/>
          <w:szCs w:val="24"/>
          <w:lang w:val="en-GB"/>
        </w:rPr>
        <w:t xml:space="preserve"> of </w:t>
      </w:r>
      <w:r w:rsidR="00090BBA" w:rsidRPr="005E2E20">
        <w:rPr>
          <w:rFonts w:ascii="Times New Roman" w:hAnsi="Times New Roman" w:cs="Times New Roman"/>
          <w:sz w:val="24"/>
          <w:szCs w:val="24"/>
        </w:rPr>
        <w:t xml:space="preserve">Edinburgh </w:t>
      </w:r>
      <w:r w:rsidR="3CF2C2A8" w:rsidRPr="001F5B00">
        <w:rPr>
          <w:rFonts w:ascii="Times New Roman" w:eastAsia="Calibri" w:hAnsi="Times New Roman" w:cs="Times New Roman"/>
          <w:sz w:val="24"/>
          <w:szCs w:val="24"/>
          <w:lang w:val="en-GB"/>
        </w:rPr>
        <w:t>and does so through a values-led structure</w:t>
      </w:r>
      <w:r w:rsidR="4C329A25" w:rsidRPr="001F5B00">
        <w:rPr>
          <w:rFonts w:ascii="Times New Roman" w:eastAsia="Calibri" w:hAnsi="Times New Roman" w:cs="Times New Roman"/>
          <w:sz w:val="24"/>
          <w:szCs w:val="24"/>
          <w:lang w:val="en-GB"/>
        </w:rPr>
        <w:t>.</w:t>
      </w:r>
      <w:r w:rsidR="6B1277F1" w:rsidRPr="001F5B00">
        <w:rPr>
          <w:rFonts w:ascii="Times New Roman" w:eastAsia="Calibri" w:hAnsi="Times New Roman" w:cs="Times New Roman"/>
          <w:sz w:val="24"/>
          <w:szCs w:val="24"/>
          <w:lang w:val="en-GB"/>
        </w:rPr>
        <w:t xml:space="preserve"> </w:t>
      </w:r>
      <w:r w:rsidR="637AA7F7" w:rsidRPr="001F5B00">
        <w:rPr>
          <w:rFonts w:ascii="Times New Roman" w:eastAsia="Calibri" w:hAnsi="Times New Roman" w:cs="Times New Roman"/>
          <w:sz w:val="24"/>
          <w:szCs w:val="24"/>
          <w:lang w:val="en-GB"/>
        </w:rPr>
        <w:t>Further r</w:t>
      </w:r>
      <w:r w:rsidR="1ECBD12E" w:rsidRPr="001F5B00">
        <w:rPr>
          <w:rFonts w:ascii="Times New Roman" w:eastAsiaTheme="minorEastAsia" w:hAnsi="Times New Roman" w:cs="Times New Roman"/>
          <w:sz w:val="24"/>
          <w:szCs w:val="24"/>
          <w:lang w:val="en-GB"/>
        </w:rPr>
        <w:t xml:space="preserve">ecognising the </w:t>
      </w:r>
      <w:r w:rsidR="7AB0B7B3" w:rsidRPr="001F5B00">
        <w:rPr>
          <w:rFonts w:ascii="Times New Roman" w:eastAsiaTheme="minorEastAsia" w:hAnsi="Times New Roman" w:cs="Times New Roman"/>
          <w:sz w:val="24"/>
          <w:szCs w:val="24"/>
          <w:lang w:val="en-GB"/>
        </w:rPr>
        <w:t>potential impact of automation on the academic labour market</w:t>
      </w:r>
      <w:r w:rsidR="00127CF8" w:rsidRPr="001F5B00">
        <w:rPr>
          <w:rFonts w:ascii="Times New Roman" w:eastAsiaTheme="minorEastAsia" w:hAnsi="Times New Roman" w:cs="Times New Roman"/>
          <w:sz w:val="24"/>
          <w:szCs w:val="24"/>
          <w:lang w:val="en-GB"/>
        </w:rPr>
        <w:t xml:space="preserve"> </w:t>
      </w:r>
      <w:r w:rsidR="00CA08CC" w:rsidRPr="001F5B00">
        <w:rPr>
          <w:rFonts w:ascii="Times New Roman" w:eastAsiaTheme="minorEastAsia" w:hAnsi="Times New Roman" w:cs="Times New Roman"/>
          <w:sz w:val="24"/>
          <w:szCs w:val="24"/>
          <w:lang w:val="en-GB"/>
        </w:rPr>
        <w:fldChar w:fldCharType="begin"/>
      </w:r>
      <w:r w:rsidR="00CA08CC">
        <w:rPr>
          <w:rFonts w:ascii="Times New Roman" w:eastAsiaTheme="minorEastAsia" w:hAnsi="Times New Roman" w:cs="Times New Roman"/>
          <w:sz w:val="24"/>
          <w:szCs w:val="24"/>
          <w:lang w:val="en-GB"/>
        </w:rPr>
        <w:instrText xml:space="preserve"> ADDIN ZOTERO_ITEM CSL_CITATION {"citationID":"HMK2vULm","properties":{"formattedCitation":"(Means 2017)","plainCitation":"(Means 2017)","noteIndex":0},"citationItems":[{"id":8780,"uris":["http://zotero.org/groups/2346097/items/BRXCW7HQ"],"uri":["http://zotero.org/groups/2346097/items/BRXCW7HQ"],"itemData":{"id":8780,"type":"article-journal","container-title":"Knowledge Cultures","ISSN":"2327-5731, 2375-6527","issue":"01","language":"English","page":"21-40","source":"www.ceeol.com","title":"EDUCATION FOR A POST-WORK FUTURE: AUTOMATION, PRECARITY, AND STAGNATION","title-short":"EDUCATION FOR A POST-WORK FUTURE","volume":"5","author":[{"family":"Means","given":"Alexander J."}],"issued":{"date-parts":[["2017"]]}}}],"schema":"https://github.com/citation-style-language/schema/raw/master/csl-citation.json"} </w:instrText>
      </w:r>
      <w:r w:rsidR="00CA08CC" w:rsidRPr="001F5B00">
        <w:rPr>
          <w:rFonts w:ascii="Times New Roman" w:eastAsiaTheme="minorEastAsia" w:hAnsi="Times New Roman" w:cs="Times New Roman"/>
          <w:sz w:val="24"/>
          <w:szCs w:val="24"/>
          <w:lang w:val="en-GB"/>
        </w:rPr>
        <w:fldChar w:fldCharType="separate"/>
      </w:r>
      <w:r w:rsidR="00CA08CC" w:rsidRPr="00CA08CC">
        <w:rPr>
          <w:rFonts w:ascii="Times New Roman" w:hAnsi="Times New Roman" w:cs="Times New Roman"/>
          <w:sz w:val="24"/>
        </w:rPr>
        <w:t>(Means 2017)</w:t>
      </w:r>
      <w:r w:rsidR="00CA08CC" w:rsidRPr="001F5B00">
        <w:rPr>
          <w:rFonts w:ascii="Times New Roman" w:eastAsiaTheme="minorEastAsia" w:hAnsi="Times New Roman" w:cs="Times New Roman"/>
          <w:sz w:val="24"/>
          <w:szCs w:val="24"/>
          <w:lang w:val="en-GB"/>
        </w:rPr>
        <w:fldChar w:fldCharType="end"/>
      </w:r>
      <w:r w:rsidR="7AB0B7B3" w:rsidRPr="001F5B00">
        <w:rPr>
          <w:rFonts w:ascii="Times New Roman" w:eastAsiaTheme="minorEastAsia" w:hAnsi="Times New Roman" w:cs="Times New Roman"/>
          <w:sz w:val="24"/>
          <w:szCs w:val="24"/>
          <w:lang w:val="en-GB"/>
        </w:rPr>
        <w:t xml:space="preserve">, </w:t>
      </w:r>
      <w:r w:rsidRPr="001F5B00">
        <w:rPr>
          <w:rFonts w:ascii="Times New Roman" w:eastAsiaTheme="minorEastAsia" w:hAnsi="Times New Roman" w:cs="Times New Roman"/>
          <w:sz w:val="24"/>
          <w:szCs w:val="24"/>
          <w:lang w:val="en-GB"/>
        </w:rPr>
        <w:t>each of the</w:t>
      </w:r>
      <w:r w:rsidR="7AB0B7B3" w:rsidRPr="001F5B00">
        <w:rPr>
          <w:rFonts w:ascii="Times New Roman" w:eastAsiaTheme="minorEastAsia" w:hAnsi="Times New Roman" w:cs="Times New Roman"/>
          <w:sz w:val="24"/>
          <w:szCs w:val="24"/>
          <w:lang w:val="en-GB"/>
        </w:rPr>
        <w:t xml:space="preserve"> criteria</w:t>
      </w:r>
      <w:r w:rsidRPr="001F5B00">
        <w:rPr>
          <w:rFonts w:ascii="Times New Roman" w:eastAsiaTheme="minorEastAsia" w:hAnsi="Times New Roman" w:cs="Times New Roman"/>
          <w:sz w:val="24"/>
          <w:szCs w:val="24"/>
          <w:lang w:val="en-GB"/>
        </w:rPr>
        <w:t xml:space="preserve"> centre around suppor</w:t>
      </w:r>
      <w:r w:rsidR="3B9D57AF" w:rsidRPr="001F5B00">
        <w:rPr>
          <w:rFonts w:ascii="Times New Roman" w:eastAsiaTheme="minorEastAsia" w:hAnsi="Times New Roman" w:cs="Times New Roman"/>
          <w:sz w:val="24"/>
          <w:szCs w:val="24"/>
          <w:lang w:val="en-GB"/>
        </w:rPr>
        <w:t>t</w:t>
      </w:r>
      <w:r w:rsidRPr="001F5B00">
        <w:rPr>
          <w:rFonts w:ascii="Times New Roman" w:eastAsiaTheme="minorEastAsia" w:hAnsi="Times New Roman" w:cs="Times New Roman"/>
          <w:sz w:val="24"/>
          <w:szCs w:val="24"/>
          <w:lang w:val="en-GB"/>
        </w:rPr>
        <w:t>ing the teach</w:t>
      </w:r>
      <w:r w:rsidR="089C9B32" w:rsidRPr="001F5B00">
        <w:rPr>
          <w:rFonts w:ascii="Times New Roman" w:eastAsiaTheme="minorEastAsia" w:hAnsi="Times New Roman" w:cs="Times New Roman"/>
          <w:sz w:val="24"/>
          <w:szCs w:val="24"/>
          <w:lang w:val="en-GB"/>
        </w:rPr>
        <w:t>er</w:t>
      </w:r>
      <w:r w:rsidRPr="001F5B00">
        <w:rPr>
          <w:rFonts w:ascii="Times New Roman" w:eastAsiaTheme="minorEastAsia" w:hAnsi="Times New Roman" w:cs="Times New Roman"/>
          <w:sz w:val="24"/>
          <w:szCs w:val="24"/>
          <w:lang w:val="en-GB"/>
        </w:rPr>
        <w:t xml:space="preserve"> as a</w:t>
      </w:r>
      <w:r w:rsidR="3E2AE512" w:rsidRPr="001F5B00">
        <w:rPr>
          <w:rFonts w:ascii="Times New Roman" w:eastAsiaTheme="minorEastAsia" w:hAnsi="Times New Roman" w:cs="Times New Roman"/>
          <w:sz w:val="24"/>
          <w:szCs w:val="24"/>
          <w:lang w:val="en-GB"/>
        </w:rPr>
        <w:t xml:space="preserve">n acting </w:t>
      </w:r>
      <w:r w:rsidRPr="001F5B00">
        <w:rPr>
          <w:rFonts w:ascii="Times New Roman" w:eastAsiaTheme="minorEastAsia" w:hAnsi="Times New Roman" w:cs="Times New Roman"/>
          <w:sz w:val="24"/>
          <w:szCs w:val="24"/>
          <w:lang w:val="en-GB"/>
        </w:rPr>
        <w:t>professional, which serves to empower a</w:t>
      </w:r>
      <w:r w:rsidR="1ECBD12E" w:rsidRPr="001F5B00">
        <w:rPr>
          <w:rFonts w:ascii="Times New Roman" w:eastAsiaTheme="minorEastAsia" w:hAnsi="Times New Roman" w:cs="Times New Roman"/>
          <w:sz w:val="24"/>
          <w:szCs w:val="24"/>
          <w:lang w:val="en-GB"/>
        </w:rPr>
        <w:t xml:space="preserve"> </w:t>
      </w:r>
      <w:r w:rsidRPr="001F5B00">
        <w:rPr>
          <w:rFonts w:ascii="Times New Roman" w:eastAsiaTheme="minorEastAsia" w:hAnsi="Times New Roman" w:cs="Times New Roman"/>
          <w:sz w:val="24"/>
          <w:szCs w:val="24"/>
          <w:lang w:val="en-GB"/>
        </w:rPr>
        <w:t>disempowered group</w:t>
      </w:r>
      <w:r w:rsidR="1ECBD12E" w:rsidRPr="001F5B00">
        <w:rPr>
          <w:rFonts w:ascii="Times New Roman" w:eastAsiaTheme="minorEastAsia" w:hAnsi="Times New Roman" w:cs="Times New Roman"/>
          <w:sz w:val="24"/>
          <w:szCs w:val="24"/>
          <w:lang w:val="en-GB"/>
        </w:rPr>
        <w:t xml:space="preserve"> in increasingly marketized universities</w:t>
      </w:r>
      <w:r w:rsidR="49B18D65" w:rsidRPr="001F5B00">
        <w:rPr>
          <w:rFonts w:ascii="Times New Roman" w:eastAsiaTheme="minorEastAsia" w:hAnsi="Times New Roman" w:cs="Times New Roman"/>
          <w:sz w:val="24"/>
          <w:szCs w:val="24"/>
          <w:lang w:val="en-GB"/>
        </w:rPr>
        <w:t xml:space="preserve"> </w:t>
      </w:r>
      <w:r w:rsidR="00CA08CC" w:rsidRPr="001F5B00">
        <w:rPr>
          <w:rFonts w:ascii="Times New Roman" w:eastAsia="Calibri" w:hAnsi="Times New Roman" w:cs="Times New Roman"/>
          <w:sz w:val="24"/>
          <w:szCs w:val="24"/>
          <w:lang w:val="en-GB"/>
        </w:rPr>
        <w:fldChar w:fldCharType="begin"/>
      </w:r>
      <w:r w:rsidR="00CA08CC">
        <w:rPr>
          <w:rFonts w:ascii="Times New Roman" w:eastAsia="Calibri" w:hAnsi="Times New Roman" w:cs="Times New Roman"/>
          <w:sz w:val="24"/>
          <w:szCs w:val="24"/>
          <w:lang w:val="en-GB"/>
        </w:rPr>
        <w:instrText xml:space="preserve"> ADDIN ZOTERO_ITEM CSL_CITATION {"citationID":"eA2mJxGX","properties":{"formattedCitation":"(McGettigan 2013)","plainCitation":"(McGettigan 2013)","noteIndex":0},"citationItems":[{"id":235,"uris":["http://zotero.org/users/1544050/items/FHCYKK24"],"uri":["http://zotero.org/users/1544050/items/FHCYKK24"],"itemData":{"id":235,"type":"book","event-place":"London","language":"English","publisher":"PlutoPress","publisher-place":"London","title":"The great university gamble: money, markets and the future of higher education","author":[{"family":"McGettigan","given":"Andrew"}],"issued":{"date-parts":[["2013"]]}}}],"schema":"https://github.com/citation-style-language/schema/raw/master/csl-citation.json"} </w:instrText>
      </w:r>
      <w:r w:rsidR="00CA08CC" w:rsidRPr="001F5B00">
        <w:rPr>
          <w:rFonts w:ascii="Times New Roman" w:eastAsia="Calibri" w:hAnsi="Times New Roman" w:cs="Times New Roman"/>
          <w:sz w:val="24"/>
          <w:szCs w:val="24"/>
          <w:lang w:val="en-GB"/>
        </w:rPr>
        <w:fldChar w:fldCharType="separate"/>
      </w:r>
      <w:r w:rsidR="00CA08CC" w:rsidRPr="00CA08CC">
        <w:rPr>
          <w:rFonts w:ascii="Times New Roman" w:hAnsi="Times New Roman" w:cs="Times New Roman"/>
          <w:sz w:val="24"/>
        </w:rPr>
        <w:t>(McGettigan 2013)</w:t>
      </w:r>
      <w:r w:rsidR="00CA08CC" w:rsidRPr="001F5B00">
        <w:rPr>
          <w:rFonts w:ascii="Times New Roman" w:eastAsia="Calibri" w:hAnsi="Times New Roman" w:cs="Times New Roman"/>
          <w:sz w:val="24"/>
          <w:szCs w:val="24"/>
          <w:lang w:val="en-GB"/>
        </w:rPr>
        <w:fldChar w:fldCharType="end"/>
      </w:r>
      <w:r w:rsidR="49B18D65" w:rsidRPr="001F5B00">
        <w:rPr>
          <w:rFonts w:ascii="Times New Roman" w:eastAsiaTheme="minorEastAsia" w:hAnsi="Times New Roman" w:cs="Times New Roman"/>
          <w:sz w:val="24"/>
          <w:szCs w:val="24"/>
          <w:lang w:val="en-GB"/>
        </w:rPr>
        <w:t>.</w:t>
      </w:r>
    </w:p>
    <w:p w14:paraId="4255C3AC" w14:textId="4BCF28A1" w:rsidR="00076138" w:rsidRPr="001F5B00" w:rsidRDefault="4A9F6971" w:rsidP="00CA08CC">
      <w:pPr>
        <w:spacing w:line="480" w:lineRule="auto"/>
        <w:jc w:val="both"/>
        <w:rPr>
          <w:rFonts w:ascii="Times New Roman" w:eastAsiaTheme="minorEastAsia" w:hAnsi="Times New Roman" w:cs="Times New Roman"/>
          <w:sz w:val="24"/>
          <w:szCs w:val="24"/>
        </w:rPr>
      </w:pPr>
      <w:r w:rsidRPr="001F5B00">
        <w:rPr>
          <w:rFonts w:ascii="Times New Roman" w:eastAsiaTheme="minorEastAsia" w:hAnsi="Times New Roman" w:cs="Times New Roman"/>
          <w:sz w:val="24"/>
          <w:szCs w:val="24"/>
          <w:lang w:val="en-GB"/>
        </w:rPr>
        <w:t>Furthering this idea of the teacher function being an assemblage of factors extending beyond the human teacher, t</w:t>
      </w:r>
      <w:r w:rsidR="343635FA" w:rsidRPr="001F5B00">
        <w:rPr>
          <w:rFonts w:ascii="Times New Roman" w:eastAsiaTheme="minorEastAsia" w:hAnsi="Times New Roman" w:cs="Times New Roman"/>
          <w:sz w:val="24"/>
          <w:szCs w:val="24"/>
          <w:lang w:val="en-GB"/>
        </w:rPr>
        <w:t xml:space="preserve">he </w:t>
      </w:r>
      <w:r w:rsidR="1255AD7E" w:rsidRPr="001F5B00">
        <w:rPr>
          <w:rFonts w:ascii="Times New Roman" w:eastAsiaTheme="minorEastAsia" w:hAnsi="Times New Roman" w:cs="Times New Roman"/>
          <w:sz w:val="24"/>
          <w:szCs w:val="24"/>
          <w:lang w:val="en-GB"/>
        </w:rPr>
        <w:t xml:space="preserve">selection of use cases </w:t>
      </w:r>
      <w:r w:rsidR="27DFA4AB" w:rsidRPr="001F5B00">
        <w:rPr>
          <w:rFonts w:ascii="Times New Roman" w:eastAsiaTheme="minorEastAsia" w:hAnsi="Times New Roman" w:cs="Times New Roman"/>
          <w:sz w:val="24"/>
          <w:szCs w:val="24"/>
          <w:lang w:val="en-GB"/>
        </w:rPr>
        <w:t xml:space="preserve">that </w:t>
      </w:r>
      <w:r w:rsidR="61F79C59" w:rsidRPr="001F5B00">
        <w:rPr>
          <w:rFonts w:ascii="Times New Roman" w:eastAsiaTheme="minorEastAsia" w:hAnsi="Times New Roman" w:cs="Times New Roman"/>
          <w:sz w:val="24"/>
          <w:szCs w:val="24"/>
          <w:lang w:val="en-GB"/>
        </w:rPr>
        <w:t>are to be prototyped</w:t>
      </w:r>
      <w:r w:rsidR="1255AD7E" w:rsidRPr="001F5B00">
        <w:rPr>
          <w:rFonts w:ascii="Times New Roman" w:eastAsiaTheme="minorEastAsia" w:hAnsi="Times New Roman" w:cs="Times New Roman"/>
          <w:sz w:val="24"/>
          <w:szCs w:val="24"/>
          <w:lang w:val="en-GB"/>
        </w:rPr>
        <w:t xml:space="preserve"> took place </w:t>
      </w:r>
      <w:r w:rsidR="343635FA" w:rsidRPr="001F5B00">
        <w:rPr>
          <w:rFonts w:ascii="Times New Roman" w:eastAsiaTheme="minorEastAsia" w:hAnsi="Times New Roman" w:cs="Times New Roman"/>
          <w:sz w:val="24"/>
          <w:szCs w:val="24"/>
          <w:lang w:val="en-GB"/>
        </w:rPr>
        <w:t>in close collaboration with our colleagues in the</w:t>
      </w:r>
      <w:r w:rsidR="06DDEEC2" w:rsidRPr="001F5B00">
        <w:rPr>
          <w:rFonts w:ascii="Times New Roman" w:eastAsiaTheme="minorEastAsia" w:hAnsi="Times New Roman" w:cs="Times New Roman"/>
          <w:sz w:val="24"/>
          <w:szCs w:val="24"/>
          <w:lang w:val="en-GB"/>
        </w:rPr>
        <w:t xml:space="preserve"> </w:t>
      </w:r>
      <w:r w:rsidR="06DDEEC2" w:rsidRPr="001F5B00">
        <w:rPr>
          <w:rFonts w:ascii="Times New Roman" w:eastAsiaTheme="minorEastAsia" w:hAnsi="Times New Roman" w:cs="Times New Roman"/>
          <w:sz w:val="24"/>
          <w:szCs w:val="24"/>
        </w:rPr>
        <w:t>Information Services Group</w:t>
      </w:r>
      <w:r w:rsidR="4202E126" w:rsidRPr="001F5B00">
        <w:rPr>
          <w:rFonts w:ascii="Times New Roman" w:eastAsiaTheme="minorEastAsia" w:hAnsi="Times New Roman" w:cs="Times New Roman"/>
          <w:sz w:val="24"/>
          <w:szCs w:val="24"/>
        </w:rPr>
        <w:t>, who not only provided technological expertise (and ultimately acted as the arbiters of feasibility) but performed much of the work of evaluating t</w:t>
      </w:r>
      <w:r w:rsidR="3ABBF70F" w:rsidRPr="001F5B00">
        <w:rPr>
          <w:rFonts w:ascii="Times New Roman" w:eastAsiaTheme="minorEastAsia" w:hAnsi="Times New Roman" w:cs="Times New Roman"/>
          <w:sz w:val="24"/>
          <w:szCs w:val="24"/>
        </w:rPr>
        <w:t xml:space="preserve">he alignment of these use cases with institutional policy, data protection, and compliance. </w:t>
      </w:r>
      <w:r w:rsidR="00D02FB9" w:rsidRPr="001F5B00">
        <w:rPr>
          <w:rFonts w:ascii="Times New Roman" w:eastAsiaTheme="minorEastAsia" w:hAnsi="Times New Roman" w:cs="Times New Roman"/>
          <w:sz w:val="24"/>
          <w:szCs w:val="24"/>
        </w:rPr>
        <w:t>T</w:t>
      </w:r>
      <w:r w:rsidR="02459BAE" w:rsidRPr="001F5B00">
        <w:rPr>
          <w:rFonts w:ascii="Times New Roman" w:eastAsiaTheme="minorEastAsia" w:hAnsi="Times New Roman" w:cs="Times New Roman"/>
          <w:sz w:val="24"/>
          <w:szCs w:val="24"/>
        </w:rPr>
        <w:t>his close collaboration between teachers and technologist</w:t>
      </w:r>
      <w:r w:rsidR="00D02FB9" w:rsidRPr="001F5B00">
        <w:rPr>
          <w:rFonts w:ascii="Times New Roman" w:eastAsiaTheme="minorEastAsia" w:hAnsi="Times New Roman" w:cs="Times New Roman"/>
          <w:sz w:val="24"/>
          <w:szCs w:val="24"/>
        </w:rPr>
        <w:t>s, then, can be understood as</w:t>
      </w:r>
      <w:r w:rsidR="02459BAE" w:rsidRPr="001F5B00">
        <w:rPr>
          <w:rFonts w:ascii="Times New Roman" w:eastAsiaTheme="minorEastAsia" w:hAnsi="Times New Roman" w:cs="Times New Roman"/>
          <w:sz w:val="24"/>
          <w:szCs w:val="24"/>
        </w:rPr>
        <w:t xml:space="preserve"> an extension of the broader teacher function being performed at the University of </w:t>
      </w:r>
      <w:r w:rsidR="00090BBA" w:rsidRPr="005E2E20">
        <w:rPr>
          <w:rFonts w:ascii="Times New Roman" w:hAnsi="Times New Roman" w:cs="Times New Roman"/>
          <w:sz w:val="24"/>
          <w:szCs w:val="24"/>
        </w:rPr>
        <w:t>Edinburgh</w:t>
      </w:r>
      <w:r w:rsidR="02459BAE" w:rsidRPr="001F5B00">
        <w:rPr>
          <w:rFonts w:ascii="Times New Roman" w:eastAsiaTheme="minorEastAsia" w:hAnsi="Times New Roman" w:cs="Times New Roman"/>
          <w:sz w:val="24"/>
          <w:szCs w:val="24"/>
        </w:rPr>
        <w:t xml:space="preserve">. </w:t>
      </w:r>
    </w:p>
    <w:p w14:paraId="06171F25" w14:textId="20704F9F" w:rsidR="00076138" w:rsidRPr="001F5B00" w:rsidRDefault="2DB926A1" w:rsidP="00CA08CC">
      <w:pPr>
        <w:spacing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 xml:space="preserve">Subsequently, </w:t>
      </w:r>
      <w:r w:rsidR="4EACE4C0" w:rsidRPr="001F5B00">
        <w:rPr>
          <w:rFonts w:ascii="Times New Roman" w:eastAsiaTheme="minorEastAsia" w:hAnsi="Times New Roman" w:cs="Times New Roman"/>
          <w:sz w:val="24"/>
          <w:szCs w:val="24"/>
          <w:lang w:val="en-GB"/>
        </w:rPr>
        <w:t xml:space="preserve">an academic sponsor </w:t>
      </w:r>
      <w:r w:rsidRPr="001F5B00">
        <w:rPr>
          <w:rFonts w:ascii="Times New Roman" w:eastAsiaTheme="minorEastAsia" w:hAnsi="Times New Roman" w:cs="Times New Roman"/>
          <w:sz w:val="24"/>
          <w:szCs w:val="24"/>
          <w:lang w:val="en-GB"/>
        </w:rPr>
        <w:t>has been chosen for each bot to develop it for specific courses</w:t>
      </w:r>
      <w:r w:rsidR="18FF62C7" w:rsidRPr="001F5B00">
        <w:rPr>
          <w:rFonts w:ascii="Times New Roman" w:eastAsiaTheme="minorEastAsia" w:hAnsi="Times New Roman" w:cs="Times New Roman"/>
          <w:sz w:val="24"/>
          <w:szCs w:val="24"/>
          <w:lang w:val="en-GB"/>
        </w:rPr>
        <w:t xml:space="preserve">, and </w:t>
      </w:r>
      <w:r w:rsidR="36BF6DC5" w:rsidRPr="001F5B00">
        <w:rPr>
          <w:rFonts w:ascii="Times New Roman" w:eastAsiaTheme="minorEastAsia" w:hAnsi="Times New Roman" w:cs="Times New Roman"/>
          <w:sz w:val="24"/>
          <w:szCs w:val="24"/>
          <w:lang w:val="en-GB"/>
        </w:rPr>
        <w:t xml:space="preserve">each bot is </w:t>
      </w:r>
      <w:r w:rsidR="18FF62C7" w:rsidRPr="001F5B00">
        <w:rPr>
          <w:rFonts w:ascii="Times New Roman" w:eastAsiaTheme="minorEastAsia" w:hAnsi="Times New Roman" w:cs="Times New Roman"/>
          <w:sz w:val="24"/>
          <w:szCs w:val="24"/>
          <w:lang w:val="en-GB"/>
        </w:rPr>
        <w:t>subject to several cycles of feedback</w:t>
      </w:r>
      <w:r w:rsidR="6E7BD1D2" w:rsidRPr="001F5B00">
        <w:rPr>
          <w:rFonts w:ascii="Times New Roman" w:eastAsiaTheme="minorEastAsia" w:hAnsi="Times New Roman" w:cs="Times New Roman"/>
          <w:sz w:val="24"/>
          <w:szCs w:val="24"/>
          <w:lang w:val="en-GB"/>
        </w:rPr>
        <w:t xml:space="preserve"> from students and staff</w:t>
      </w:r>
      <w:r w:rsidR="18FF62C7" w:rsidRPr="001F5B00">
        <w:rPr>
          <w:rFonts w:ascii="Times New Roman" w:eastAsiaTheme="minorEastAsia" w:hAnsi="Times New Roman" w:cs="Times New Roman"/>
          <w:sz w:val="24"/>
          <w:szCs w:val="24"/>
          <w:lang w:val="en-GB"/>
        </w:rPr>
        <w:t xml:space="preserve"> as well as layers of governance, including an academic advisory committee. </w:t>
      </w:r>
      <w:r w:rsidR="343635FA" w:rsidRPr="001F5B00">
        <w:rPr>
          <w:rFonts w:ascii="Times New Roman" w:eastAsiaTheme="minorEastAsia" w:hAnsi="Times New Roman" w:cs="Times New Roman"/>
          <w:sz w:val="24"/>
          <w:szCs w:val="24"/>
          <w:lang w:val="en-GB"/>
        </w:rPr>
        <w:t>Through this collaboration and work with</w:t>
      </w:r>
      <w:r w:rsidR="18FF62C7" w:rsidRPr="001F5B00">
        <w:rPr>
          <w:rFonts w:ascii="Times New Roman" w:eastAsiaTheme="minorEastAsia" w:hAnsi="Times New Roman" w:cs="Times New Roman"/>
          <w:sz w:val="24"/>
          <w:szCs w:val="24"/>
          <w:lang w:val="en-GB"/>
        </w:rPr>
        <w:t xml:space="preserve"> </w:t>
      </w:r>
      <w:r w:rsidR="18FF62C7" w:rsidRPr="001F5B00">
        <w:rPr>
          <w:rFonts w:ascii="Times New Roman" w:eastAsiaTheme="minorEastAsia" w:hAnsi="Times New Roman" w:cs="Times New Roman"/>
          <w:sz w:val="24"/>
          <w:szCs w:val="24"/>
          <w:lang w:val="en-GB"/>
        </w:rPr>
        <w:lastRenderedPageBreak/>
        <w:t>different actors in</w:t>
      </w:r>
      <w:r w:rsidR="343635FA" w:rsidRPr="001F5B00">
        <w:rPr>
          <w:rFonts w:ascii="Times New Roman" w:eastAsiaTheme="minorEastAsia" w:hAnsi="Times New Roman" w:cs="Times New Roman"/>
          <w:sz w:val="24"/>
          <w:szCs w:val="24"/>
          <w:lang w:val="en-GB"/>
        </w:rPr>
        <w:t xml:space="preserve"> the university community, we have begun prototyping the use cases that are suitable for this context and therefore likely to work well at the University of </w:t>
      </w:r>
      <w:r w:rsidR="00090BBA" w:rsidRPr="005E2E20">
        <w:rPr>
          <w:rFonts w:ascii="Times New Roman" w:hAnsi="Times New Roman" w:cs="Times New Roman"/>
          <w:sz w:val="24"/>
          <w:szCs w:val="24"/>
        </w:rPr>
        <w:t>Edinburgh</w:t>
      </w:r>
      <w:r w:rsidR="343635FA" w:rsidRPr="001F5B00">
        <w:rPr>
          <w:rFonts w:ascii="Times New Roman" w:eastAsiaTheme="minorEastAsia" w:hAnsi="Times New Roman" w:cs="Times New Roman"/>
          <w:sz w:val="24"/>
          <w:szCs w:val="24"/>
          <w:lang w:val="en-GB"/>
        </w:rPr>
        <w:t xml:space="preserve">. </w:t>
      </w:r>
    </w:p>
    <w:p w14:paraId="21036690" w14:textId="1A8265D3" w:rsidR="00A37E87" w:rsidRPr="001F5B00" w:rsidRDefault="00A37E87" w:rsidP="7F084449">
      <w:pPr>
        <w:rPr>
          <w:rFonts w:ascii="Times New Roman" w:eastAsiaTheme="minorEastAsia" w:hAnsi="Times New Roman" w:cs="Times New Roman"/>
          <w:sz w:val="24"/>
          <w:szCs w:val="24"/>
          <w:lang w:val="en-GB"/>
        </w:rPr>
      </w:pPr>
    </w:p>
    <w:p w14:paraId="5CA5C49B" w14:textId="7FCEA0D0" w:rsidR="0FAA95E0" w:rsidRPr="001F5B00" w:rsidRDefault="00D02FB9" w:rsidP="002F4FF0">
      <w:pPr>
        <w:pStyle w:val="ListParagraph"/>
        <w:numPr>
          <w:ilvl w:val="0"/>
          <w:numId w:val="22"/>
        </w:numPr>
        <w:rPr>
          <w:rFonts w:ascii="Times New Roman" w:hAnsi="Times New Roman" w:cs="Times New Roman"/>
          <w:b/>
          <w:bCs/>
          <w:sz w:val="24"/>
          <w:szCs w:val="24"/>
          <w:lang w:val="en-GB"/>
        </w:rPr>
      </w:pPr>
      <w:r w:rsidRPr="001F5B00">
        <w:rPr>
          <w:rFonts w:ascii="Times New Roman" w:eastAsiaTheme="minorEastAsia" w:hAnsi="Times New Roman" w:cs="Times New Roman"/>
          <w:b/>
          <w:bCs/>
          <w:sz w:val="24"/>
          <w:szCs w:val="24"/>
          <w:lang w:val="en-GB"/>
        </w:rPr>
        <w:t>Use cases emerging from the University</w:t>
      </w:r>
    </w:p>
    <w:p w14:paraId="0AEE301A" w14:textId="0644AAE2" w:rsidR="007F7A70" w:rsidRPr="001F5B00" w:rsidRDefault="343635FA" w:rsidP="00CA08CC">
      <w:pPr>
        <w:spacing w:after="0"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 xml:space="preserve">Among the diverse range of use cases that emerged, we here highlight five automated agents that each have potential to </w:t>
      </w:r>
      <w:r w:rsidR="0F7478E4" w:rsidRPr="001F5B00">
        <w:rPr>
          <w:rFonts w:ascii="Times New Roman" w:eastAsiaTheme="minorEastAsia" w:hAnsi="Times New Roman" w:cs="Times New Roman"/>
          <w:sz w:val="24"/>
          <w:szCs w:val="24"/>
          <w:lang w:val="en-GB"/>
        </w:rPr>
        <w:t>reconfigure</w:t>
      </w:r>
      <w:r w:rsidRPr="001F5B00">
        <w:rPr>
          <w:rFonts w:ascii="Times New Roman" w:eastAsiaTheme="minorEastAsia" w:hAnsi="Times New Roman" w:cs="Times New Roman"/>
          <w:sz w:val="24"/>
          <w:szCs w:val="24"/>
          <w:lang w:val="en-GB"/>
        </w:rPr>
        <w:t xml:space="preserve"> the teacher function in their own way. The use cases vary in where they would be situated in the education process, but all reflect ideas expressed by research participants of where such technologies may be useful. The following examples are illustrative of diverse possible uses as well as the value of automated agents in higher education.</w:t>
      </w:r>
    </w:p>
    <w:p w14:paraId="5A4C6BED" w14:textId="77777777" w:rsidR="00D71F72" w:rsidRDefault="00D71F72" w:rsidP="00CA08CC">
      <w:pPr>
        <w:spacing w:after="0" w:line="480" w:lineRule="auto"/>
        <w:rPr>
          <w:rFonts w:ascii="Times New Roman" w:eastAsiaTheme="minorEastAsia" w:hAnsi="Times New Roman" w:cs="Times New Roman"/>
          <w:b/>
          <w:bCs/>
          <w:i/>
          <w:iCs/>
          <w:sz w:val="24"/>
          <w:szCs w:val="24"/>
        </w:rPr>
      </w:pPr>
    </w:p>
    <w:p w14:paraId="3BFFD677" w14:textId="135C62F1" w:rsidR="0FAA95E0" w:rsidRPr="00250197" w:rsidRDefault="4B9F4094" w:rsidP="00CA08CC">
      <w:pPr>
        <w:spacing w:after="0" w:line="480" w:lineRule="auto"/>
        <w:rPr>
          <w:rFonts w:ascii="Times New Roman" w:eastAsiaTheme="minorEastAsia" w:hAnsi="Times New Roman" w:cs="Times New Roman"/>
          <w:b/>
          <w:bCs/>
          <w:i/>
          <w:iCs/>
          <w:sz w:val="24"/>
          <w:szCs w:val="24"/>
        </w:rPr>
      </w:pPr>
      <w:r w:rsidRPr="00250197">
        <w:rPr>
          <w:rFonts w:ascii="Times New Roman" w:eastAsiaTheme="minorEastAsia" w:hAnsi="Times New Roman" w:cs="Times New Roman"/>
          <w:b/>
          <w:bCs/>
          <w:i/>
          <w:iCs/>
          <w:sz w:val="24"/>
          <w:szCs w:val="24"/>
        </w:rPr>
        <w:t>Use Case #1: Onboarding Bot</w:t>
      </w:r>
    </w:p>
    <w:p w14:paraId="618A8642" w14:textId="77777777" w:rsidR="009D2B4F" w:rsidRPr="001F5B00" w:rsidRDefault="009D2B4F" w:rsidP="009D2B4F">
      <w:pPr>
        <w:spacing w:after="0" w:line="480" w:lineRule="auto"/>
        <w:rPr>
          <w:rFonts w:ascii="Times New Roman" w:eastAsiaTheme="minorEastAsia" w:hAnsi="Times New Roman" w:cs="Times New Roman"/>
          <w:sz w:val="24"/>
          <w:szCs w:val="24"/>
        </w:rPr>
      </w:pPr>
      <w:r w:rsidRPr="001F5B00">
        <w:rPr>
          <w:rFonts w:ascii="Times New Roman" w:eastAsiaTheme="minorEastAsia" w:hAnsi="Times New Roman" w:cs="Times New Roman"/>
          <w:sz w:val="24"/>
          <w:szCs w:val="24"/>
        </w:rPr>
        <w:t xml:space="preserve">Proposed by: College of Science &amp; Engineering </w:t>
      </w:r>
    </w:p>
    <w:p w14:paraId="380E1BAF" w14:textId="69E9B05A" w:rsidR="00BB79FF" w:rsidRPr="001F5B00" w:rsidRDefault="7D1EEEDF" w:rsidP="00CA08CC">
      <w:pPr>
        <w:spacing w:after="0" w:line="480" w:lineRule="auto"/>
        <w:jc w:val="both"/>
        <w:rPr>
          <w:rFonts w:ascii="Times New Roman" w:eastAsiaTheme="minorEastAsia" w:hAnsi="Times New Roman" w:cs="Times New Roman"/>
          <w:sz w:val="24"/>
          <w:szCs w:val="24"/>
        </w:rPr>
      </w:pPr>
      <w:r w:rsidRPr="001F5B00">
        <w:rPr>
          <w:rFonts w:ascii="Times New Roman" w:eastAsiaTheme="minorEastAsia" w:hAnsi="Times New Roman" w:cs="Times New Roman"/>
          <w:sz w:val="24"/>
          <w:szCs w:val="24"/>
        </w:rPr>
        <w:t>To prepare both students and their teachers for the start of term, t</w:t>
      </w:r>
      <w:r w:rsidR="137B6D3A" w:rsidRPr="001F5B00">
        <w:rPr>
          <w:rFonts w:ascii="Times New Roman" w:eastAsiaTheme="minorEastAsia" w:hAnsi="Times New Roman" w:cs="Times New Roman"/>
          <w:sz w:val="24"/>
          <w:szCs w:val="24"/>
        </w:rPr>
        <w:t>his bot is a d</w:t>
      </w:r>
      <w:r w:rsidR="6E7623AA" w:rsidRPr="001F5B00">
        <w:rPr>
          <w:rFonts w:ascii="Times New Roman" w:eastAsiaTheme="minorEastAsia" w:hAnsi="Times New Roman" w:cs="Times New Roman"/>
          <w:sz w:val="24"/>
          <w:szCs w:val="24"/>
        </w:rPr>
        <w:t>iagnostic tool</w:t>
      </w:r>
      <w:r w:rsidR="55A367AC" w:rsidRPr="001F5B00">
        <w:rPr>
          <w:rFonts w:ascii="Times New Roman" w:eastAsiaTheme="minorEastAsia" w:hAnsi="Times New Roman" w:cs="Times New Roman"/>
          <w:sz w:val="24"/>
          <w:szCs w:val="24"/>
        </w:rPr>
        <w:t xml:space="preserve"> for teachers </w:t>
      </w:r>
      <w:r w:rsidR="6E7623AA" w:rsidRPr="001F5B00">
        <w:rPr>
          <w:rFonts w:ascii="Times New Roman" w:eastAsiaTheme="minorEastAsia" w:hAnsi="Times New Roman" w:cs="Times New Roman"/>
          <w:sz w:val="24"/>
          <w:szCs w:val="24"/>
        </w:rPr>
        <w:t>to see what students know before they start studying at university</w:t>
      </w:r>
      <w:r w:rsidRPr="001F5B00">
        <w:rPr>
          <w:rFonts w:ascii="Times New Roman" w:eastAsiaTheme="minorEastAsia" w:hAnsi="Times New Roman" w:cs="Times New Roman"/>
          <w:sz w:val="24"/>
          <w:szCs w:val="24"/>
        </w:rPr>
        <w:t xml:space="preserve"> because students come from very different backgrounds</w:t>
      </w:r>
      <w:r w:rsidR="55A367AC" w:rsidRPr="001F5B00">
        <w:rPr>
          <w:rFonts w:ascii="Times New Roman" w:eastAsiaTheme="minorEastAsia" w:hAnsi="Times New Roman" w:cs="Times New Roman"/>
          <w:sz w:val="24"/>
          <w:szCs w:val="24"/>
        </w:rPr>
        <w:t xml:space="preserve">. </w:t>
      </w:r>
      <w:r w:rsidR="6E7623AA" w:rsidRPr="001F5B00">
        <w:rPr>
          <w:rFonts w:ascii="Times New Roman" w:eastAsiaTheme="minorEastAsia" w:hAnsi="Times New Roman" w:cs="Times New Roman"/>
          <w:sz w:val="24"/>
          <w:szCs w:val="24"/>
        </w:rPr>
        <w:t>At some point over the summer before students start university, they</w:t>
      </w:r>
      <w:r w:rsidR="55A367AC" w:rsidRPr="001F5B00">
        <w:rPr>
          <w:rFonts w:ascii="Times New Roman" w:eastAsiaTheme="minorEastAsia" w:hAnsi="Times New Roman" w:cs="Times New Roman"/>
          <w:sz w:val="24"/>
          <w:szCs w:val="24"/>
        </w:rPr>
        <w:t xml:space="preserve"> will</w:t>
      </w:r>
      <w:r w:rsidR="6E7623AA" w:rsidRPr="001F5B00">
        <w:rPr>
          <w:rFonts w:ascii="Times New Roman" w:eastAsiaTheme="minorEastAsia" w:hAnsi="Times New Roman" w:cs="Times New Roman"/>
          <w:sz w:val="24"/>
          <w:szCs w:val="24"/>
        </w:rPr>
        <w:t xml:space="preserve"> be asked to interact with the bot.</w:t>
      </w:r>
      <w:r w:rsidRPr="001F5B00">
        <w:rPr>
          <w:rFonts w:ascii="Times New Roman" w:eastAsiaTheme="minorEastAsia" w:hAnsi="Times New Roman" w:cs="Times New Roman"/>
          <w:sz w:val="24"/>
          <w:szCs w:val="24"/>
        </w:rPr>
        <w:t xml:space="preserve"> </w:t>
      </w:r>
      <w:r w:rsidR="6E7623AA" w:rsidRPr="001F5B00">
        <w:rPr>
          <w:rFonts w:ascii="Times New Roman" w:eastAsiaTheme="minorEastAsia" w:hAnsi="Times New Roman" w:cs="Times New Roman"/>
          <w:sz w:val="24"/>
          <w:szCs w:val="24"/>
        </w:rPr>
        <w:t xml:space="preserve">The bot will assess what they already know and what they need to prepare more before </w:t>
      </w:r>
      <w:r w:rsidR="4ACCC841" w:rsidRPr="001F5B00">
        <w:rPr>
          <w:rFonts w:ascii="Times New Roman" w:eastAsiaTheme="minorEastAsia" w:hAnsi="Times New Roman" w:cs="Times New Roman"/>
          <w:sz w:val="24"/>
          <w:szCs w:val="24"/>
        </w:rPr>
        <w:t>starting university</w:t>
      </w:r>
      <w:r w:rsidR="387A904A" w:rsidRPr="001F5B00">
        <w:rPr>
          <w:rFonts w:ascii="Times New Roman" w:eastAsiaTheme="minorEastAsia" w:hAnsi="Times New Roman" w:cs="Times New Roman"/>
          <w:sz w:val="24"/>
          <w:szCs w:val="24"/>
        </w:rPr>
        <w:t>. The bot</w:t>
      </w:r>
      <w:r w:rsidR="6E7623AA" w:rsidRPr="001F5B00">
        <w:rPr>
          <w:rFonts w:ascii="Times New Roman" w:eastAsiaTheme="minorEastAsia" w:hAnsi="Times New Roman" w:cs="Times New Roman"/>
          <w:sz w:val="24"/>
          <w:szCs w:val="24"/>
        </w:rPr>
        <w:t xml:space="preserve"> enables teachers to get a sense of what the level of the students are before the start of term</w:t>
      </w:r>
      <w:r w:rsidR="387A904A" w:rsidRPr="001F5B00">
        <w:rPr>
          <w:rFonts w:ascii="Times New Roman" w:eastAsiaTheme="minorEastAsia" w:hAnsi="Times New Roman" w:cs="Times New Roman"/>
          <w:sz w:val="24"/>
          <w:szCs w:val="24"/>
        </w:rPr>
        <w:t xml:space="preserve"> r</w:t>
      </w:r>
      <w:r w:rsidR="6E7623AA" w:rsidRPr="001F5B00">
        <w:rPr>
          <w:rFonts w:ascii="Times New Roman" w:eastAsiaTheme="minorEastAsia" w:hAnsi="Times New Roman" w:cs="Times New Roman"/>
          <w:sz w:val="24"/>
          <w:szCs w:val="24"/>
        </w:rPr>
        <w:t>ather than having to figure this out slowly throughout the first term</w:t>
      </w:r>
      <w:r w:rsidR="387A904A" w:rsidRPr="001F5B00">
        <w:rPr>
          <w:rFonts w:ascii="Times New Roman" w:eastAsiaTheme="minorEastAsia" w:hAnsi="Times New Roman" w:cs="Times New Roman"/>
          <w:sz w:val="24"/>
          <w:szCs w:val="24"/>
        </w:rPr>
        <w:t>. In this case, t</w:t>
      </w:r>
      <w:r w:rsidR="6E7623AA" w:rsidRPr="001F5B00">
        <w:rPr>
          <w:rFonts w:ascii="Times New Roman" w:eastAsiaTheme="minorEastAsia" w:hAnsi="Times New Roman" w:cs="Times New Roman"/>
          <w:sz w:val="24"/>
          <w:szCs w:val="24"/>
        </w:rPr>
        <w:t>he bot creates a connection that can help both teachers and students adapt to each other from early on. This allows for allocating resources to students who need support, for example by offering them join an introductory course once they start to make sure they</w:t>
      </w:r>
      <w:r w:rsidR="387A904A" w:rsidRPr="001F5B00">
        <w:rPr>
          <w:rFonts w:ascii="Times New Roman" w:eastAsiaTheme="minorEastAsia" w:hAnsi="Times New Roman" w:cs="Times New Roman"/>
          <w:sz w:val="24"/>
          <w:szCs w:val="24"/>
        </w:rPr>
        <w:t xml:space="preserve"> will be</w:t>
      </w:r>
      <w:r w:rsidR="6E7623AA" w:rsidRPr="001F5B00">
        <w:rPr>
          <w:rFonts w:ascii="Times New Roman" w:eastAsiaTheme="minorEastAsia" w:hAnsi="Times New Roman" w:cs="Times New Roman"/>
          <w:sz w:val="24"/>
          <w:szCs w:val="24"/>
        </w:rPr>
        <w:t xml:space="preserve"> able to keep up</w:t>
      </w:r>
      <w:r w:rsidR="387A904A" w:rsidRPr="001F5B00">
        <w:rPr>
          <w:rFonts w:ascii="Times New Roman" w:eastAsiaTheme="minorEastAsia" w:hAnsi="Times New Roman" w:cs="Times New Roman"/>
          <w:sz w:val="24"/>
          <w:szCs w:val="24"/>
        </w:rPr>
        <w:t xml:space="preserve"> in their studies</w:t>
      </w:r>
      <w:r w:rsidR="155C5930" w:rsidRPr="001F5B00">
        <w:rPr>
          <w:rFonts w:ascii="Times New Roman" w:eastAsiaTheme="minorEastAsia" w:hAnsi="Times New Roman" w:cs="Times New Roman"/>
          <w:sz w:val="24"/>
          <w:szCs w:val="24"/>
        </w:rPr>
        <w:t>.</w:t>
      </w:r>
    </w:p>
    <w:p w14:paraId="4F5EB70F" w14:textId="77777777" w:rsidR="00D71F72" w:rsidRDefault="00D71F72" w:rsidP="00CA08CC">
      <w:pPr>
        <w:spacing w:after="0" w:line="480" w:lineRule="auto"/>
        <w:rPr>
          <w:rFonts w:ascii="Times New Roman" w:eastAsiaTheme="minorEastAsia" w:hAnsi="Times New Roman" w:cs="Times New Roman"/>
          <w:b/>
          <w:bCs/>
          <w:i/>
          <w:iCs/>
          <w:sz w:val="24"/>
          <w:szCs w:val="24"/>
        </w:rPr>
      </w:pPr>
    </w:p>
    <w:p w14:paraId="765776E9" w14:textId="40D53BAA" w:rsidR="0FAA95E0" w:rsidRPr="00250197" w:rsidRDefault="4B9F4094" w:rsidP="00CA08CC">
      <w:pPr>
        <w:spacing w:after="0" w:line="480" w:lineRule="auto"/>
        <w:rPr>
          <w:rFonts w:ascii="Times New Roman" w:eastAsiaTheme="minorEastAsia" w:hAnsi="Times New Roman" w:cs="Times New Roman"/>
          <w:b/>
          <w:bCs/>
          <w:i/>
          <w:iCs/>
          <w:sz w:val="24"/>
          <w:szCs w:val="24"/>
        </w:rPr>
      </w:pPr>
      <w:bookmarkStart w:id="7" w:name="_Hlk37343444"/>
      <w:r w:rsidRPr="00250197">
        <w:rPr>
          <w:rFonts w:ascii="Times New Roman" w:eastAsiaTheme="minorEastAsia" w:hAnsi="Times New Roman" w:cs="Times New Roman"/>
          <w:b/>
          <w:bCs/>
          <w:i/>
          <w:iCs/>
          <w:sz w:val="24"/>
          <w:szCs w:val="24"/>
        </w:rPr>
        <w:t>Use Case #2: Grouping Bot</w:t>
      </w:r>
    </w:p>
    <w:bookmarkEnd w:id="7"/>
    <w:p w14:paraId="61E13740" w14:textId="77777777" w:rsidR="009D2B4F" w:rsidRPr="001F5B00" w:rsidRDefault="009D2B4F" w:rsidP="009D2B4F">
      <w:pPr>
        <w:spacing w:after="0" w:line="480" w:lineRule="auto"/>
        <w:rPr>
          <w:rFonts w:ascii="Times New Roman" w:eastAsiaTheme="minorEastAsia" w:hAnsi="Times New Roman" w:cs="Times New Roman"/>
          <w:sz w:val="24"/>
          <w:szCs w:val="24"/>
        </w:rPr>
      </w:pPr>
      <w:r w:rsidRPr="001F5B00">
        <w:rPr>
          <w:rFonts w:ascii="Times New Roman" w:eastAsiaTheme="minorEastAsia" w:hAnsi="Times New Roman" w:cs="Times New Roman"/>
          <w:sz w:val="24"/>
          <w:szCs w:val="24"/>
        </w:rPr>
        <w:lastRenderedPageBreak/>
        <w:t>Proposed by: College of Medicine &amp; Veterinary Medicine</w:t>
      </w:r>
    </w:p>
    <w:p w14:paraId="6BF8AB2F" w14:textId="504BB80E" w:rsidR="00BB79FF" w:rsidRPr="001F5B00" w:rsidRDefault="6E7623AA" w:rsidP="00CA08CC">
      <w:pPr>
        <w:spacing w:after="0" w:line="480" w:lineRule="auto"/>
        <w:jc w:val="both"/>
        <w:rPr>
          <w:rFonts w:ascii="Times New Roman" w:eastAsiaTheme="minorEastAsia" w:hAnsi="Times New Roman" w:cs="Times New Roman"/>
          <w:sz w:val="24"/>
          <w:szCs w:val="24"/>
        </w:rPr>
      </w:pPr>
      <w:r w:rsidRPr="001F5B00">
        <w:rPr>
          <w:rFonts w:ascii="Times New Roman" w:eastAsiaTheme="minorEastAsia" w:hAnsi="Times New Roman" w:cs="Times New Roman"/>
          <w:sz w:val="24"/>
          <w:szCs w:val="24"/>
        </w:rPr>
        <w:t xml:space="preserve">This bot offers teachers automated assistance around the assembly and disassembly of groups, particularly for </w:t>
      </w:r>
      <w:r w:rsidR="155C5930" w:rsidRPr="001F5B00">
        <w:rPr>
          <w:rFonts w:ascii="Times New Roman" w:eastAsiaTheme="minorEastAsia" w:hAnsi="Times New Roman" w:cs="Times New Roman"/>
          <w:sz w:val="24"/>
          <w:szCs w:val="24"/>
        </w:rPr>
        <w:t xml:space="preserve">online and </w:t>
      </w:r>
      <w:r w:rsidRPr="001F5B00">
        <w:rPr>
          <w:rFonts w:ascii="Times New Roman" w:eastAsiaTheme="minorEastAsia" w:hAnsi="Times New Roman" w:cs="Times New Roman"/>
          <w:sz w:val="24"/>
          <w:szCs w:val="24"/>
        </w:rPr>
        <w:t xml:space="preserve">scaled courses. The bot allows for the rapid construction of groups based around a diverse set of variables. Some of these variables include groups constructed: randomly, based on shared interests, based on roles or experience, based on course and </w:t>
      </w:r>
      <w:proofErr w:type="spellStart"/>
      <w:r w:rsidRPr="001F5B00">
        <w:rPr>
          <w:rFonts w:ascii="Times New Roman" w:eastAsiaTheme="minorEastAsia" w:hAnsi="Times New Roman" w:cs="Times New Roman"/>
          <w:sz w:val="24"/>
          <w:szCs w:val="24"/>
        </w:rPr>
        <w:t>programme</w:t>
      </w:r>
      <w:proofErr w:type="spellEnd"/>
      <w:r w:rsidRPr="001F5B00">
        <w:rPr>
          <w:rFonts w:ascii="Times New Roman" w:eastAsiaTheme="minorEastAsia" w:hAnsi="Times New Roman" w:cs="Times New Roman"/>
          <w:sz w:val="24"/>
          <w:szCs w:val="24"/>
        </w:rPr>
        <w:t xml:space="preserve"> performance, and based on a deliberate attempt to promote dialogues around diversity and interdisciplinarity. The bot can additionally be used to select spaces to deploy the groups (separate discussion board threads on an LMS for example), to select roles for the group (randomly assign leader, co-leader, project manager, researcher, etc.), and privacy controls (are the other groups aware of each other, what personal information is being shared to other members in the group). </w:t>
      </w:r>
    </w:p>
    <w:p w14:paraId="73B198D6" w14:textId="77777777" w:rsidR="00D71F72" w:rsidRDefault="00D71F72" w:rsidP="00CA08CC">
      <w:pPr>
        <w:spacing w:after="0" w:line="480" w:lineRule="auto"/>
        <w:rPr>
          <w:rFonts w:ascii="Times New Roman" w:eastAsiaTheme="minorEastAsia" w:hAnsi="Times New Roman" w:cs="Times New Roman"/>
          <w:b/>
          <w:bCs/>
          <w:i/>
          <w:iCs/>
          <w:sz w:val="24"/>
          <w:szCs w:val="24"/>
        </w:rPr>
      </w:pPr>
    </w:p>
    <w:p w14:paraId="49CEE358" w14:textId="7FA18D2B" w:rsidR="0FAA95E0" w:rsidRPr="00250197" w:rsidRDefault="4B9F4094" w:rsidP="00CA08CC">
      <w:pPr>
        <w:spacing w:after="0" w:line="480" w:lineRule="auto"/>
        <w:rPr>
          <w:rFonts w:ascii="Times New Roman" w:eastAsiaTheme="minorEastAsia" w:hAnsi="Times New Roman" w:cs="Times New Roman"/>
          <w:b/>
          <w:bCs/>
          <w:i/>
          <w:iCs/>
          <w:sz w:val="24"/>
          <w:szCs w:val="24"/>
        </w:rPr>
      </w:pPr>
      <w:bookmarkStart w:id="8" w:name="_Hlk37343453"/>
      <w:r w:rsidRPr="00250197">
        <w:rPr>
          <w:rFonts w:ascii="Times New Roman" w:eastAsiaTheme="minorEastAsia" w:hAnsi="Times New Roman" w:cs="Times New Roman"/>
          <w:b/>
          <w:bCs/>
          <w:i/>
          <w:iCs/>
          <w:sz w:val="24"/>
          <w:szCs w:val="24"/>
        </w:rPr>
        <w:t xml:space="preserve">Use Case #3: </w:t>
      </w:r>
      <w:r w:rsidR="7870AA47" w:rsidRPr="00250197">
        <w:rPr>
          <w:rFonts w:ascii="Times New Roman" w:eastAsiaTheme="minorEastAsia" w:hAnsi="Times New Roman" w:cs="Times New Roman"/>
          <w:b/>
          <w:bCs/>
          <w:i/>
          <w:iCs/>
          <w:sz w:val="24"/>
          <w:szCs w:val="24"/>
        </w:rPr>
        <w:t>Collaboration bot</w:t>
      </w:r>
    </w:p>
    <w:bookmarkEnd w:id="8"/>
    <w:p w14:paraId="1005136F" w14:textId="77777777" w:rsidR="009D2B4F" w:rsidRPr="001F5B00" w:rsidRDefault="009D2B4F" w:rsidP="009D2B4F">
      <w:pPr>
        <w:spacing w:after="0" w:line="480" w:lineRule="auto"/>
        <w:rPr>
          <w:rFonts w:ascii="Times New Roman" w:eastAsiaTheme="minorEastAsia" w:hAnsi="Times New Roman" w:cs="Times New Roman"/>
          <w:sz w:val="24"/>
          <w:szCs w:val="24"/>
        </w:rPr>
      </w:pPr>
      <w:r w:rsidRPr="001F5B00">
        <w:rPr>
          <w:rFonts w:ascii="Times New Roman" w:eastAsiaTheme="minorEastAsia" w:hAnsi="Times New Roman" w:cs="Times New Roman"/>
          <w:sz w:val="24"/>
          <w:szCs w:val="24"/>
        </w:rPr>
        <w:t>Proposed by: College of Arts, Humanities &amp; Social Sciences</w:t>
      </w:r>
    </w:p>
    <w:p w14:paraId="64653831" w14:textId="18A5B801" w:rsidR="00BB79FF" w:rsidRDefault="6E7623AA" w:rsidP="00CA08CC">
      <w:pPr>
        <w:spacing w:after="0" w:line="480" w:lineRule="auto"/>
        <w:jc w:val="both"/>
        <w:rPr>
          <w:rFonts w:ascii="Times New Roman" w:eastAsiaTheme="minorEastAsia" w:hAnsi="Times New Roman" w:cs="Times New Roman"/>
          <w:sz w:val="24"/>
          <w:szCs w:val="24"/>
        </w:rPr>
      </w:pPr>
      <w:r w:rsidRPr="001F5B00">
        <w:rPr>
          <w:rFonts w:ascii="Times New Roman" w:eastAsiaTheme="minorEastAsia" w:hAnsi="Times New Roman" w:cs="Times New Roman"/>
          <w:sz w:val="24"/>
          <w:szCs w:val="24"/>
        </w:rPr>
        <w:t xml:space="preserve">This bot serves as a conversation starter in groups and is in the spirit of the original </w:t>
      </w:r>
      <w:proofErr w:type="spellStart"/>
      <w:r w:rsidRPr="001F5B00">
        <w:rPr>
          <w:rFonts w:ascii="Times New Roman" w:eastAsiaTheme="minorEastAsia" w:hAnsi="Times New Roman" w:cs="Times New Roman"/>
          <w:sz w:val="24"/>
          <w:szCs w:val="24"/>
        </w:rPr>
        <w:t>Teacherbot</w:t>
      </w:r>
      <w:proofErr w:type="spellEnd"/>
      <w:r w:rsidRPr="001F5B00">
        <w:rPr>
          <w:rFonts w:ascii="Times New Roman" w:eastAsiaTheme="minorEastAsia" w:hAnsi="Times New Roman" w:cs="Times New Roman"/>
          <w:sz w:val="24"/>
          <w:szCs w:val="24"/>
        </w:rPr>
        <w:t xml:space="preserve"> </w:t>
      </w:r>
      <w:r w:rsidR="00CA08CC" w:rsidRPr="001F5B00">
        <w:rPr>
          <w:rFonts w:ascii="Times New Roman" w:eastAsia="Calibri" w:hAnsi="Times New Roman" w:cs="Times New Roman"/>
          <w:sz w:val="24"/>
          <w:szCs w:val="24"/>
        </w:rPr>
        <w:fldChar w:fldCharType="begin"/>
      </w:r>
      <w:r w:rsidR="00A63FFF">
        <w:rPr>
          <w:rFonts w:ascii="Times New Roman" w:eastAsia="Calibri" w:hAnsi="Times New Roman" w:cs="Times New Roman"/>
          <w:sz w:val="24"/>
          <w:szCs w:val="24"/>
        </w:rPr>
        <w:instrText xml:space="preserve"> ADDIN ZOTERO_ITEM CSL_CITATION {"citationID":"eQMdVDTQ","properties":{"formattedCitation":"(Bayne 2015)","plainCitation":"(Bayne 2015)","noteIndex":0},"citationItems":[{"id":4796,"uris":["http://zotero.org/groups/2346097/items/6ZF46X83"],"uri":["http://zotero.org/groups/2346097/items/6ZF46X83"],"itemData":{"id":4796,"type":"article-journal","container-title":"Teaching in Higher Education","DOI":"10.1080/13562517.2015.1020783","ISSN":"1356-2517, 1470-1294","issue":"4","journalAbbreviation":"Teaching in Higher Education","language":"en","page":"455-467","source":"DOI.org (Crossref)","title":"Teacherbot: interventions in automated teaching","title-short":"Teacherbot","volume":"20","author":[{"family":"Bayne","given":"Sian"}],"issued":{"date-parts":[["2015",5,19]]}}}],"schema":"https://github.com/citation-style-language/schema/raw/master/csl-citation.json"} </w:instrText>
      </w:r>
      <w:r w:rsidR="00CA08CC" w:rsidRPr="001F5B00">
        <w:rPr>
          <w:rFonts w:ascii="Times New Roman" w:eastAsia="Calibri" w:hAnsi="Times New Roman" w:cs="Times New Roman"/>
          <w:sz w:val="24"/>
          <w:szCs w:val="24"/>
        </w:rPr>
        <w:fldChar w:fldCharType="separate"/>
      </w:r>
      <w:r w:rsidR="00A63FFF" w:rsidRPr="00A63FFF">
        <w:rPr>
          <w:rFonts w:ascii="Times New Roman" w:hAnsi="Times New Roman" w:cs="Times New Roman"/>
          <w:sz w:val="24"/>
        </w:rPr>
        <w:t>(Bayne 2015)</w:t>
      </w:r>
      <w:r w:rsidR="00CA08CC" w:rsidRPr="001F5B00">
        <w:rPr>
          <w:rFonts w:ascii="Times New Roman" w:eastAsia="Calibri" w:hAnsi="Times New Roman" w:cs="Times New Roman"/>
          <w:sz w:val="24"/>
          <w:szCs w:val="24"/>
        </w:rPr>
        <w:fldChar w:fldCharType="end"/>
      </w:r>
      <w:r w:rsidR="404A1A09" w:rsidRPr="001F5B00">
        <w:rPr>
          <w:rFonts w:ascii="Times New Roman" w:eastAsiaTheme="minorEastAsia" w:hAnsi="Times New Roman" w:cs="Times New Roman"/>
          <w:sz w:val="24"/>
          <w:szCs w:val="24"/>
        </w:rPr>
        <w:t xml:space="preserve"> </w:t>
      </w:r>
      <w:r w:rsidRPr="001F5B00">
        <w:rPr>
          <w:rFonts w:ascii="Times New Roman" w:eastAsiaTheme="minorEastAsia" w:hAnsi="Times New Roman" w:cs="Times New Roman"/>
          <w:sz w:val="24"/>
          <w:szCs w:val="24"/>
        </w:rPr>
        <w:t xml:space="preserve">project </w:t>
      </w:r>
      <w:r w:rsidR="0064749A" w:rsidRPr="001F5B00">
        <w:rPr>
          <w:rFonts w:ascii="Times New Roman" w:eastAsiaTheme="minorEastAsia" w:hAnsi="Times New Roman" w:cs="Times New Roman"/>
          <w:sz w:val="24"/>
          <w:szCs w:val="24"/>
        </w:rPr>
        <w:t>as</w:t>
      </w:r>
      <w:r w:rsidRPr="001F5B00">
        <w:rPr>
          <w:rFonts w:ascii="Times New Roman" w:eastAsiaTheme="minorEastAsia" w:hAnsi="Times New Roman" w:cs="Times New Roman"/>
          <w:sz w:val="24"/>
          <w:szCs w:val="24"/>
        </w:rPr>
        <w:t xml:space="preserve"> it</w:t>
      </w:r>
      <w:r w:rsidR="0064749A" w:rsidRPr="001F5B00">
        <w:rPr>
          <w:rFonts w:ascii="Times New Roman" w:eastAsiaTheme="minorEastAsia" w:hAnsi="Times New Roman" w:cs="Times New Roman"/>
          <w:sz w:val="24"/>
          <w:szCs w:val="24"/>
        </w:rPr>
        <w:t xml:space="preserve"> i</w:t>
      </w:r>
      <w:r w:rsidRPr="001F5B00">
        <w:rPr>
          <w:rFonts w:ascii="Times New Roman" w:eastAsiaTheme="minorEastAsia" w:hAnsi="Times New Roman" w:cs="Times New Roman"/>
          <w:sz w:val="24"/>
          <w:szCs w:val="24"/>
        </w:rPr>
        <w:t xml:space="preserve">s designed to be a playful take on collaboration. It creates surprising, provocative or daft titles or questions </w:t>
      </w:r>
      <w:r w:rsidR="404A1A09" w:rsidRPr="001F5B00">
        <w:rPr>
          <w:rFonts w:ascii="Times New Roman" w:eastAsiaTheme="minorEastAsia" w:hAnsi="Times New Roman" w:cs="Times New Roman"/>
          <w:sz w:val="24"/>
          <w:szCs w:val="24"/>
        </w:rPr>
        <w:t xml:space="preserve">based on topics, journal article titles, </w:t>
      </w:r>
      <w:r w:rsidR="36A67BFA" w:rsidRPr="001F5B00">
        <w:rPr>
          <w:rFonts w:ascii="Times New Roman" w:eastAsiaTheme="minorEastAsia" w:hAnsi="Times New Roman" w:cs="Times New Roman"/>
          <w:sz w:val="24"/>
          <w:szCs w:val="24"/>
        </w:rPr>
        <w:t xml:space="preserve">or input of words and phrases. </w:t>
      </w:r>
      <w:r w:rsidR="15DF55EB" w:rsidRPr="001F5B00">
        <w:rPr>
          <w:rFonts w:ascii="Times New Roman" w:eastAsiaTheme="minorEastAsia" w:hAnsi="Times New Roman" w:cs="Times New Roman"/>
          <w:sz w:val="24"/>
          <w:szCs w:val="24"/>
        </w:rPr>
        <w:t>The</w:t>
      </w:r>
      <w:r w:rsidR="36A67BFA" w:rsidRPr="001F5B00">
        <w:rPr>
          <w:rFonts w:ascii="Times New Roman" w:eastAsiaTheme="minorEastAsia" w:hAnsi="Times New Roman" w:cs="Times New Roman"/>
          <w:sz w:val="24"/>
          <w:szCs w:val="24"/>
        </w:rPr>
        <w:t xml:space="preserve"> phrases do not necessarily make </w:t>
      </w:r>
      <w:r w:rsidR="2670F36D" w:rsidRPr="001F5B00">
        <w:rPr>
          <w:rFonts w:ascii="Times New Roman" w:eastAsiaTheme="minorEastAsia" w:hAnsi="Times New Roman" w:cs="Times New Roman"/>
          <w:sz w:val="24"/>
          <w:szCs w:val="24"/>
        </w:rPr>
        <w:t>sense but</w:t>
      </w:r>
      <w:r w:rsidR="5748C23C" w:rsidRPr="001F5B00">
        <w:rPr>
          <w:rFonts w:ascii="Times New Roman" w:eastAsiaTheme="minorEastAsia" w:hAnsi="Times New Roman" w:cs="Times New Roman"/>
          <w:sz w:val="24"/>
          <w:szCs w:val="24"/>
        </w:rPr>
        <w:t xml:space="preserve"> can function as an icebreaker and a</w:t>
      </w:r>
      <w:r w:rsidR="36A67BFA" w:rsidRPr="001F5B00">
        <w:rPr>
          <w:rFonts w:ascii="Times New Roman" w:eastAsiaTheme="minorEastAsia" w:hAnsi="Times New Roman" w:cs="Times New Roman"/>
          <w:sz w:val="24"/>
          <w:szCs w:val="24"/>
        </w:rPr>
        <w:t xml:space="preserve"> </w:t>
      </w:r>
      <w:r w:rsidR="5748C23C" w:rsidRPr="001F5B00">
        <w:rPr>
          <w:rFonts w:ascii="Times New Roman" w:eastAsiaTheme="minorEastAsia" w:hAnsi="Times New Roman" w:cs="Times New Roman"/>
          <w:sz w:val="24"/>
          <w:szCs w:val="24"/>
        </w:rPr>
        <w:t xml:space="preserve">non-traditional </w:t>
      </w:r>
      <w:r w:rsidR="2670F36D" w:rsidRPr="001F5B00">
        <w:rPr>
          <w:rFonts w:ascii="Times New Roman" w:eastAsiaTheme="minorEastAsia" w:hAnsi="Times New Roman" w:cs="Times New Roman"/>
          <w:sz w:val="24"/>
          <w:szCs w:val="24"/>
        </w:rPr>
        <w:t>means</w:t>
      </w:r>
      <w:r w:rsidR="5748C23C" w:rsidRPr="001F5B00">
        <w:rPr>
          <w:rFonts w:ascii="Times New Roman" w:eastAsiaTheme="minorEastAsia" w:hAnsi="Times New Roman" w:cs="Times New Roman"/>
          <w:sz w:val="24"/>
          <w:szCs w:val="24"/>
        </w:rPr>
        <w:t xml:space="preserve"> to stimulate group working practices</w:t>
      </w:r>
      <w:r w:rsidR="2670F36D" w:rsidRPr="001F5B00">
        <w:rPr>
          <w:rFonts w:ascii="Times New Roman" w:eastAsiaTheme="minorEastAsia" w:hAnsi="Times New Roman" w:cs="Times New Roman"/>
          <w:sz w:val="24"/>
          <w:szCs w:val="24"/>
        </w:rPr>
        <w:t xml:space="preserve">. By giving students a tool for starting discussions, the bot </w:t>
      </w:r>
      <w:r w:rsidR="1F8695D3" w:rsidRPr="001F5B00">
        <w:rPr>
          <w:rFonts w:ascii="Times New Roman" w:eastAsiaTheme="minorEastAsia" w:hAnsi="Times New Roman" w:cs="Times New Roman"/>
          <w:sz w:val="24"/>
          <w:szCs w:val="24"/>
        </w:rPr>
        <w:t xml:space="preserve">brings people together </w:t>
      </w:r>
      <w:r w:rsidR="6D2DC336" w:rsidRPr="001F5B00">
        <w:rPr>
          <w:rFonts w:ascii="Times New Roman" w:eastAsiaTheme="minorEastAsia" w:hAnsi="Times New Roman" w:cs="Times New Roman"/>
          <w:sz w:val="24"/>
          <w:szCs w:val="24"/>
        </w:rPr>
        <w:t xml:space="preserve">in situations where conventional concepts and topics are thrown together in ways that require participation and discussion to reconstruct and make sense of them. </w:t>
      </w:r>
      <w:r w:rsidR="714044BB" w:rsidRPr="001F5B00">
        <w:rPr>
          <w:rFonts w:ascii="Times New Roman" w:eastAsiaTheme="minorEastAsia" w:hAnsi="Times New Roman" w:cs="Times New Roman"/>
          <w:sz w:val="24"/>
          <w:szCs w:val="24"/>
        </w:rPr>
        <w:t xml:space="preserve">This could be especially pertinent to those trying to develop interdisciplinary collaborative practices in their students. </w:t>
      </w:r>
    </w:p>
    <w:p w14:paraId="07DE0DBB" w14:textId="77777777" w:rsidR="00D71F72" w:rsidRPr="001F5B00" w:rsidRDefault="00D71F72" w:rsidP="00CA08CC">
      <w:pPr>
        <w:spacing w:after="0" w:line="480" w:lineRule="auto"/>
        <w:jc w:val="both"/>
        <w:rPr>
          <w:rFonts w:ascii="Times New Roman" w:eastAsiaTheme="minorEastAsia" w:hAnsi="Times New Roman" w:cs="Times New Roman"/>
          <w:sz w:val="24"/>
          <w:szCs w:val="24"/>
          <w:lang w:val="en-GB"/>
        </w:rPr>
      </w:pPr>
    </w:p>
    <w:p w14:paraId="051199F9" w14:textId="013E58FB" w:rsidR="0FAA95E0" w:rsidRPr="00250197" w:rsidRDefault="343635FA" w:rsidP="00CA08CC">
      <w:pPr>
        <w:spacing w:after="0" w:line="480" w:lineRule="auto"/>
        <w:rPr>
          <w:rFonts w:ascii="Times New Roman" w:eastAsiaTheme="minorEastAsia" w:hAnsi="Times New Roman" w:cs="Times New Roman"/>
          <w:b/>
          <w:bCs/>
          <w:i/>
          <w:iCs/>
          <w:sz w:val="24"/>
          <w:szCs w:val="24"/>
        </w:rPr>
      </w:pPr>
      <w:bookmarkStart w:id="9" w:name="_Hlk37343463"/>
      <w:r w:rsidRPr="00250197">
        <w:rPr>
          <w:rFonts w:ascii="Times New Roman" w:eastAsiaTheme="minorEastAsia" w:hAnsi="Times New Roman" w:cs="Times New Roman"/>
          <w:b/>
          <w:bCs/>
          <w:i/>
          <w:iCs/>
          <w:sz w:val="24"/>
          <w:szCs w:val="24"/>
        </w:rPr>
        <w:lastRenderedPageBreak/>
        <w:t>Use Case #4: Tutorial Bot</w:t>
      </w:r>
    </w:p>
    <w:bookmarkEnd w:id="9"/>
    <w:p w14:paraId="5826F636" w14:textId="77777777" w:rsidR="009D2B4F" w:rsidRPr="001F5B00" w:rsidRDefault="009D2B4F" w:rsidP="009D2B4F">
      <w:pPr>
        <w:spacing w:after="0" w:line="480" w:lineRule="auto"/>
        <w:rPr>
          <w:rFonts w:ascii="Times New Roman" w:eastAsiaTheme="minorEastAsia" w:hAnsi="Times New Roman" w:cs="Times New Roman"/>
          <w:sz w:val="24"/>
          <w:szCs w:val="24"/>
        </w:rPr>
      </w:pPr>
      <w:r w:rsidRPr="001F5B00">
        <w:rPr>
          <w:rFonts w:ascii="Times New Roman" w:eastAsiaTheme="minorEastAsia" w:hAnsi="Times New Roman" w:cs="Times New Roman"/>
          <w:sz w:val="24"/>
          <w:szCs w:val="24"/>
        </w:rPr>
        <w:t>Proposed by: College of Arts, Humanities &amp; Social Sciences</w:t>
      </w:r>
    </w:p>
    <w:p w14:paraId="413CC5E7" w14:textId="1283D2F0" w:rsidR="00BB79FF" w:rsidRDefault="6E7623AA" w:rsidP="00CA08CC">
      <w:pPr>
        <w:spacing w:after="0" w:line="480" w:lineRule="auto"/>
        <w:jc w:val="both"/>
        <w:rPr>
          <w:rFonts w:ascii="Times New Roman" w:eastAsiaTheme="minorEastAsia" w:hAnsi="Times New Roman" w:cs="Times New Roman"/>
          <w:sz w:val="24"/>
          <w:szCs w:val="24"/>
        </w:rPr>
      </w:pPr>
      <w:r w:rsidRPr="001F5B00">
        <w:rPr>
          <w:rFonts w:ascii="Times New Roman" w:eastAsiaTheme="minorEastAsia" w:hAnsi="Times New Roman" w:cs="Times New Roman"/>
          <w:sz w:val="24"/>
          <w:szCs w:val="24"/>
        </w:rPr>
        <w:t xml:space="preserve">This bot would prompt student action prior to a tutorial. </w:t>
      </w:r>
      <w:r w:rsidR="0064749A" w:rsidRPr="001F5B00">
        <w:rPr>
          <w:rFonts w:ascii="Times New Roman" w:eastAsiaTheme="minorEastAsia" w:hAnsi="Times New Roman" w:cs="Times New Roman"/>
          <w:sz w:val="24"/>
          <w:szCs w:val="24"/>
        </w:rPr>
        <w:t xml:space="preserve">This engagement with the bot </w:t>
      </w:r>
      <w:r w:rsidRPr="001F5B00">
        <w:rPr>
          <w:rFonts w:ascii="Times New Roman" w:eastAsiaTheme="minorEastAsia" w:hAnsi="Times New Roman" w:cs="Times New Roman"/>
          <w:sz w:val="24"/>
          <w:szCs w:val="24"/>
        </w:rPr>
        <w:t>woul</w:t>
      </w:r>
      <w:r w:rsidR="0064749A" w:rsidRPr="001F5B00">
        <w:rPr>
          <w:rFonts w:ascii="Times New Roman" w:eastAsiaTheme="minorEastAsia" w:hAnsi="Times New Roman" w:cs="Times New Roman"/>
          <w:sz w:val="24"/>
          <w:szCs w:val="24"/>
        </w:rPr>
        <w:t xml:space="preserve">d give the </w:t>
      </w:r>
      <w:r w:rsidRPr="001F5B00">
        <w:rPr>
          <w:rFonts w:ascii="Times New Roman" w:eastAsiaTheme="minorEastAsia" w:hAnsi="Times New Roman" w:cs="Times New Roman"/>
          <w:sz w:val="24"/>
          <w:szCs w:val="24"/>
        </w:rPr>
        <w:t xml:space="preserve">students </w:t>
      </w:r>
      <w:r w:rsidR="0064749A" w:rsidRPr="001F5B00">
        <w:rPr>
          <w:rFonts w:ascii="Times New Roman" w:eastAsiaTheme="minorEastAsia" w:hAnsi="Times New Roman" w:cs="Times New Roman"/>
          <w:sz w:val="24"/>
          <w:szCs w:val="24"/>
        </w:rPr>
        <w:t>a clearer purpose of what they want to cover in the meeting</w:t>
      </w:r>
      <w:r w:rsidRPr="001F5B00">
        <w:rPr>
          <w:rFonts w:ascii="Times New Roman" w:eastAsiaTheme="minorEastAsia" w:hAnsi="Times New Roman" w:cs="Times New Roman"/>
          <w:sz w:val="24"/>
          <w:szCs w:val="24"/>
        </w:rPr>
        <w:t xml:space="preserve">, while tutors would similarly have an idea of what they can expect. </w:t>
      </w:r>
      <w:r w:rsidR="0064749A" w:rsidRPr="001F5B00">
        <w:rPr>
          <w:rFonts w:ascii="Times New Roman" w:eastAsiaTheme="minorEastAsia" w:hAnsi="Times New Roman" w:cs="Times New Roman"/>
          <w:sz w:val="24"/>
          <w:szCs w:val="24"/>
        </w:rPr>
        <w:t xml:space="preserve">The idea would be to enable students and tutors to make effective use of time together during the supervision meeting. </w:t>
      </w:r>
      <w:r w:rsidRPr="001F5B00">
        <w:rPr>
          <w:rFonts w:ascii="Times New Roman" w:eastAsiaTheme="minorEastAsia" w:hAnsi="Times New Roman" w:cs="Times New Roman"/>
          <w:sz w:val="24"/>
          <w:szCs w:val="24"/>
        </w:rPr>
        <w:t xml:space="preserve">Beyond this, the requirement to share an update and projection of activity before the meeting might also have the benefit of challenging to students to reflect more readily on the status of their work and in turn to work in a more </w:t>
      </w:r>
      <w:r w:rsidR="00527582" w:rsidRPr="001F5B00">
        <w:rPr>
          <w:rFonts w:ascii="Times New Roman" w:eastAsiaTheme="minorEastAsia" w:hAnsi="Times New Roman" w:cs="Times New Roman"/>
          <w:sz w:val="24"/>
          <w:szCs w:val="24"/>
        </w:rPr>
        <w:t>organized</w:t>
      </w:r>
      <w:r w:rsidRPr="001F5B00">
        <w:rPr>
          <w:rFonts w:ascii="Times New Roman" w:eastAsiaTheme="minorEastAsia" w:hAnsi="Times New Roman" w:cs="Times New Roman"/>
          <w:sz w:val="24"/>
          <w:szCs w:val="24"/>
        </w:rPr>
        <w:t xml:space="preserve"> way. It could be adjusted for any field to facilitate meetings between teachers and BA, MA, PhD students. </w:t>
      </w:r>
    </w:p>
    <w:p w14:paraId="56C75B5D" w14:textId="77777777" w:rsidR="00D71F72" w:rsidRPr="001F5B00" w:rsidRDefault="00D71F72" w:rsidP="00CA08CC">
      <w:pPr>
        <w:spacing w:after="0" w:line="480" w:lineRule="auto"/>
        <w:jc w:val="both"/>
        <w:rPr>
          <w:rFonts w:ascii="Times New Roman" w:eastAsiaTheme="minorEastAsia" w:hAnsi="Times New Roman" w:cs="Times New Roman"/>
          <w:sz w:val="24"/>
          <w:szCs w:val="24"/>
        </w:rPr>
      </w:pPr>
    </w:p>
    <w:p w14:paraId="33E70CF2" w14:textId="05A7123C" w:rsidR="0FAA95E0" w:rsidRPr="00250197" w:rsidRDefault="4B9F4094" w:rsidP="00CA08CC">
      <w:pPr>
        <w:spacing w:after="0" w:line="480" w:lineRule="auto"/>
        <w:rPr>
          <w:rFonts w:ascii="Times New Roman" w:eastAsiaTheme="minorEastAsia" w:hAnsi="Times New Roman" w:cs="Times New Roman"/>
          <w:b/>
          <w:bCs/>
          <w:i/>
          <w:iCs/>
          <w:sz w:val="24"/>
          <w:szCs w:val="24"/>
        </w:rPr>
      </w:pPr>
      <w:bookmarkStart w:id="10" w:name="_Hlk37343473"/>
      <w:r w:rsidRPr="00250197">
        <w:rPr>
          <w:rFonts w:ascii="Times New Roman" w:eastAsiaTheme="minorEastAsia" w:hAnsi="Times New Roman" w:cs="Times New Roman"/>
          <w:b/>
          <w:bCs/>
          <w:i/>
          <w:iCs/>
          <w:sz w:val="24"/>
          <w:szCs w:val="24"/>
        </w:rPr>
        <w:t xml:space="preserve">Use Case #5: </w:t>
      </w:r>
      <w:r w:rsidR="00F2175C">
        <w:rPr>
          <w:rFonts w:ascii="Times New Roman" w:eastAsiaTheme="minorEastAsia" w:hAnsi="Times New Roman" w:cs="Times New Roman"/>
          <w:b/>
          <w:bCs/>
          <w:i/>
          <w:iCs/>
          <w:sz w:val="24"/>
          <w:szCs w:val="24"/>
        </w:rPr>
        <w:t>Co-creating</w:t>
      </w:r>
      <w:r w:rsidRPr="00250197">
        <w:rPr>
          <w:rFonts w:ascii="Times New Roman" w:eastAsiaTheme="minorEastAsia" w:hAnsi="Times New Roman" w:cs="Times New Roman"/>
          <w:b/>
          <w:bCs/>
          <w:i/>
          <w:iCs/>
          <w:sz w:val="24"/>
          <w:szCs w:val="24"/>
        </w:rPr>
        <w:t xml:space="preserve"> knowledge bot</w:t>
      </w:r>
    </w:p>
    <w:bookmarkEnd w:id="10"/>
    <w:p w14:paraId="12084197" w14:textId="77777777" w:rsidR="009D2B4F" w:rsidRPr="001F5B00" w:rsidRDefault="009D2B4F" w:rsidP="009D2B4F">
      <w:pPr>
        <w:spacing w:after="0" w:line="480" w:lineRule="auto"/>
        <w:rPr>
          <w:rFonts w:ascii="Times New Roman" w:eastAsiaTheme="minorEastAsia" w:hAnsi="Times New Roman" w:cs="Times New Roman"/>
          <w:sz w:val="24"/>
          <w:szCs w:val="24"/>
        </w:rPr>
      </w:pPr>
      <w:r w:rsidRPr="001F5B00">
        <w:rPr>
          <w:rFonts w:ascii="Times New Roman" w:eastAsiaTheme="minorEastAsia" w:hAnsi="Times New Roman" w:cs="Times New Roman"/>
          <w:sz w:val="24"/>
          <w:szCs w:val="24"/>
        </w:rPr>
        <w:t>Proposed by: College of Arts, Humanities &amp; Social Sciences</w:t>
      </w:r>
    </w:p>
    <w:p w14:paraId="7AD146C7" w14:textId="75675E67" w:rsidR="00747742" w:rsidRDefault="6E7623AA" w:rsidP="00CA08CC">
      <w:pPr>
        <w:spacing w:after="0" w:line="480" w:lineRule="auto"/>
        <w:jc w:val="both"/>
        <w:rPr>
          <w:rFonts w:ascii="Times New Roman" w:eastAsiaTheme="minorEastAsia" w:hAnsi="Times New Roman" w:cs="Times New Roman"/>
          <w:sz w:val="24"/>
          <w:szCs w:val="24"/>
        </w:rPr>
      </w:pPr>
      <w:r w:rsidRPr="001F5B00">
        <w:rPr>
          <w:rFonts w:ascii="Times New Roman" w:eastAsiaTheme="minorEastAsia" w:hAnsi="Times New Roman" w:cs="Times New Roman"/>
          <w:sz w:val="24"/>
          <w:szCs w:val="24"/>
        </w:rPr>
        <w:t>This bot provides a space for students to input alternative sources</w:t>
      </w:r>
      <w:r w:rsidR="3700B2A0" w:rsidRPr="001F5B00">
        <w:rPr>
          <w:rFonts w:ascii="Times New Roman" w:eastAsiaTheme="minorEastAsia" w:hAnsi="Times New Roman" w:cs="Times New Roman"/>
          <w:sz w:val="24"/>
          <w:szCs w:val="24"/>
        </w:rPr>
        <w:t xml:space="preserve"> of knowledge into the curriculum</w:t>
      </w:r>
      <w:r w:rsidR="10CCD292" w:rsidRPr="001F5B00">
        <w:rPr>
          <w:rFonts w:ascii="Times New Roman" w:eastAsiaTheme="minorEastAsia" w:hAnsi="Times New Roman" w:cs="Times New Roman"/>
          <w:sz w:val="24"/>
          <w:szCs w:val="24"/>
        </w:rPr>
        <w:t xml:space="preserve">, the syllabus, </w:t>
      </w:r>
      <w:r w:rsidR="3700B2A0" w:rsidRPr="001F5B00">
        <w:rPr>
          <w:rFonts w:ascii="Times New Roman" w:eastAsiaTheme="minorEastAsia" w:hAnsi="Times New Roman" w:cs="Times New Roman"/>
          <w:sz w:val="24"/>
          <w:szCs w:val="24"/>
        </w:rPr>
        <w:t xml:space="preserve">and </w:t>
      </w:r>
      <w:r w:rsidR="2F9A65D7" w:rsidRPr="001F5B00">
        <w:rPr>
          <w:rFonts w:ascii="Times New Roman" w:eastAsiaTheme="minorEastAsia" w:hAnsi="Times New Roman" w:cs="Times New Roman"/>
          <w:sz w:val="24"/>
          <w:szCs w:val="24"/>
        </w:rPr>
        <w:t xml:space="preserve">any </w:t>
      </w:r>
      <w:r w:rsidR="3700B2A0" w:rsidRPr="001F5B00">
        <w:rPr>
          <w:rFonts w:ascii="Times New Roman" w:eastAsiaTheme="minorEastAsia" w:hAnsi="Times New Roman" w:cs="Times New Roman"/>
          <w:sz w:val="24"/>
          <w:szCs w:val="24"/>
        </w:rPr>
        <w:t xml:space="preserve">resource collection. </w:t>
      </w:r>
      <w:r w:rsidR="42533DF5" w:rsidRPr="001F5B00">
        <w:rPr>
          <w:rFonts w:ascii="Times New Roman" w:eastAsiaTheme="minorEastAsia" w:hAnsi="Times New Roman" w:cs="Times New Roman"/>
          <w:sz w:val="24"/>
          <w:szCs w:val="24"/>
        </w:rPr>
        <w:t xml:space="preserve">Via the bot, </w:t>
      </w:r>
      <w:r w:rsidRPr="001F5B00">
        <w:rPr>
          <w:rFonts w:ascii="Times New Roman" w:eastAsiaTheme="minorEastAsia" w:hAnsi="Times New Roman" w:cs="Times New Roman"/>
          <w:sz w:val="24"/>
          <w:szCs w:val="24"/>
        </w:rPr>
        <w:t xml:space="preserve">students can share </w:t>
      </w:r>
      <w:r w:rsidR="260EDDC7" w:rsidRPr="001F5B00">
        <w:rPr>
          <w:rFonts w:ascii="Times New Roman" w:eastAsiaTheme="minorEastAsia" w:hAnsi="Times New Roman" w:cs="Times New Roman"/>
          <w:sz w:val="24"/>
          <w:szCs w:val="24"/>
        </w:rPr>
        <w:t>resources and research</w:t>
      </w:r>
      <w:r w:rsidRPr="001F5B00">
        <w:rPr>
          <w:rFonts w:ascii="Times New Roman" w:eastAsiaTheme="minorEastAsia" w:hAnsi="Times New Roman" w:cs="Times New Roman"/>
          <w:sz w:val="24"/>
          <w:szCs w:val="24"/>
        </w:rPr>
        <w:t xml:space="preserve"> </w:t>
      </w:r>
      <w:r w:rsidR="3E4CAA85" w:rsidRPr="001F5B00">
        <w:rPr>
          <w:rFonts w:ascii="Times New Roman" w:eastAsiaTheme="minorEastAsia" w:hAnsi="Times New Roman" w:cs="Times New Roman"/>
          <w:sz w:val="24"/>
          <w:szCs w:val="24"/>
        </w:rPr>
        <w:t>they find relevant and important. These can be from anywhere in the world and the resources can then be used in future or dynamic reading lists or added to repositories of additional sources.</w:t>
      </w:r>
      <w:r w:rsidR="04836365" w:rsidRPr="001F5B00">
        <w:rPr>
          <w:rFonts w:ascii="Times New Roman" w:eastAsiaTheme="minorEastAsia" w:hAnsi="Times New Roman" w:cs="Times New Roman"/>
          <w:sz w:val="24"/>
          <w:szCs w:val="24"/>
        </w:rPr>
        <w:t xml:space="preserve"> This bot provides </w:t>
      </w:r>
      <w:r w:rsidRPr="001F5B00">
        <w:rPr>
          <w:rFonts w:ascii="Times New Roman" w:eastAsiaTheme="minorEastAsia" w:hAnsi="Times New Roman" w:cs="Times New Roman"/>
          <w:sz w:val="24"/>
          <w:szCs w:val="24"/>
        </w:rPr>
        <w:t xml:space="preserve">students </w:t>
      </w:r>
      <w:r w:rsidR="04836365" w:rsidRPr="001F5B00">
        <w:rPr>
          <w:rFonts w:ascii="Times New Roman" w:eastAsiaTheme="minorEastAsia" w:hAnsi="Times New Roman" w:cs="Times New Roman"/>
          <w:sz w:val="24"/>
          <w:szCs w:val="24"/>
        </w:rPr>
        <w:t xml:space="preserve">with opportunities </w:t>
      </w:r>
      <w:r w:rsidRPr="001F5B00">
        <w:rPr>
          <w:rFonts w:ascii="Times New Roman" w:eastAsiaTheme="minorEastAsia" w:hAnsi="Times New Roman" w:cs="Times New Roman"/>
          <w:sz w:val="24"/>
          <w:szCs w:val="24"/>
        </w:rPr>
        <w:t xml:space="preserve">to contribute </w:t>
      </w:r>
      <w:r w:rsidR="04836365" w:rsidRPr="001F5B00">
        <w:rPr>
          <w:rFonts w:ascii="Times New Roman" w:eastAsiaTheme="minorEastAsia" w:hAnsi="Times New Roman" w:cs="Times New Roman"/>
          <w:sz w:val="24"/>
          <w:szCs w:val="24"/>
        </w:rPr>
        <w:t>to the knowledge construction</w:t>
      </w:r>
      <w:r w:rsidR="342A02F2" w:rsidRPr="001F5B00">
        <w:rPr>
          <w:rFonts w:ascii="Times New Roman" w:eastAsiaTheme="minorEastAsia" w:hAnsi="Times New Roman" w:cs="Times New Roman"/>
          <w:sz w:val="24"/>
          <w:szCs w:val="24"/>
        </w:rPr>
        <w:t xml:space="preserve"> in the university</w:t>
      </w:r>
      <w:r w:rsidR="006EB79D" w:rsidRPr="001F5B00">
        <w:rPr>
          <w:rFonts w:ascii="Times New Roman" w:eastAsiaTheme="minorEastAsia" w:hAnsi="Times New Roman" w:cs="Times New Roman"/>
          <w:sz w:val="24"/>
          <w:szCs w:val="24"/>
        </w:rPr>
        <w:t xml:space="preserve">, which will give them a stronger sense of participation and capacity to influence existing hierarchies of knowledge. By </w:t>
      </w:r>
      <w:r w:rsidR="00D71F72">
        <w:rPr>
          <w:rFonts w:ascii="Times New Roman" w:eastAsiaTheme="minorEastAsia" w:hAnsi="Times New Roman" w:cs="Times New Roman"/>
          <w:sz w:val="24"/>
          <w:szCs w:val="24"/>
        </w:rPr>
        <w:t>providing this space</w:t>
      </w:r>
      <w:r w:rsidR="006EB79D" w:rsidRPr="001F5B00">
        <w:rPr>
          <w:rFonts w:ascii="Times New Roman" w:eastAsiaTheme="minorEastAsia" w:hAnsi="Times New Roman" w:cs="Times New Roman"/>
          <w:sz w:val="24"/>
          <w:szCs w:val="24"/>
        </w:rPr>
        <w:t>, the University takes a proactive approach to include marginalized groups and make it a more welcoming space for students of all backgrounds.</w:t>
      </w:r>
    </w:p>
    <w:p w14:paraId="199D7FD2" w14:textId="77777777" w:rsidR="007A23B1" w:rsidRPr="001F5B00" w:rsidRDefault="007A23B1" w:rsidP="00CA08CC">
      <w:pPr>
        <w:spacing w:after="0" w:line="480" w:lineRule="auto"/>
        <w:jc w:val="both"/>
        <w:rPr>
          <w:rFonts w:ascii="Times New Roman" w:eastAsiaTheme="minorEastAsia" w:hAnsi="Times New Roman" w:cs="Times New Roman"/>
          <w:sz w:val="24"/>
          <w:szCs w:val="24"/>
        </w:rPr>
      </w:pPr>
    </w:p>
    <w:p w14:paraId="5B0143FE" w14:textId="284C1AF2" w:rsidR="007A06B3" w:rsidRPr="001F5B00" w:rsidRDefault="00F2175C" w:rsidP="00CA08CC">
      <w:pPr>
        <w:spacing w:after="0" w:line="480" w:lineRule="auto"/>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lastRenderedPageBreak/>
        <w:t>T</w:t>
      </w:r>
      <w:r w:rsidRPr="00F2175C">
        <w:rPr>
          <w:rFonts w:ascii="Times New Roman" w:eastAsiaTheme="minorEastAsia" w:hAnsi="Times New Roman" w:cs="Times New Roman"/>
          <w:sz w:val="24"/>
          <w:szCs w:val="24"/>
          <w:lang w:val="en-GB"/>
        </w:rPr>
        <w:t>hese use cases are now being prototyped for further workshops and iteration.</w:t>
      </w:r>
      <w:r>
        <w:rPr>
          <w:rFonts w:ascii="Times New Roman" w:eastAsiaTheme="minorEastAsia" w:hAnsi="Times New Roman" w:cs="Times New Roman"/>
          <w:sz w:val="24"/>
          <w:szCs w:val="24"/>
          <w:lang w:val="en-GB"/>
        </w:rPr>
        <w:t xml:space="preserve"> </w:t>
      </w:r>
      <w:r w:rsidR="475BC2BA" w:rsidRPr="001F5B00">
        <w:rPr>
          <w:rFonts w:ascii="Times New Roman" w:eastAsiaTheme="minorEastAsia" w:hAnsi="Times New Roman" w:cs="Times New Roman"/>
          <w:sz w:val="24"/>
          <w:szCs w:val="24"/>
        </w:rPr>
        <w:t>Although these</w:t>
      </w:r>
      <w:r w:rsidR="3D1C54D0" w:rsidRPr="001F5B00">
        <w:rPr>
          <w:rFonts w:ascii="Times New Roman" w:eastAsiaTheme="minorEastAsia" w:hAnsi="Times New Roman" w:cs="Times New Roman"/>
          <w:sz w:val="24"/>
          <w:szCs w:val="24"/>
        </w:rPr>
        <w:t xml:space="preserve"> five</w:t>
      </w:r>
      <w:r w:rsidR="475BC2BA" w:rsidRPr="001F5B00">
        <w:rPr>
          <w:rFonts w:ascii="Times New Roman" w:eastAsiaTheme="minorEastAsia" w:hAnsi="Times New Roman" w:cs="Times New Roman"/>
          <w:sz w:val="24"/>
          <w:szCs w:val="24"/>
        </w:rPr>
        <w:t xml:space="preserve"> bots are deceptively simple and utilitarian, they represent a university-wide value-laden effort to meaningfully reconfigure t</w:t>
      </w:r>
      <w:r w:rsidR="0B47EBD1" w:rsidRPr="001F5B00">
        <w:rPr>
          <w:rFonts w:ascii="Times New Roman" w:eastAsiaTheme="minorEastAsia" w:hAnsi="Times New Roman" w:cs="Times New Roman"/>
          <w:sz w:val="24"/>
          <w:szCs w:val="24"/>
        </w:rPr>
        <w:t>he teacher function in ways reflective of core institutional dynamics specific to the Univer</w:t>
      </w:r>
      <w:r w:rsidR="3C6CFE76" w:rsidRPr="001F5B00">
        <w:rPr>
          <w:rFonts w:ascii="Times New Roman" w:eastAsiaTheme="minorEastAsia" w:hAnsi="Times New Roman" w:cs="Times New Roman"/>
          <w:sz w:val="24"/>
          <w:szCs w:val="24"/>
        </w:rPr>
        <w:t xml:space="preserve">sity of </w:t>
      </w:r>
      <w:r w:rsidR="00090BBA" w:rsidRPr="005E2E20">
        <w:rPr>
          <w:rFonts w:ascii="Times New Roman" w:hAnsi="Times New Roman" w:cs="Times New Roman"/>
          <w:sz w:val="24"/>
          <w:szCs w:val="24"/>
        </w:rPr>
        <w:t>Edinburgh</w:t>
      </w:r>
      <w:r w:rsidR="475BC2BA" w:rsidRPr="001F5B00">
        <w:rPr>
          <w:rFonts w:ascii="Times New Roman" w:eastAsiaTheme="minorEastAsia" w:hAnsi="Times New Roman" w:cs="Times New Roman"/>
          <w:sz w:val="24"/>
          <w:szCs w:val="24"/>
        </w:rPr>
        <w:t xml:space="preserve">. </w:t>
      </w:r>
      <w:r w:rsidR="475BC2BA" w:rsidRPr="001F5B00">
        <w:rPr>
          <w:rFonts w:ascii="Times New Roman" w:eastAsiaTheme="minorEastAsia" w:hAnsi="Times New Roman" w:cs="Times New Roman"/>
          <w:sz w:val="24"/>
          <w:szCs w:val="24"/>
          <w:lang w:val="en-GB"/>
        </w:rPr>
        <w:t>The bots highlight that different types of automated agents can be inserted strategically to facilitate teaching and education, suggesting new or reconfigured narratives of teaching</w:t>
      </w:r>
      <w:r w:rsidR="00A250AD" w:rsidRPr="001F5B00">
        <w:rPr>
          <w:rFonts w:ascii="Times New Roman" w:eastAsiaTheme="minorEastAsia" w:hAnsi="Times New Roman" w:cs="Times New Roman"/>
          <w:sz w:val="24"/>
          <w:szCs w:val="24"/>
          <w:lang w:val="en-GB"/>
        </w:rPr>
        <w:t>.</w:t>
      </w:r>
      <w:r w:rsidR="475BC2BA" w:rsidRPr="001F5B00">
        <w:rPr>
          <w:rFonts w:ascii="Times New Roman" w:eastAsiaTheme="minorEastAsia" w:hAnsi="Times New Roman" w:cs="Times New Roman"/>
          <w:sz w:val="24"/>
          <w:szCs w:val="24"/>
          <w:lang w:val="en-GB"/>
        </w:rPr>
        <w:t xml:space="preserve"> Rather than focusing on creating a more ‘efficient’ university (as is often the justification for </w:t>
      </w:r>
      <w:r w:rsidR="012E9014" w:rsidRPr="001F5B00">
        <w:rPr>
          <w:rFonts w:ascii="Times New Roman" w:eastAsiaTheme="minorEastAsia" w:hAnsi="Times New Roman" w:cs="Times New Roman"/>
          <w:sz w:val="24"/>
          <w:szCs w:val="24"/>
          <w:lang w:val="en-GB"/>
        </w:rPr>
        <w:t>automation</w:t>
      </w:r>
      <w:r w:rsidR="475BC2BA" w:rsidRPr="001F5B00">
        <w:rPr>
          <w:rFonts w:ascii="Times New Roman" w:eastAsiaTheme="minorEastAsia" w:hAnsi="Times New Roman" w:cs="Times New Roman"/>
          <w:sz w:val="24"/>
          <w:szCs w:val="24"/>
          <w:lang w:val="en-GB"/>
        </w:rPr>
        <w:t xml:space="preserve"> in higher education), these bots stimulate an environment where teaching and educational practices can be facilitated in ways that are beneficial and useful to teachers, staff and students. </w:t>
      </w:r>
      <w:r w:rsidR="007A23B1">
        <w:rPr>
          <w:rFonts w:ascii="Times New Roman" w:eastAsiaTheme="minorEastAsia" w:hAnsi="Times New Roman" w:cs="Times New Roman"/>
          <w:sz w:val="24"/>
          <w:szCs w:val="24"/>
          <w:lang w:val="en-GB"/>
        </w:rPr>
        <w:t>S</w:t>
      </w:r>
      <w:r w:rsidR="475BC2BA" w:rsidRPr="001F5B00">
        <w:rPr>
          <w:rFonts w:ascii="Times New Roman" w:eastAsiaTheme="minorEastAsia" w:hAnsi="Times New Roman" w:cs="Times New Roman"/>
          <w:sz w:val="24"/>
          <w:szCs w:val="24"/>
          <w:lang w:val="en-GB"/>
        </w:rPr>
        <w:t xml:space="preserve">ome of the bots can also reduce some of the repetitive administrative tasks for teachers and other university staff, while at the same time being meaningful in </w:t>
      </w:r>
      <w:r w:rsidR="11FBD86A" w:rsidRPr="001F5B00">
        <w:rPr>
          <w:rFonts w:ascii="Times New Roman" w:eastAsiaTheme="minorEastAsia" w:hAnsi="Times New Roman" w:cs="Times New Roman"/>
          <w:sz w:val="24"/>
          <w:szCs w:val="24"/>
          <w:lang w:val="en-GB"/>
        </w:rPr>
        <w:t xml:space="preserve">advancing </w:t>
      </w:r>
      <w:r w:rsidR="475BC2BA" w:rsidRPr="001F5B00">
        <w:rPr>
          <w:rFonts w:ascii="Times New Roman" w:eastAsiaTheme="minorEastAsia" w:hAnsi="Times New Roman" w:cs="Times New Roman"/>
          <w:sz w:val="24"/>
          <w:szCs w:val="24"/>
          <w:lang w:val="en-GB"/>
        </w:rPr>
        <w:t>teacher-student relations. For example, as use case #4 shows (the bot that helps preparation for supervision)</w:t>
      </w:r>
      <w:r w:rsidR="2FD2C7D2" w:rsidRPr="001F5B00">
        <w:rPr>
          <w:rFonts w:ascii="Times New Roman" w:eastAsiaTheme="minorEastAsia" w:hAnsi="Times New Roman" w:cs="Times New Roman"/>
          <w:sz w:val="24"/>
          <w:szCs w:val="24"/>
          <w:lang w:val="en-GB"/>
        </w:rPr>
        <w:t>, the educational experience being stimulated here</w:t>
      </w:r>
      <w:r w:rsidR="475BC2BA" w:rsidRPr="001F5B00">
        <w:rPr>
          <w:rFonts w:ascii="Times New Roman" w:eastAsiaTheme="minorEastAsia" w:hAnsi="Times New Roman" w:cs="Times New Roman"/>
          <w:sz w:val="24"/>
          <w:szCs w:val="24"/>
          <w:lang w:val="en-GB"/>
        </w:rPr>
        <w:t xml:space="preserve"> is not about reducing the contact time or removing the human-human meetings, but rather about facilitating the preparation for the meeting in ways that are beneficial to the supervisor and student. </w:t>
      </w:r>
      <w:r w:rsidR="53A0159B" w:rsidRPr="001F5B00">
        <w:rPr>
          <w:rFonts w:ascii="Times New Roman" w:eastAsiaTheme="minorEastAsia" w:hAnsi="Times New Roman" w:cs="Times New Roman"/>
          <w:sz w:val="24"/>
          <w:szCs w:val="24"/>
          <w:lang w:val="en-GB"/>
        </w:rPr>
        <w:t>However, these bots could not have been envisioned without participation of the</w:t>
      </w:r>
      <w:r w:rsidR="7706C25B" w:rsidRPr="001F5B00">
        <w:rPr>
          <w:rFonts w:ascii="Times New Roman" w:eastAsiaTheme="minorEastAsia" w:hAnsi="Times New Roman" w:cs="Times New Roman"/>
          <w:sz w:val="24"/>
          <w:szCs w:val="24"/>
          <w:lang w:val="en-GB"/>
        </w:rPr>
        <w:t>ir</w:t>
      </w:r>
      <w:r w:rsidR="53A0159B" w:rsidRPr="001F5B00">
        <w:rPr>
          <w:rFonts w:ascii="Times New Roman" w:eastAsiaTheme="minorEastAsia" w:hAnsi="Times New Roman" w:cs="Times New Roman"/>
          <w:sz w:val="24"/>
          <w:szCs w:val="24"/>
          <w:lang w:val="en-GB"/>
        </w:rPr>
        <w:t xml:space="preserve"> future users</w:t>
      </w:r>
      <w:r w:rsidR="0CB7B7CB" w:rsidRPr="001F5B00">
        <w:rPr>
          <w:rFonts w:ascii="Times New Roman" w:eastAsiaTheme="minorEastAsia" w:hAnsi="Times New Roman" w:cs="Times New Roman"/>
          <w:sz w:val="24"/>
          <w:szCs w:val="24"/>
          <w:lang w:val="en-GB"/>
        </w:rPr>
        <w:t>. Close collaboration with academics, staff and students, brings out the</w:t>
      </w:r>
      <w:r w:rsidR="53A0159B" w:rsidRPr="001F5B00">
        <w:rPr>
          <w:rFonts w:ascii="Times New Roman" w:eastAsiaTheme="minorEastAsia" w:hAnsi="Times New Roman" w:cs="Times New Roman"/>
          <w:sz w:val="24"/>
          <w:szCs w:val="24"/>
          <w:lang w:val="en-GB"/>
        </w:rPr>
        <w:t xml:space="preserve"> centrality of </w:t>
      </w:r>
      <w:r w:rsidR="53A0159B" w:rsidRPr="001F5B00">
        <w:rPr>
          <w:rFonts w:ascii="Times New Roman" w:eastAsiaTheme="minorEastAsia" w:hAnsi="Times New Roman" w:cs="Times New Roman"/>
          <w:sz w:val="24"/>
          <w:szCs w:val="24"/>
        </w:rPr>
        <w:t xml:space="preserve">community-led research and development to create bots that are not about </w:t>
      </w:r>
      <w:r w:rsidR="475BC2BA" w:rsidRPr="001F5B00">
        <w:rPr>
          <w:rFonts w:ascii="Times New Roman" w:eastAsiaTheme="minorEastAsia" w:hAnsi="Times New Roman" w:cs="Times New Roman"/>
          <w:sz w:val="24"/>
          <w:szCs w:val="24"/>
          <w:lang w:val="en-GB"/>
        </w:rPr>
        <w:t>replacing teachers</w:t>
      </w:r>
      <w:r w:rsidR="0CB7B7CB" w:rsidRPr="001F5B00">
        <w:rPr>
          <w:rFonts w:ascii="Times New Roman" w:eastAsiaTheme="minorEastAsia" w:hAnsi="Times New Roman" w:cs="Times New Roman"/>
          <w:sz w:val="24"/>
          <w:szCs w:val="24"/>
          <w:lang w:val="en-GB"/>
        </w:rPr>
        <w:t xml:space="preserve">, but rather bots that can </w:t>
      </w:r>
      <w:r w:rsidR="53A0159B" w:rsidRPr="001F5B00">
        <w:rPr>
          <w:rFonts w:ascii="Times New Roman" w:eastAsiaTheme="minorEastAsia" w:hAnsi="Times New Roman" w:cs="Times New Roman"/>
          <w:sz w:val="24"/>
          <w:szCs w:val="24"/>
          <w:lang w:val="en-GB"/>
        </w:rPr>
        <w:t>support and strengthen educational practices</w:t>
      </w:r>
      <w:r w:rsidR="7E59D861" w:rsidRPr="001F5B00">
        <w:rPr>
          <w:rFonts w:ascii="Times New Roman" w:eastAsiaTheme="minorEastAsia" w:hAnsi="Times New Roman" w:cs="Times New Roman"/>
          <w:sz w:val="24"/>
          <w:szCs w:val="24"/>
          <w:lang w:val="en-GB"/>
        </w:rPr>
        <w:t>.</w:t>
      </w:r>
    </w:p>
    <w:p w14:paraId="0F9D73A5" w14:textId="40D7B945" w:rsidR="00637413" w:rsidRPr="001F5B00" w:rsidRDefault="00637413" w:rsidP="7F084449">
      <w:pPr>
        <w:pStyle w:val="ListParagraph"/>
        <w:rPr>
          <w:rFonts w:ascii="Times New Roman" w:eastAsiaTheme="minorEastAsia" w:hAnsi="Times New Roman" w:cs="Times New Roman"/>
          <w:b/>
          <w:bCs/>
          <w:sz w:val="24"/>
          <w:szCs w:val="24"/>
          <w:lang w:val="en-GB"/>
        </w:rPr>
      </w:pPr>
    </w:p>
    <w:p w14:paraId="61EF18C3" w14:textId="6614B435" w:rsidR="0FAA95E0" w:rsidRPr="001F5B00" w:rsidRDefault="343635FA" w:rsidP="002F4FF0">
      <w:pPr>
        <w:pStyle w:val="ListParagraph"/>
        <w:numPr>
          <w:ilvl w:val="0"/>
          <w:numId w:val="22"/>
        </w:numPr>
        <w:rPr>
          <w:rFonts w:ascii="Times New Roman" w:hAnsi="Times New Roman" w:cs="Times New Roman"/>
          <w:b/>
          <w:bCs/>
          <w:sz w:val="24"/>
          <w:szCs w:val="24"/>
          <w:lang w:val="en-GB"/>
        </w:rPr>
      </w:pPr>
      <w:r w:rsidRPr="001F5B00">
        <w:rPr>
          <w:rFonts w:ascii="Times New Roman" w:eastAsiaTheme="minorEastAsia" w:hAnsi="Times New Roman" w:cs="Times New Roman"/>
          <w:b/>
          <w:bCs/>
          <w:sz w:val="24"/>
          <w:szCs w:val="24"/>
          <w:lang w:val="en-GB"/>
        </w:rPr>
        <w:t xml:space="preserve">Bots at the University of </w:t>
      </w:r>
      <w:r w:rsidR="00090BBA" w:rsidRPr="00090BBA">
        <w:rPr>
          <w:rFonts w:ascii="Times New Roman" w:hAnsi="Times New Roman" w:cs="Times New Roman"/>
          <w:b/>
          <w:bCs/>
          <w:sz w:val="24"/>
          <w:szCs w:val="24"/>
        </w:rPr>
        <w:t>Edinburgh</w:t>
      </w:r>
      <w:r w:rsidR="00090BBA" w:rsidRPr="005E2E20">
        <w:rPr>
          <w:rFonts w:ascii="Times New Roman" w:hAnsi="Times New Roman" w:cs="Times New Roman"/>
          <w:sz w:val="24"/>
          <w:szCs w:val="24"/>
        </w:rPr>
        <w:t xml:space="preserve"> </w:t>
      </w:r>
      <w:r w:rsidRPr="001F5B00">
        <w:rPr>
          <w:rFonts w:ascii="Times New Roman" w:eastAsiaTheme="minorEastAsia" w:hAnsi="Times New Roman" w:cs="Times New Roman"/>
          <w:b/>
          <w:bCs/>
          <w:sz w:val="24"/>
          <w:szCs w:val="24"/>
          <w:lang w:val="en-GB"/>
        </w:rPr>
        <w:t>and beyond</w:t>
      </w:r>
    </w:p>
    <w:p w14:paraId="2F50BB91" w14:textId="7EFD2260" w:rsidR="00C247A9" w:rsidRDefault="6DF38911" w:rsidP="006561FB">
      <w:pPr>
        <w:spacing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 xml:space="preserve">Despite the opportunities that the bots afford and the positivity around them at the University of </w:t>
      </w:r>
      <w:r w:rsidR="00090BBA" w:rsidRPr="005E2E20">
        <w:rPr>
          <w:rFonts w:ascii="Times New Roman" w:hAnsi="Times New Roman" w:cs="Times New Roman"/>
          <w:sz w:val="24"/>
          <w:szCs w:val="24"/>
        </w:rPr>
        <w:t>Edinburgh</w:t>
      </w:r>
      <w:r w:rsidRPr="001F5B00">
        <w:rPr>
          <w:rFonts w:ascii="Times New Roman" w:eastAsiaTheme="minorEastAsia" w:hAnsi="Times New Roman" w:cs="Times New Roman"/>
          <w:sz w:val="24"/>
          <w:szCs w:val="24"/>
          <w:lang w:val="en-GB"/>
        </w:rPr>
        <w:t>, there is still a not-</w:t>
      </w:r>
      <w:proofErr w:type="spellStart"/>
      <w:r w:rsidRPr="001F5B00">
        <w:rPr>
          <w:rFonts w:ascii="Times New Roman" w:eastAsiaTheme="minorEastAsia" w:hAnsi="Times New Roman" w:cs="Times New Roman"/>
          <w:sz w:val="24"/>
          <w:szCs w:val="24"/>
          <w:lang w:val="en-GB"/>
        </w:rPr>
        <w:t>yetness</w:t>
      </w:r>
      <w:proofErr w:type="spellEnd"/>
      <w:r w:rsidR="49B18D65" w:rsidRPr="001F5B00">
        <w:rPr>
          <w:rFonts w:ascii="Times New Roman" w:eastAsiaTheme="minorEastAsia" w:hAnsi="Times New Roman" w:cs="Times New Roman"/>
          <w:sz w:val="24"/>
          <w:szCs w:val="24"/>
          <w:lang w:val="en-GB"/>
        </w:rPr>
        <w:t xml:space="preserve"> </w:t>
      </w:r>
      <w:r w:rsidR="00CA08CC" w:rsidRPr="001F5B00">
        <w:rPr>
          <w:rFonts w:ascii="Times New Roman" w:hAnsi="Times New Roman" w:cs="Times New Roman"/>
          <w:sz w:val="24"/>
          <w:szCs w:val="24"/>
          <w:lang w:val="en-GB"/>
        </w:rPr>
        <w:fldChar w:fldCharType="begin"/>
      </w:r>
      <w:r w:rsidR="00CA08CC">
        <w:rPr>
          <w:rFonts w:ascii="Times New Roman" w:hAnsi="Times New Roman" w:cs="Times New Roman"/>
          <w:sz w:val="24"/>
          <w:szCs w:val="24"/>
          <w:lang w:val="en-GB"/>
        </w:rPr>
        <w:instrText xml:space="preserve"> ADDIN ZOTERO_ITEM CSL_CITATION {"citationID":"q0MUiVrO","properties":{"formattedCitation":"(Ross 2017)","plainCitation":"(Ross 2017)","noteIndex":0},"citationItems":[{"id":4583,"uris":["http://zotero.org/groups/2346097/items/J6VJUAGP"],"uri":["http://zotero.org/groups/2346097/items/J6VJUAGP"],"itemData":{"id":4583,"type":"article-journal","abstract":"The question of ‘what works’ is currently dominating educational research, often to the exclusion of other kinds of inquiries and without enough recognition of its limitations. At the same time, digital education practice, policy and research over-emphasises control, efﬁciency and enhancement, neglecting the ‘not-yetness’ of technologies and practices which are uncertain and risky. As a result, digital education researchers require many more kinds of questions, and methods, in order to engage appropriately with the rapidly shifting terrain of digital education, to aim beyond determining ‘what works’ and to participate in ‘intelligent problem solving’ [Biesta, G. J. J. 2010, “Why ‘What Works’ Still Won’t Work: From Evidence-Based Education to Value-Based Education.” Studies in Philosophy and Education 29 (5): 491–503] and ‘inventive problem-making’ [Michael, M. 2012, “‘What Are We Busy Doing?’ Engaging the Idiot.” Science, Technology &amp; Human Values 37 (5): 528–554]. This paper introduces speculative methods as they are currently used in a range of social science and art and design disciplines, and argues for the relevance of these approaches to digital education. It synthesises critiques of education’s over-reliance on evidence-based research, and explores speculative methods in terms of epistemology, temporality and audience. Practice-based examples of the ‘teacherbot’, ‘artcasting’ and the ‘tweeting book’ illustrate speculative method in action, and highlight some of the tensions such approaches can generate, as well as their value and importance in the current educational research climate.","container-title":"Learning, Media and Technology","DOI":"10.1080/17439884.2016.1160927","ISSN":"1743-9884, 1743-9892","issue":"2","journalAbbreviation":"Learning, Media and Technology","language":"en","page":"214-229","source":"DOI.org (Crossref)","title":"Speculative method in digital education research","volume":"42","author":[{"family":"Ross","given":"Jen"}],"issued":{"date-parts":[["2017",4,3]]}}}],"schema":"https://github.com/citation-style-language/schema/raw/master/csl-citation.json"} </w:instrText>
      </w:r>
      <w:r w:rsidR="00CA08CC" w:rsidRPr="001F5B00">
        <w:rPr>
          <w:rFonts w:ascii="Times New Roman" w:hAnsi="Times New Roman" w:cs="Times New Roman"/>
          <w:sz w:val="24"/>
          <w:szCs w:val="24"/>
          <w:lang w:val="en-GB"/>
        </w:rPr>
        <w:fldChar w:fldCharType="separate"/>
      </w:r>
      <w:r w:rsidR="00CA08CC" w:rsidRPr="00CA08CC">
        <w:rPr>
          <w:rFonts w:ascii="Times New Roman" w:hAnsi="Times New Roman" w:cs="Times New Roman"/>
          <w:sz w:val="24"/>
        </w:rPr>
        <w:t>(Ross 2017)</w:t>
      </w:r>
      <w:r w:rsidR="00CA08CC" w:rsidRPr="001F5B00">
        <w:rPr>
          <w:rFonts w:ascii="Times New Roman" w:hAnsi="Times New Roman" w:cs="Times New Roman"/>
          <w:sz w:val="24"/>
          <w:szCs w:val="24"/>
          <w:lang w:val="en-GB"/>
        </w:rPr>
        <w:fldChar w:fldCharType="end"/>
      </w:r>
      <w:r w:rsidRPr="001F5B00">
        <w:rPr>
          <w:rFonts w:ascii="Times New Roman" w:eastAsiaTheme="minorEastAsia" w:hAnsi="Times New Roman" w:cs="Times New Roman"/>
          <w:sz w:val="24"/>
          <w:szCs w:val="24"/>
          <w:lang w:val="en-GB"/>
        </w:rPr>
        <w:t xml:space="preserve"> to them in the sense that they are still in their infancy. Kerry et al.</w:t>
      </w:r>
      <w:r w:rsidR="49B18D65" w:rsidRPr="001F5B00">
        <w:rPr>
          <w:rFonts w:ascii="Times New Roman" w:eastAsiaTheme="minorEastAsia" w:hAnsi="Times New Roman" w:cs="Times New Roman"/>
          <w:sz w:val="24"/>
          <w:szCs w:val="24"/>
          <w:lang w:val="en-GB"/>
        </w:rPr>
        <w:t xml:space="preserve"> </w:t>
      </w:r>
      <w:r w:rsidR="00CA08CC" w:rsidRPr="001F5B00">
        <w:rPr>
          <w:rFonts w:ascii="Times New Roman" w:hAnsi="Times New Roman" w:cs="Times New Roman"/>
          <w:sz w:val="24"/>
          <w:szCs w:val="24"/>
          <w:lang w:val="en-GB"/>
        </w:rPr>
        <w:fldChar w:fldCharType="begin"/>
      </w:r>
      <w:r w:rsidR="00CA08CC">
        <w:rPr>
          <w:rFonts w:ascii="Times New Roman" w:hAnsi="Times New Roman" w:cs="Times New Roman"/>
          <w:sz w:val="24"/>
          <w:szCs w:val="24"/>
          <w:lang w:val="en-GB"/>
        </w:rPr>
        <w:instrText xml:space="preserve"> ADDIN ZOTERO_ITEM CSL_CITATION {"citationID":"0yaYOX8T","properties":{"formattedCitation":"(2009)","plainCitation":"(2009)","noteIndex":0},"citationItems":[{"id":4788,"uris":["http://zotero.org/groups/2346097/items/QYQKINWZ"],"uri":["http://zotero.org/groups/2346097/items/QYQKINWZ"],"itemData":{"id":4788,"type":"chapter","abstract":"This paper discusses the use of natural language or „conversational‟ agents in e-learning environments. We describe and contrast the various applications of conversational agent technology represented in the e-learning literature, including tutors, learning companions, language practice and systems to encourage reflection. We offer two more detailed examples of conversational agents, one which provides learning support, and the other support for self-assessment. Issues and challenges for developers of conversational agent systems for e-learning are identified and discussed.","container-title":"Applications and Innovations in Intelligent Systems XVI","event-place":"London","ISBN":"978-1-84882-214-6","language":"en","note":"DOI: 10.1007/978-1-84882-215-3_13","page":"169-182","publisher":"Springer London","publisher-place":"London","source":"DOI.org (Crossref)","title":"Conversational Agents in E-Learning","URL":"http://link.springer.com/10.1007/978-1-84882-215-3_13","editor":[{"family":"Allen","given":"Tony"},{"family":"Ellis","given":"Richard"},{"family":"Petridis","given":"Miltos"}],"author":[{"family":"Kerry","given":"Alice"},{"family":"Ellis","given":"Richard"},{"family":"Bull","given":"Susan"}],"accessed":{"date-parts":[["2019",7,8]]},"issued":{"date-parts":[["2009"]]}},"suppress-author":true}],"schema":"https://github.com/citation-style-language/schema/raw/master/csl-citation.json"} </w:instrText>
      </w:r>
      <w:r w:rsidR="00CA08CC" w:rsidRPr="001F5B00">
        <w:rPr>
          <w:rFonts w:ascii="Times New Roman" w:hAnsi="Times New Roman" w:cs="Times New Roman"/>
          <w:sz w:val="24"/>
          <w:szCs w:val="24"/>
          <w:lang w:val="en-GB"/>
        </w:rPr>
        <w:fldChar w:fldCharType="separate"/>
      </w:r>
      <w:r w:rsidR="00CA08CC" w:rsidRPr="00CA08CC">
        <w:rPr>
          <w:rFonts w:ascii="Times New Roman" w:hAnsi="Times New Roman" w:cs="Times New Roman"/>
          <w:sz w:val="24"/>
        </w:rPr>
        <w:t>(2009)</w:t>
      </w:r>
      <w:r w:rsidR="00CA08CC" w:rsidRPr="001F5B00">
        <w:rPr>
          <w:rFonts w:ascii="Times New Roman" w:hAnsi="Times New Roman" w:cs="Times New Roman"/>
          <w:sz w:val="24"/>
          <w:szCs w:val="24"/>
          <w:lang w:val="en-GB"/>
        </w:rPr>
        <w:fldChar w:fldCharType="end"/>
      </w:r>
      <w:r w:rsidRPr="001F5B00">
        <w:rPr>
          <w:rFonts w:ascii="Times New Roman" w:eastAsiaTheme="minorEastAsia" w:hAnsi="Times New Roman" w:cs="Times New Roman"/>
          <w:sz w:val="24"/>
          <w:szCs w:val="24"/>
          <w:lang w:val="en-GB"/>
        </w:rPr>
        <w:t xml:space="preserve"> have provided a useful overview of questions and issues to consider when developing ‘conversational agents’,</w:t>
      </w:r>
      <w:r w:rsidR="006561FB">
        <w:rPr>
          <w:rFonts w:ascii="Times New Roman" w:eastAsiaTheme="minorEastAsia" w:hAnsi="Times New Roman" w:cs="Times New Roman"/>
          <w:sz w:val="24"/>
          <w:szCs w:val="24"/>
          <w:lang w:val="en-GB"/>
        </w:rPr>
        <w:t xml:space="preserve"> but</w:t>
      </w:r>
      <w:r w:rsidRPr="001F5B00">
        <w:rPr>
          <w:rFonts w:ascii="Times New Roman" w:eastAsiaTheme="minorEastAsia" w:hAnsi="Times New Roman" w:cs="Times New Roman"/>
          <w:sz w:val="24"/>
          <w:szCs w:val="24"/>
          <w:lang w:val="en-GB"/>
        </w:rPr>
        <w:t xml:space="preserve"> the bots still need to be tested in course settings and </w:t>
      </w:r>
      <w:r w:rsidRPr="001F5B00">
        <w:rPr>
          <w:rFonts w:ascii="Times New Roman" w:eastAsiaTheme="minorEastAsia" w:hAnsi="Times New Roman" w:cs="Times New Roman"/>
          <w:sz w:val="24"/>
          <w:szCs w:val="24"/>
          <w:lang w:val="en-GB"/>
        </w:rPr>
        <w:lastRenderedPageBreak/>
        <w:t xml:space="preserve">we need to understand how they impact teaching and education in the context of the University of </w:t>
      </w:r>
      <w:r w:rsidR="00090BBA" w:rsidRPr="005E2E20">
        <w:rPr>
          <w:rFonts w:ascii="Times New Roman" w:hAnsi="Times New Roman" w:cs="Times New Roman"/>
          <w:sz w:val="24"/>
          <w:szCs w:val="24"/>
        </w:rPr>
        <w:t>Edinburgh</w:t>
      </w:r>
      <w:r w:rsidRPr="001F5B00">
        <w:rPr>
          <w:rFonts w:ascii="Times New Roman" w:eastAsiaTheme="minorEastAsia" w:hAnsi="Times New Roman" w:cs="Times New Roman"/>
          <w:sz w:val="24"/>
          <w:szCs w:val="24"/>
          <w:lang w:val="en-GB"/>
        </w:rPr>
        <w:t xml:space="preserve">. Through an evaluation of these initial tests, we can move on to expand and modify bots to other courses and in some cases to the whole university. In this process we are not seeking to make bots resemble humans and risk deceiving the users about who they are engaging with </w:t>
      </w:r>
      <w:r w:rsidR="00CA08CC" w:rsidRPr="001F5B00">
        <w:rPr>
          <w:rFonts w:ascii="Times New Roman" w:hAnsi="Times New Roman" w:cs="Times New Roman"/>
          <w:sz w:val="24"/>
          <w:szCs w:val="24"/>
          <w:lang w:val="en-GB"/>
        </w:rPr>
        <w:fldChar w:fldCharType="begin"/>
      </w:r>
      <w:r w:rsidR="00CA08CC">
        <w:rPr>
          <w:rFonts w:ascii="Times New Roman" w:hAnsi="Times New Roman" w:cs="Times New Roman"/>
          <w:sz w:val="24"/>
          <w:szCs w:val="24"/>
          <w:lang w:val="en-GB"/>
        </w:rPr>
        <w:instrText xml:space="preserve"> ADDIN ZOTERO_ITEM CSL_CITATION {"citationID":"JmxcYzdc","properties":{"formattedCitation":"(Sharkey 2016)","plainCitation":"(Sharkey 2016)","noteIndex":0},"citationItems":[{"id":4866,"uris":["http://zotero.org/groups/2346097/items/6LC3EWFT"],"uri":["http://zotero.org/groups/2346097/items/6LC3EWFT"],"itemData":{"id":4866,"type":"article-journal","abstract":"Current uses of robots in classrooms are reviewed and used to characterise four scenarios: (s1) Robot as Classroom Teacher; (s2) Robot as Companion and Peer; (s3) Robot as Care-eliciting Companion; and (s4) Telepresence Robot Teacher. The main ethical concerns associated with robot teachers are identiﬁed as: privacy; attachment, deception, and loss of human contact; and control and accountability. These are discussed in terms of the four identiﬁed scenarios. It is argued that classroom robots are likely to impact children’s’ privacy, especially when they masquerade as their friends and companions, when sensors are used to measure children’s responses, and when records are kept. Social robots designed to appear as if they understand and care for humans necessarily involve some deception (itself a complex notion), and could increase the risk of reduced human contact. Children could form attachments to robot companions (s2 and s3), or robot teachers (s1) and this could have a deleterious effect on their social development. There are also concerns about the ability, and use of robots to control or make decisions about children’s behaviour in the classroom. It is concluded that there are good reasons not to welcome fully ﬂedged robot teachers (s1), and that robot companions (s2 and 3) should be given a cautious welcome at best. The limited circumstances in which robots could be used in the classroom to improve the human condition by offering otherwise unavailable educational experiences are discussed.","container-title":"Ethics and Information Technology","DOI":"10.1007/s10676-016-9387-z","ISSN":"1388-1957, 1572-8439","issue":"4","journalAbbreviation":"Ethics Inf Technol","language":"en","page":"283-297","source":"DOI.org (Crossref)","title":"Should we welcome robot teachers?","volume":"18","author":[{"family":"Sharkey","given":"Amanda J. C."}],"issued":{"date-parts":[["2016",12]]}}}],"schema":"https://github.com/citation-style-language/schema/raw/master/csl-citation.json"} </w:instrText>
      </w:r>
      <w:r w:rsidR="00CA08CC" w:rsidRPr="001F5B00">
        <w:rPr>
          <w:rFonts w:ascii="Times New Roman" w:hAnsi="Times New Roman" w:cs="Times New Roman"/>
          <w:sz w:val="24"/>
          <w:szCs w:val="24"/>
          <w:lang w:val="en-GB"/>
        </w:rPr>
        <w:fldChar w:fldCharType="separate"/>
      </w:r>
      <w:r w:rsidR="00CA08CC" w:rsidRPr="00CA08CC">
        <w:rPr>
          <w:rFonts w:ascii="Times New Roman" w:hAnsi="Times New Roman" w:cs="Times New Roman"/>
          <w:sz w:val="24"/>
        </w:rPr>
        <w:t>(Sharkey 2016)</w:t>
      </w:r>
      <w:r w:rsidR="00CA08CC" w:rsidRPr="001F5B00">
        <w:rPr>
          <w:rFonts w:ascii="Times New Roman" w:hAnsi="Times New Roman" w:cs="Times New Roman"/>
          <w:sz w:val="24"/>
          <w:szCs w:val="24"/>
          <w:lang w:val="en-GB"/>
        </w:rPr>
        <w:fldChar w:fldCharType="end"/>
      </w:r>
      <w:r w:rsidRPr="001F5B00">
        <w:rPr>
          <w:rFonts w:ascii="Times New Roman" w:eastAsiaTheme="minorEastAsia" w:hAnsi="Times New Roman" w:cs="Times New Roman"/>
          <w:sz w:val="24"/>
          <w:szCs w:val="24"/>
          <w:lang w:val="en-GB"/>
        </w:rPr>
        <w:t>, but rather make bots that are recognised as such</w:t>
      </w:r>
      <w:r w:rsidR="05B92D28" w:rsidRPr="001F5B00">
        <w:rPr>
          <w:rFonts w:ascii="Times New Roman" w:eastAsiaTheme="minorEastAsia" w:hAnsi="Times New Roman" w:cs="Times New Roman"/>
          <w:sz w:val="24"/>
          <w:szCs w:val="24"/>
          <w:lang w:val="en-GB"/>
        </w:rPr>
        <w:t>: automated agents that have been</w:t>
      </w:r>
      <w:r w:rsidR="35463EA0" w:rsidRPr="001F5B00">
        <w:rPr>
          <w:rFonts w:ascii="Times New Roman" w:eastAsiaTheme="minorEastAsia" w:hAnsi="Times New Roman" w:cs="Times New Roman"/>
          <w:sz w:val="24"/>
          <w:szCs w:val="24"/>
          <w:lang w:val="en-GB"/>
        </w:rPr>
        <w:t xml:space="preserve"> designed by teachers, students, and staff</w:t>
      </w:r>
      <w:r w:rsidR="0C7B04FF" w:rsidRPr="001F5B00">
        <w:rPr>
          <w:rFonts w:ascii="Times New Roman" w:eastAsiaTheme="minorEastAsia" w:hAnsi="Times New Roman" w:cs="Times New Roman"/>
          <w:sz w:val="24"/>
          <w:szCs w:val="24"/>
          <w:lang w:val="en-GB"/>
        </w:rPr>
        <w:t xml:space="preserve"> to </w:t>
      </w:r>
      <w:r w:rsidR="00250197">
        <w:rPr>
          <w:rFonts w:ascii="Times New Roman" w:eastAsiaTheme="minorEastAsia" w:hAnsi="Times New Roman" w:cs="Times New Roman"/>
          <w:sz w:val="24"/>
          <w:szCs w:val="24"/>
          <w:lang w:val="en-GB"/>
        </w:rPr>
        <w:t>‘</w:t>
      </w:r>
      <w:r w:rsidR="0C7B04FF" w:rsidRPr="001F5B00">
        <w:rPr>
          <w:rFonts w:ascii="Times New Roman" w:eastAsiaTheme="minorEastAsia" w:hAnsi="Times New Roman" w:cs="Times New Roman"/>
          <w:sz w:val="24"/>
          <w:szCs w:val="24"/>
          <w:lang w:val="en-GB"/>
        </w:rPr>
        <w:t>leverage human intelligence</w:t>
      </w:r>
      <w:r w:rsidR="00250197">
        <w:rPr>
          <w:rFonts w:ascii="Times New Roman" w:eastAsiaTheme="minorEastAsia" w:hAnsi="Times New Roman" w:cs="Times New Roman"/>
          <w:sz w:val="24"/>
          <w:szCs w:val="24"/>
          <w:lang w:val="en-GB"/>
        </w:rPr>
        <w:t xml:space="preserve">’ </w:t>
      </w:r>
      <w:r w:rsidR="0C7B04FF" w:rsidRPr="001F5B00">
        <w:rPr>
          <w:rFonts w:ascii="Times New Roman" w:eastAsiaTheme="minorEastAsia" w:hAnsi="Times New Roman" w:cs="Times New Roman"/>
          <w:sz w:val="24"/>
          <w:szCs w:val="24"/>
          <w:lang w:val="en-GB"/>
        </w:rPr>
        <w:t xml:space="preserve">(Baker, 2016: 608). </w:t>
      </w:r>
      <w:r w:rsidRPr="001F5B00">
        <w:rPr>
          <w:rFonts w:ascii="Times New Roman" w:eastAsiaTheme="minorEastAsia" w:hAnsi="Times New Roman" w:cs="Times New Roman"/>
          <w:sz w:val="24"/>
          <w:szCs w:val="24"/>
          <w:lang w:val="en-GB"/>
        </w:rPr>
        <w:t xml:space="preserve">As a result of this process, we </w:t>
      </w:r>
      <w:r w:rsidR="3C9FF2BA" w:rsidRPr="001F5B00">
        <w:rPr>
          <w:rFonts w:ascii="Times New Roman" w:eastAsiaTheme="minorEastAsia" w:hAnsi="Times New Roman" w:cs="Times New Roman"/>
          <w:sz w:val="24"/>
          <w:szCs w:val="24"/>
          <w:lang w:val="en-GB"/>
        </w:rPr>
        <w:t>see a transition from the not-</w:t>
      </w:r>
      <w:proofErr w:type="spellStart"/>
      <w:r w:rsidR="3C9FF2BA" w:rsidRPr="001F5B00">
        <w:rPr>
          <w:rFonts w:ascii="Times New Roman" w:eastAsiaTheme="minorEastAsia" w:hAnsi="Times New Roman" w:cs="Times New Roman"/>
          <w:sz w:val="24"/>
          <w:szCs w:val="24"/>
          <w:lang w:val="en-GB"/>
        </w:rPr>
        <w:t>yetness</w:t>
      </w:r>
      <w:proofErr w:type="spellEnd"/>
      <w:r w:rsidR="3C9FF2BA" w:rsidRPr="001F5B00">
        <w:rPr>
          <w:rFonts w:ascii="Times New Roman" w:eastAsiaTheme="minorEastAsia" w:hAnsi="Times New Roman" w:cs="Times New Roman"/>
          <w:sz w:val="24"/>
          <w:szCs w:val="24"/>
          <w:lang w:val="en-GB"/>
        </w:rPr>
        <w:t xml:space="preserve"> of these technologies into </w:t>
      </w:r>
      <w:r w:rsidR="7DB83E7D" w:rsidRPr="001F5B00">
        <w:rPr>
          <w:rFonts w:ascii="Times New Roman" w:eastAsiaTheme="minorEastAsia" w:hAnsi="Times New Roman" w:cs="Times New Roman"/>
          <w:sz w:val="24"/>
          <w:szCs w:val="24"/>
          <w:lang w:val="en-GB"/>
        </w:rPr>
        <w:t>pragmatic spaces as the community itself has</w:t>
      </w:r>
      <w:r w:rsidRPr="001F5B00">
        <w:rPr>
          <w:rFonts w:ascii="Times New Roman" w:eastAsiaTheme="minorEastAsia" w:hAnsi="Times New Roman" w:cs="Times New Roman"/>
          <w:sz w:val="24"/>
          <w:szCs w:val="24"/>
          <w:lang w:val="en-GB"/>
        </w:rPr>
        <w:t xml:space="preserve"> identified need and gaps where the University </w:t>
      </w:r>
      <w:r w:rsidR="279147E6" w:rsidRPr="001F5B00">
        <w:rPr>
          <w:rFonts w:ascii="Times New Roman" w:eastAsiaTheme="minorEastAsia" w:hAnsi="Times New Roman" w:cs="Times New Roman"/>
          <w:sz w:val="24"/>
          <w:szCs w:val="24"/>
          <w:lang w:val="en-GB"/>
        </w:rPr>
        <w:t>itself</w:t>
      </w:r>
      <w:r w:rsidRPr="001F5B00">
        <w:rPr>
          <w:rFonts w:ascii="Times New Roman" w:eastAsiaTheme="minorEastAsia" w:hAnsi="Times New Roman" w:cs="Times New Roman"/>
          <w:sz w:val="24"/>
          <w:szCs w:val="24"/>
          <w:lang w:val="en-GB"/>
        </w:rPr>
        <w:t xml:space="preserve"> can benefit and where they would be welcome – if they serve to</w:t>
      </w:r>
      <w:r w:rsidR="65517989" w:rsidRPr="001F5B00">
        <w:rPr>
          <w:rFonts w:ascii="Times New Roman" w:eastAsiaTheme="minorEastAsia" w:hAnsi="Times New Roman" w:cs="Times New Roman"/>
          <w:sz w:val="24"/>
          <w:szCs w:val="24"/>
          <w:lang w:val="en-GB"/>
        </w:rPr>
        <w:t xml:space="preserve"> advance university values</w:t>
      </w:r>
      <w:r w:rsidR="660BC6B6" w:rsidRPr="001F5B00">
        <w:rPr>
          <w:rFonts w:ascii="Times New Roman" w:eastAsiaTheme="minorEastAsia" w:hAnsi="Times New Roman" w:cs="Times New Roman"/>
          <w:sz w:val="24"/>
          <w:szCs w:val="24"/>
          <w:lang w:val="en-GB"/>
        </w:rPr>
        <w:t xml:space="preserve"> and</w:t>
      </w:r>
      <w:r w:rsidRPr="001F5B00">
        <w:rPr>
          <w:rFonts w:ascii="Times New Roman" w:eastAsiaTheme="minorEastAsia" w:hAnsi="Times New Roman" w:cs="Times New Roman"/>
          <w:sz w:val="24"/>
          <w:szCs w:val="24"/>
          <w:lang w:val="en-GB"/>
        </w:rPr>
        <w:t xml:space="preserve"> facilitate better education</w:t>
      </w:r>
      <w:r w:rsidR="78F5490C" w:rsidRPr="001F5B00">
        <w:rPr>
          <w:rFonts w:ascii="Times New Roman" w:eastAsiaTheme="minorEastAsia" w:hAnsi="Times New Roman" w:cs="Times New Roman"/>
          <w:sz w:val="24"/>
          <w:szCs w:val="24"/>
          <w:lang w:val="en-GB"/>
        </w:rPr>
        <w:t>al experiences,</w:t>
      </w:r>
      <w:r w:rsidRPr="001F5B00">
        <w:rPr>
          <w:rFonts w:ascii="Times New Roman" w:eastAsiaTheme="minorEastAsia" w:hAnsi="Times New Roman" w:cs="Times New Roman"/>
          <w:sz w:val="24"/>
          <w:szCs w:val="24"/>
          <w:lang w:val="en-GB"/>
        </w:rPr>
        <w:t xml:space="preserve"> rather than adding to teachers’ workloads or undermining their work. </w:t>
      </w:r>
    </w:p>
    <w:p w14:paraId="0D8140DB" w14:textId="28748F89" w:rsidR="00012B7E" w:rsidRPr="001F5B00" w:rsidRDefault="03029436" w:rsidP="006561FB">
      <w:pPr>
        <w:spacing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 xml:space="preserve">While there is justified scepticism among many academics towards the introduction of </w:t>
      </w:r>
      <w:r w:rsidR="14CB7BEB" w:rsidRPr="001F5B00">
        <w:rPr>
          <w:rFonts w:ascii="Times New Roman" w:eastAsiaTheme="minorEastAsia" w:hAnsi="Times New Roman" w:cs="Times New Roman"/>
          <w:sz w:val="24"/>
          <w:szCs w:val="24"/>
          <w:lang w:val="en-GB"/>
        </w:rPr>
        <w:t>automation</w:t>
      </w:r>
      <w:r w:rsidRPr="001F5B00">
        <w:rPr>
          <w:rFonts w:ascii="Times New Roman" w:eastAsiaTheme="minorEastAsia" w:hAnsi="Times New Roman" w:cs="Times New Roman"/>
          <w:sz w:val="24"/>
          <w:szCs w:val="24"/>
          <w:lang w:val="en-GB"/>
        </w:rPr>
        <w:t xml:space="preserve"> in higher education</w:t>
      </w:r>
      <w:r w:rsidR="49B18D65" w:rsidRPr="001F5B00">
        <w:rPr>
          <w:rFonts w:ascii="Times New Roman" w:eastAsiaTheme="minorEastAsia" w:hAnsi="Times New Roman" w:cs="Times New Roman"/>
          <w:sz w:val="24"/>
          <w:szCs w:val="24"/>
          <w:lang w:val="en-GB"/>
        </w:rPr>
        <w:t xml:space="preserve"> </w:t>
      </w:r>
      <w:r w:rsidR="00CA08CC" w:rsidRPr="001F5B00">
        <w:rPr>
          <w:rFonts w:ascii="Times New Roman" w:hAnsi="Times New Roman" w:cs="Times New Roman"/>
          <w:sz w:val="24"/>
          <w:szCs w:val="24"/>
          <w:lang w:val="en-GB"/>
        </w:rPr>
        <w:fldChar w:fldCharType="begin"/>
      </w:r>
      <w:r w:rsidR="00CA08CC">
        <w:rPr>
          <w:rFonts w:ascii="Times New Roman" w:hAnsi="Times New Roman" w:cs="Times New Roman"/>
          <w:sz w:val="24"/>
          <w:szCs w:val="24"/>
          <w:lang w:val="en-GB"/>
        </w:rPr>
        <w:instrText xml:space="preserve"> ADDIN ZOTERO_ITEM CSL_CITATION {"citationID":"l1Jj1wgD","properties":{"formattedCitation":"(Selwyn 2019)","plainCitation":"(Selwyn 2019)","noteIndex":0},"citationItems":[{"id":5478,"uris":["http://zotero.org/groups/2346097/items/VSP5BF3W"],"uri":["http://zotero.org/groups/2346097/items/VSP5BF3W"],"itemData":{"id":5478,"type":"book","abstract":"Developments in AI, robotics and big data are changing the nature of education. Yet the implications of these technologies for the teaching profession are uncertain. While most educators remain convinced of the need for human teachers, outside the profession there is growing anticipation of a technological reinvention of the ways in which teaching and learning take place.Through an examination of technological developments such as autonomous classroom robots, intelligent tutoring systems, learning analytics and automated decision-making, Neil Selwyn highlights the need for nuanced discussions around the capacity of AI to replicate the social, emotional and cognitive qualities of human teachers. He pushes conversations about AI and education into the realm of values, judgements and politics, ultimately arguing that the integration of any technology into society must be presented as a choice. Should Robots Replace Teachers? is a must-read for anyone interested in the future of education and work in our increasingly automated times.","ISBN":"978-1-5095-2895-0","language":"en","note":"Google-Books-ID: v5v3wQEACAAJ","number-of-pages":"160","publisher":"Wiley","source":"Google Books","title":"Should Robots Replace Teachers?: AI and the Future of Education","title-short":"Should Robots Replace Teachers?","author":[{"family":"Selwyn","given":"Neil"}],"issued":{"date-parts":[["2019",11,4]]}}}],"schema":"https://github.com/citation-style-language/schema/raw/master/csl-citation.json"} </w:instrText>
      </w:r>
      <w:r w:rsidR="00CA08CC" w:rsidRPr="001F5B00">
        <w:rPr>
          <w:rFonts w:ascii="Times New Roman" w:hAnsi="Times New Roman" w:cs="Times New Roman"/>
          <w:sz w:val="24"/>
          <w:szCs w:val="24"/>
          <w:lang w:val="en-GB"/>
        </w:rPr>
        <w:fldChar w:fldCharType="separate"/>
      </w:r>
      <w:r w:rsidR="00CA08CC" w:rsidRPr="00CA08CC">
        <w:rPr>
          <w:rFonts w:ascii="Times New Roman" w:hAnsi="Times New Roman" w:cs="Times New Roman"/>
          <w:sz w:val="24"/>
        </w:rPr>
        <w:t>(Selwyn 2019)</w:t>
      </w:r>
      <w:r w:rsidR="00CA08CC" w:rsidRPr="001F5B00">
        <w:rPr>
          <w:rFonts w:ascii="Times New Roman" w:hAnsi="Times New Roman" w:cs="Times New Roman"/>
          <w:sz w:val="24"/>
          <w:szCs w:val="24"/>
          <w:lang w:val="en-GB"/>
        </w:rPr>
        <w:fldChar w:fldCharType="end"/>
      </w:r>
      <w:r w:rsidRPr="001F5B00">
        <w:rPr>
          <w:rFonts w:ascii="Times New Roman" w:eastAsiaTheme="minorEastAsia" w:hAnsi="Times New Roman" w:cs="Times New Roman"/>
          <w:sz w:val="24"/>
          <w:szCs w:val="24"/>
          <w:lang w:val="en-GB"/>
        </w:rPr>
        <w:t xml:space="preserve">, it emerged </w:t>
      </w:r>
      <w:r w:rsidR="768F3278" w:rsidRPr="001F5B00">
        <w:rPr>
          <w:rFonts w:ascii="Times New Roman" w:eastAsiaTheme="minorEastAsia" w:hAnsi="Times New Roman" w:cs="Times New Roman"/>
          <w:sz w:val="24"/>
          <w:szCs w:val="24"/>
          <w:lang w:val="en-GB"/>
        </w:rPr>
        <w:t xml:space="preserve">in this research </w:t>
      </w:r>
      <w:r w:rsidRPr="001F5B00">
        <w:rPr>
          <w:rFonts w:ascii="Times New Roman" w:eastAsiaTheme="minorEastAsia" w:hAnsi="Times New Roman" w:cs="Times New Roman"/>
          <w:sz w:val="24"/>
          <w:szCs w:val="24"/>
          <w:lang w:val="en-GB"/>
        </w:rPr>
        <w:t>that teachers, staff and students had nuanced perspectives and ideas relating to</w:t>
      </w:r>
      <w:r w:rsidR="53FF08EC" w:rsidRPr="001F5B00">
        <w:rPr>
          <w:rFonts w:ascii="Times New Roman" w:eastAsiaTheme="minorEastAsia" w:hAnsi="Times New Roman" w:cs="Times New Roman"/>
          <w:sz w:val="24"/>
          <w:szCs w:val="24"/>
          <w:lang w:val="en-GB"/>
        </w:rPr>
        <w:t xml:space="preserve"> automated agents</w:t>
      </w:r>
      <w:r w:rsidRPr="001F5B00">
        <w:rPr>
          <w:rFonts w:ascii="Times New Roman" w:eastAsiaTheme="minorEastAsia" w:hAnsi="Times New Roman" w:cs="Times New Roman"/>
          <w:sz w:val="24"/>
          <w:szCs w:val="24"/>
          <w:lang w:val="en-GB"/>
        </w:rPr>
        <w:t xml:space="preserve">. </w:t>
      </w:r>
      <w:r w:rsidR="00EB647C" w:rsidRPr="001F5B00">
        <w:rPr>
          <w:rFonts w:ascii="Times New Roman" w:eastAsiaTheme="minorEastAsia" w:hAnsi="Times New Roman" w:cs="Times New Roman"/>
          <w:sz w:val="24"/>
          <w:szCs w:val="24"/>
          <w:lang w:val="en-GB"/>
        </w:rPr>
        <w:t>A crucial reason for their constructive engagement was our insistence that the purpose of these bots was not to replace teachers, but rather on finding new ways to improve teaching. Somewhat s</w:t>
      </w:r>
      <w:r w:rsidRPr="001F5B00">
        <w:rPr>
          <w:rFonts w:ascii="Times New Roman" w:eastAsiaTheme="minorEastAsia" w:hAnsi="Times New Roman" w:cs="Times New Roman"/>
          <w:sz w:val="24"/>
          <w:szCs w:val="24"/>
          <w:lang w:val="en-GB"/>
        </w:rPr>
        <w:t xml:space="preserve">urprisingly, many were enthusiastic and eager to use bots when they </w:t>
      </w:r>
      <w:r w:rsidR="2B97F4BB" w:rsidRPr="001F5B00">
        <w:rPr>
          <w:rFonts w:ascii="Times New Roman" w:eastAsiaTheme="minorEastAsia" w:hAnsi="Times New Roman" w:cs="Times New Roman"/>
          <w:sz w:val="24"/>
          <w:szCs w:val="24"/>
          <w:lang w:val="en-GB"/>
        </w:rPr>
        <w:t>participat</w:t>
      </w:r>
      <w:r w:rsidRPr="001F5B00">
        <w:rPr>
          <w:rFonts w:ascii="Times New Roman" w:eastAsiaTheme="minorEastAsia" w:hAnsi="Times New Roman" w:cs="Times New Roman"/>
          <w:sz w:val="24"/>
          <w:szCs w:val="24"/>
          <w:lang w:val="en-GB"/>
        </w:rPr>
        <w:t>ed in the process of deliberation,</w:t>
      </w:r>
      <w:r w:rsidRPr="001F5B00">
        <w:rPr>
          <w:rFonts w:ascii="Times New Roman" w:eastAsiaTheme="minorEastAsia" w:hAnsi="Times New Roman" w:cs="Times New Roman"/>
          <w:sz w:val="24"/>
          <w:szCs w:val="24"/>
        </w:rPr>
        <w:t xml:space="preserve"> </w:t>
      </w:r>
      <w:r w:rsidR="655F7116" w:rsidRPr="001F5B00">
        <w:rPr>
          <w:rFonts w:ascii="Times New Roman" w:eastAsiaTheme="minorEastAsia" w:hAnsi="Times New Roman" w:cs="Times New Roman"/>
          <w:sz w:val="24"/>
          <w:szCs w:val="24"/>
          <w:lang w:val="en-GB"/>
        </w:rPr>
        <w:t>desig</w:t>
      </w:r>
      <w:r w:rsidRPr="001F5B00">
        <w:rPr>
          <w:rFonts w:ascii="Times New Roman" w:eastAsiaTheme="minorEastAsia" w:hAnsi="Times New Roman" w:cs="Times New Roman"/>
          <w:sz w:val="24"/>
          <w:szCs w:val="24"/>
          <w:lang w:val="en-GB"/>
        </w:rPr>
        <w:t>n and adaptation of these technologies</w:t>
      </w:r>
      <w:r w:rsidR="37331C62" w:rsidRPr="001F5B00">
        <w:rPr>
          <w:rFonts w:ascii="Times New Roman" w:eastAsiaTheme="minorEastAsia" w:hAnsi="Times New Roman" w:cs="Times New Roman"/>
          <w:sz w:val="24"/>
          <w:szCs w:val="24"/>
          <w:lang w:val="en-GB"/>
        </w:rPr>
        <w:t xml:space="preserve"> advanced in this project</w:t>
      </w:r>
      <w:r w:rsidRPr="001F5B00">
        <w:rPr>
          <w:rFonts w:ascii="Times New Roman" w:eastAsiaTheme="minorEastAsia" w:hAnsi="Times New Roman" w:cs="Times New Roman"/>
          <w:sz w:val="24"/>
          <w:szCs w:val="24"/>
          <w:lang w:val="en-GB"/>
        </w:rPr>
        <w:t>.</w:t>
      </w:r>
      <w:r w:rsidR="00EB647C" w:rsidRPr="001F5B00">
        <w:rPr>
          <w:rFonts w:ascii="Times New Roman" w:eastAsiaTheme="minorEastAsia" w:hAnsi="Times New Roman" w:cs="Times New Roman"/>
          <w:sz w:val="24"/>
          <w:szCs w:val="24"/>
          <w:lang w:val="en-GB"/>
        </w:rPr>
        <w:t xml:space="preserve"> </w:t>
      </w:r>
      <w:r w:rsidRPr="001F5B00">
        <w:rPr>
          <w:rFonts w:ascii="Times New Roman" w:eastAsiaTheme="minorEastAsia" w:hAnsi="Times New Roman" w:cs="Times New Roman"/>
          <w:sz w:val="24"/>
          <w:szCs w:val="24"/>
          <w:lang w:val="en-GB"/>
        </w:rPr>
        <w:t xml:space="preserve">As a result, the use cases </w:t>
      </w:r>
      <w:r w:rsidR="768F3278" w:rsidRPr="001F5B00">
        <w:rPr>
          <w:rFonts w:ascii="Times New Roman" w:eastAsiaTheme="minorEastAsia" w:hAnsi="Times New Roman" w:cs="Times New Roman"/>
          <w:sz w:val="24"/>
          <w:szCs w:val="24"/>
          <w:lang w:val="en-GB"/>
        </w:rPr>
        <w:t xml:space="preserve">the </w:t>
      </w:r>
      <w:r w:rsidR="20777DEA" w:rsidRPr="001F5B00">
        <w:rPr>
          <w:rFonts w:ascii="Times New Roman" w:eastAsiaTheme="minorEastAsia" w:hAnsi="Times New Roman" w:cs="Times New Roman"/>
          <w:sz w:val="24"/>
          <w:szCs w:val="24"/>
          <w:lang w:val="en-GB"/>
        </w:rPr>
        <w:t>participating community</w:t>
      </w:r>
      <w:r w:rsidRPr="001F5B00">
        <w:rPr>
          <w:rFonts w:ascii="Times New Roman" w:eastAsiaTheme="minorEastAsia" w:hAnsi="Times New Roman" w:cs="Times New Roman"/>
          <w:sz w:val="24"/>
          <w:szCs w:val="24"/>
          <w:lang w:val="en-GB"/>
        </w:rPr>
        <w:t xml:space="preserve"> proposed illustrate that they saw this technology as an opportunity to enhance the quality of education.</w:t>
      </w:r>
      <w:r w:rsidR="43F4C791" w:rsidRPr="001F5B00">
        <w:rPr>
          <w:rFonts w:ascii="Times New Roman" w:eastAsiaTheme="minorEastAsia" w:hAnsi="Times New Roman" w:cs="Times New Roman"/>
          <w:sz w:val="24"/>
          <w:szCs w:val="24"/>
          <w:lang w:val="en-GB"/>
        </w:rPr>
        <w:t xml:space="preserve"> </w:t>
      </w:r>
    </w:p>
    <w:p w14:paraId="5E2B17EC" w14:textId="62613D43" w:rsidR="00012B7E" w:rsidRPr="001F5B00" w:rsidRDefault="768F3278" w:rsidP="006561FB">
      <w:pPr>
        <w:spacing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Automation</w:t>
      </w:r>
      <w:r w:rsidR="53FF08EC" w:rsidRPr="001F5B00">
        <w:rPr>
          <w:rFonts w:ascii="Times New Roman" w:eastAsiaTheme="minorEastAsia" w:hAnsi="Times New Roman" w:cs="Times New Roman"/>
          <w:sz w:val="24"/>
          <w:szCs w:val="24"/>
          <w:lang w:val="en-GB"/>
        </w:rPr>
        <w:t xml:space="preserve">, then, </w:t>
      </w:r>
      <w:r w:rsidR="03029436" w:rsidRPr="001F5B00">
        <w:rPr>
          <w:rFonts w:ascii="Times New Roman" w:eastAsiaTheme="minorEastAsia" w:hAnsi="Times New Roman" w:cs="Times New Roman"/>
          <w:sz w:val="24"/>
          <w:szCs w:val="24"/>
          <w:lang w:val="en-GB"/>
        </w:rPr>
        <w:t xml:space="preserve">does not have to be </w:t>
      </w:r>
      <w:r w:rsidRPr="001F5B00">
        <w:rPr>
          <w:rFonts w:ascii="Times New Roman" w:eastAsiaTheme="minorEastAsia" w:hAnsi="Times New Roman" w:cs="Times New Roman"/>
          <w:sz w:val="24"/>
          <w:szCs w:val="24"/>
          <w:lang w:val="en-GB"/>
        </w:rPr>
        <w:t>centred around</w:t>
      </w:r>
      <w:r w:rsidR="03029436" w:rsidRPr="001F5B00">
        <w:rPr>
          <w:rFonts w:ascii="Times New Roman" w:eastAsiaTheme="minorEastAsia" w:hAnsi="Times New Roman" w:cs="Times New Roman"/>
          <w:sz w:val="24"/>
          <w:szCs w:val="24"/>
          <w:lang w:val="en-GB"/>
        </w:rPr>
        <w:t xml:space="preserve"> efficiency or </w:t>
      </w:r>
      <w:r w:rsidR="00480F81">
        <w:rPr>
          <w:rFonts w:ascii="Times New Roman" w:eastAsiaTheme="minorEastAsia" w:hAnsi="Times New Roman" w:cs="Times New Roman"/>
          <w:sz w:val="24"/>
          <w:szCs w:val="24"/>
          <w:lang w:val="en-GB"/>
        </w:rPr>
        <w:t>a</w:t>
      </w:r>
      <w:r w:rsidR="00480F81" w:rsidRPr="001F5B00">
        <w:rPr>
          <w:rFonts w:ascii="Times New Roman" w:eastAsiaTheme="minorEastAsia" w:hAnsi="Times New Roman" w:cs="Times New Roman"/>
          <w:sz w:val="24"/>
          <w:szCs w:val="24"/>
          <w:lang w:val="en-GB"/>
        </w:rPr>
        <w:t xml:space="preserve">rtificial </w:t>
      </w:r>
      <w:r w:rsidR="00480F81">
        <w:rPr>
          <w:rFonts w:ascii="Times New Roman" w:eastAsiaTheme="minorEastAsia" w:hAnsi="Times New Roman" w:cs="Times New Roman"/>
          <w:sz w:val="24"/>
          <w:szCs w:val="24"/>
          <w:lang w:val="en-GB"/>
        </w:rPr>
        <w:t>i</w:t>
      </w:r>
      <w:r w:rsidR="00480F81" w:rsidRPr="001F5B00">
        <w:rPr>
          <w:rFonts w:ascii="Times New Roman" w:eastAsiaTheme="minorEastAsia" w:hAnsi="Times New Roman" w:cs="Times New Roman"/>
          <w:sz w:val="24"/>
          <w:szCs w:val="24"/>
          <w:lang w:val="en-GB"/>
        </w:rPr>
        <w:t>ntelligence</w:t>
      </w:r>
      <w:r w:rsidR="2640FE7F" w:rsidRPr="001F5B00">
        <w:rPr>
          <w:rFonts w:ascii="Times New Roman" w:eastAsiaTheme="minorEastAsia" w:hAnsi="Times New Roman" w:cs="Times New Roman"/>
          <w:sz w:val="24"/>
          <w:szCs w:val="24"/>
          <w:lang w:val="en-GB"/>
        </w:rPr>
        <w:t xml:space="preserve">, as </w:t>
      </w:r>
      <w:r w:rsidR="09A077AC" w:rsidRPr="001F5B00">
        <w:rPr>
          <w:rFonts w:ascii="Times New Roman" w:eastAsiaTheme="minorEastAsia" w:hAnsi="Times New Roman" w:cs="Times New Roman"/>
          <w:sz w:val="24"/>
          <w:szCs w:val="24"/>
          <w:lang w:val="en-GB"/>
        </w:rPr>
        <w:t>s</w:t>
      </w:r>
      <w:r w:rsidR="2640FE7F" w:rsidRPr="001F5B00">
        <w:rPr>
          <w:rFonts w:ascii="Times New Roman" w:eastAsiaTheme="minorEastAsia" w:hAnsi="Times New Roman" w:cs="Times New Roman"/>
          <w:sz w:val="24"/>
          <w:szCs w:val="24"/>
          <w:lang w:val="en-GB"/>
        </w:rPr>
        <w:t xml:space="preserve">impler </w:t>
      </w:r>
      <w:r w:rsidR="09A077AC" w:rsidRPr="001F5B00">
        <w:rPr>
          <w:rFonts w:ascii="Times New Roman" w:eastAsiaTheme="minorEastAsia" w:hAnsi="Times New Roman" w:cs="Times New Roman"/>
          <w:sz w:val="24"/>
          <w:szCs w:val="24"/>
          <w:lang w:val="en-GB"/>
        </w:rPr>
        <w:t xml:space="preserve">bots </w:t>
      </w:r>
      <w:r w:rsidR="2640FE7F" w:rsidRPr="001F5B00">
        <w:rPr>
          <w:rFonts w:ascii="Times New Roman" w:eastAsiaTheme="minorEastAsia" w:hAnsi="Times New Roman" w:cs="Times New Roman"/>
          <w:sz w:val="24"/>
          <w:szCs w:val="24"/>
          <w:lang w:val="en-GB"/>
        </w:rPr>
        <w:t xml:space="preserve">developed through </w:t>
      </w:r>
      <w:r w:rsidR="53FF08EC" w:rsidRPr="001F5B00">
        <w:rPr>
          <w:rFonts w:ascii="Times New Roman" w:eastAsiaTheme="minorEastAsia" w:hAnsi="Times New Roman" w:cs="Times New Roman"/>
          <w:sz w:val="24"/>
          <w:szCs w:val="24"/>
          <w:lang w:val="en-GB"/>
        </w:rPr>
        <w:t>community-</w:t>
      </w:r>
      <w:r w:rsidR="21EBC416" w:rsidRPr="001F5B00">
        <w:rPr>
          <w:rFonts w:ascii="Times New Roman" w:eastAsiaTheme="minorEastAsia" w:hAnsi="Times New Roman" w:cs="Times New Roman"/>
          <w:sz w:val="24"/>
          <w:szCs w:val="24"/>
          <w:lang w:val="en-GB"/>
        </w:rPr>
        <w:t>driven</w:t>
      </w:r>
      <w:r w:rsidR="53FF08EC" w:rsidRPr="001F5B00">
        <w:rPr>
          <w:rFonts w:ascii="Times New Roman" w:eastAsiaTheme="minorEastAsia" w:hAnsi="Times New Roman" w:cs="Times New Roman"/>
          <w:sz w:val="24"/>
          <w:szCs w:val="24"/>
          <w:lang w:val="en-GB"/>
        </w:rPr>
        <w:t xml:space="preserve"> approaches</w:t>
      </w:r>
      <w:r w:rsidR="2640FE7F" w:rsidRPr="001F5B00">
        <w:rPr>
          <w:rFonts w:ascii="Times New Roman" w:eastAsiaTheme="minorEastAsia" w:hAnsi="Times New Roman" w:cs="Times New Roman"/>
          <w:sz w:val="24"/>
          <w:szCs w:val="24"/>
          <w:lang w:val="en-GB"/>
        </w:rPr>
        <w:t xml:space="preserve"> offer </w:t>
      </w:r>
      <w:r w:rsidR="09A077AC" w:rsidRPr="001F5B00">
        <w:rPr>
          <w:rFonts w:ascii="Times New Roman" w:eastAsiaTheme="minorEastAsia" w:hAnsi="Times New Roman" w:cs="Times New Roman"/>
          <w:sz w:val="24"/>
          <w:szCs w:val="24"/>
          <w:lang w:val="en-GB"/>
        </w:rPr>
        <w:t>new and possibl</w:t>
      </w:r>
      <w:r w:rsidR="670CCD1A" w:rsidRPr="001F5B00">
        <w:rPr>
          <w:rFonts w:ascii="Times New Roman" w:eastAsiaTheme="minorEastAsia" w:hAnsi="Times New Roman" w:cs="Times New Roman"/>
          <w:sz w:val="24"/>
          <w:szCs w:val="24"/>
          <w:lang w:val="en-GB"/>
        </w:rPr>
        <w:t>y</w:t>
      </w:r>
      <w:r w:rsidR="09A077AC" w:rsidRPr="001F5B00">
        <w:rPr>
          <w:rFonts w:ascii="Times New Roman" w:eastAsiaTheme="minorEastAsia" w:hAnsi="Times New Roman" w:cs="Times New Roman"/>
          <w:sz w:val="24"/>
          <w:szCs w:val="24"/>
          <w:lang w:val="en-GB"/>
        </w:rPr>
        <w:t xml:space="preserve"> more meaningful </w:t>
      </w:r>
      <w:r w:rsidR="33CF40D8" w:rsidRPr="001F5B00">
        <w:rPr>
          <w:rFonts w:ascii="Times New Roman" w:eastAsiaTheme="minorEastAsia" w:hAnsi="Times New Roman" w:cs="Times New Roman"/>
          <w:sz w:val="24"/>
          <w:szCs w:val="24"/>
          <w:lang w:val="en-GB"/>
        </w:rPr>
        <w:t>educational application</w:t>
      </w:r>
      <w:r w:rsidR="54A81534" w:rsidRPr="001F5B00">
        <w:rPr>
          <w:rFonts w:ascii="Times New Roman" w:eastAsiaTheme="minorEastAsia" w:hAnsi="Times New Roman" w:cs="Times New Roman"/>
          <w:sz w:val="24"/>
          <w:szCs w:val="24"/>
          <w:lang w:val="en-GB"/>
        </w:rPr>
        <w:t xml:space="preserve">. </w:t>
      </w:r>
      <w:r w:rsidR="48052E6D" w:rsidRPr="001F5B00">
        <w:rPr>
          <w:rFonts w:ascii="Times New Roman" w:eastAsiaTheme="minorEastAsia" w:hAnsi="Times New Roman" w:cs="Times New Roman"/>
          <w:sz w:val="24"/>
          <w:szCs w:val="24"/>
          <w:lang w:val="en-GB"/>
        </w:rPr>
        <w:t>In this sense, we are following Selwyn’s</w:t>
      </w:r>
      <w:r w:rsidR="49B18D65" w:rsidRPr="001F5B00">
        <w:rPr>
          <w:rFonts w:ascii="Times New Roman" w:eastAsiaTheme="minorEastAsia" w:hAnsi="Times New Roman" w:cs="Times New Roman"/>
          <w:sz w:val="24"/>
          <w:szCs w:val="24"/>
          <w:lang w:val="en-GB"/>
        </w:rPr>
        <w:t xml:space="preserve"> </w:t>
      </w:r>
      <w:r w:rsidR="00CA08CC" w:rsidRPr="001F5B00">
        <w:rPr>
          <w:rFonts w:ascii="Times New Roman" w:hAnsi="Times New Roman" w:cs="Times New Roman"/>
          <w:sz w:val="24"/>
          <w:szCs w:val="24"/>
          <w:lang w:val="en-GB"/>
        </w:rPr>
        <w:fldChar w:fldCharType="begin"/>
      </w:r>
      <w:r w:rsidR="00CA08CC">
        <w:rPr>
          <w:rFonts w:ascii="Times New Roman" w:hAnsi="Times New Roman" w:cs="Times New Roman"/>
          <w:sz w:val="24"/>
          <w:szCs w:val="24"/>
          <w:lang w:val="en-GB"/>
        </w:rPr>
        <w:instrText xml:space="preserve"> ADDIN ZOTERO_ITEM CSL_CITATION {"citationID":"1Yatcdp1","properties":{"formattedCitation":"(2011)","plainCitation":"(2011)","noteIndex":0},"citationItems":[{"id":4920,"uris":["http://zotero.org/groups/2346097/items/F8Z29P28"],"uri":["http://zotero.org/groups/2346097/items/F8Z29P28"],"itemData":{"id":4920,"type":"article-journal","container-title":"British Journal of Educational Technology","DOI":"10.1111/j.1467-8535.2011.01215.x","ISSN":"1467-8535","issue":"5","language":"en","page":"713-718","source":"Wiley Online Library","title":"Editorial: In praise of pessimism—the need for negativity in educational technology","title-short":"Editorial","volume":"42","author":[{"family":"Selwyn","given":"Neil"}],"issued":{"date-parts":[["2011"]]}},"suppress-author":true}],"schema":"https://github.com/citation-style-language/schema/raw/master/csl-citation.json"} </w:instrText>
      </w:r>
      <w:r w:rsidR="00CA08CC" w:rsidRPr="001F5B00">
        <w:rPr>
          <w:rFonts w:ascii="Times New Roman" w:hAnsi="Times New Roman" w:cs="Times New Roman"/>
          <w:sz w:val="24"/>
          <w:szCs w:val="24"/>
          <w:lang w:val="en-GB"/>
        </w:rPr>
        <w:fldChar w:fldCharType="separate"/>
      </w:r>
      <w:r w:rsidR="00CA08CC" w:rsidRPr="00CA08CC">
        <w:rPr>
          <w:rFonts w:ascii="Times New Roman" w:hAnsi="Times New Roman" w:cs="Times New Roman"/>
          <w:sz w:val="24"/>
        </w:rPr>
        <w:t>(2011)</w:t>
      </w:r>
      <w:r w:rsidR="00CA08CC" w:rsidRPr="001F5B00">
        <w:rPr>
          <w:rFonts w:ascii="Times New Roman" w:hAnsi="Times New Roman" w:cs="Times New Roman"/>
          <w:sz w:val="24"/>
          <w:szCs w:val="24"/>
          <w:lang w:val="en-GB"/>
        </w:rPr>
        <w:fldChar w:fldCharType="end"/>
      </w:r>
      <w:r w:rsidR="48052E6D" w:rsidRPr="001F5B00">
        <w:rPr>
          <w:rFonts w:ascii="Times New Roman" w:eastAsiaTheme="minorEastAsia" w:hAnsi="Times New Roman" w:cs="Times New Roman"/>
          <w:sz w:val="24"/>
          <w:szCs w:val="24"/>
          <w:lang w:val="en-GB"/>
        </w:rPr>
        <w:t xml:space="preserve"> emphasis on </w:t>
      </w:r>
      <w:r w:rsidR="48052E6D" w:rsidRPr="001F5B00">
        <w:rPr>
          <w:rFonts w:ascii="Times New Roman" w:eastAsiaTheme="minorEastAsia" w:hAnsi="Times New Roman" w:cs="Times New Roman"/>
          <w:sz w:val="24"/>
          <w:szCs w:val="24"/>
          <w:lang w:val="en-GB"/>
        </w:rPr>
        <w:lastRenderedPageBreak/>
        <w:t xml:space="preserve">pessimism in educational technology by avoiding thinking about technology as something that seeks to change people and practices, but rather see it as tools that can facilitate and </w:t>
      </w:r>
      <w:r w:rsidR="3A0BB761" w:rsidRPr="001F5B00">
        <w:rPr>
          <w:rFonts w:ascii="Times New Roman" w:eastAsiaTheme="minorEastAsia" w:hAnsi="Times New Roman" w:cs="Times New Roman"/>
          <w:sz w:val="24"/>
          <w:szCs w:val="24"/>
          <w:lang w:val="en-GB"/>
        </w:rPr>
        <w:t>potentially augment</w:t>
      </w:r>
      <w:r w:rsidR="48052E6D" w:rsidRPr="001F5B00">
        <w:rPr>
          <w:rFonts w:ascii="Times New Roman" w:eastAsiaTheme="minorEastAsia" w:hAnsi="Times New Roman" w:cs="Times New Roman"/>
          <w:sz w:val="24"/>
          <w:szCs w:val="24"/>
          <w:lang w:val="en-GB"/>
        </w:rPr>
        <w:t xml:space="preserve"> existing practices.</w:t>
      </w:r>
    </w:p>
    <w:p w14:paraId="24C02616" w14:textId="60EA3A96" w:rsidR="2CC1E357" w:rsidRPr="001F5B00" w:rsidRDefault="2CC1E357" w:rsidP="001C3897">
      <w:pPr>
        <w:spacing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As the bots presented above emerge from a community-driven approach, t</w:t>
      </w:r>
      <w:r w:rsidR="21AD8250" w:rsidRPr="001F5B00">
        <w:rPr>
          <w:rFonts w:ascii="Times New Roman" w:eastAsiaTheme="minorEastAsia" w:hAnsi="Times New Roman" w:cs="Times New Roman"/>
          <w:sz w:val="24"/>
          <w:szCs w:val="24"/>
          <w:lang w:val="en-GB"/>
        </w:rPr>
        <w:t xml:space="preserve">his paper and its findings illustrate the value of </w:t>
      </w:r>
      <w:r w:rsidR="503772C7" w:rsidRPr="001F5B00">
        <w:rPr>
          <w:rFonts w:ascii="Times New Roman" w:eastAsiaTheme="minorEastAsia" w:hAnsi="Times New Roman" w:cs="Times New Roman"/>
          <w:sz w:val="24"/>
          <w:szCs w:val="24"/>
          <w:lang w:val="en-GB"/>
        </w:rPr>
        <w:t xml:space="preserve">working closely with the people who will be using the technologies. </w:t>
      </w:r>
      <w:r w:rsidR="48052E6D" w:rsidRPr="001F5B00">
        <w:rPr>
          <w:rFonts w:ascii="Times New Roman" w:eastAsiaTheme="minorEastAsia" w:hAnsi="Times New Roman" w:cs="Times New Roman"/>
          <w:sz w:val="24"/>
          <w:szCs w:val="24"/>
          <w:lang w:val="en-GB"/>
        </w:rPr>
        <w:t>There is currently limited emphasis on working with the users to develop educational technologies, but s</w:t>
      </w:r>
      <w:r w:rsidR="503772C7" w:rsidRPr="001F5B00">
        <w:rPr>
          <w:rFonts w:ascii="Times New Roman" w:eastAsiaTheme="minorEastAsia" w:hAnsi="Times New Roman" w:cs="Times New Roman"/>
          <w:sz w:val="24"/>
          <w:szCs w:val="24"/>
          <w:lang w:val="en-GB"/>
        </w:rPr>
        <w:t>uch approaches</w:t>
      </w:r>
      <w:r w:rsidR="2C238B3B" w:rsidRPr="001F5B00">
        <w:rPr>
          <w:rFonts w:ascii="Times New Roman" w:eastAsiaTheme="minorEastAsia" w:hAnsi="Times New Roman" w:cs="Times New Roman"/>
          <w:sz w:val="24"/>
          <w:szCs w:val="24"/>
          <w:lang w:val="en-GB"/>
        </w:rPr>
        <w:t xml:space="preserve"> to technology</w:t>
      </w:r>
      <w:r w:rsidR="503772C7" w:rsidRPr="001F5B00">
        <w:rPr>
          <w:rFonts w:ascii="Times New Roman" w:eastAsiaTheme="minorEastAsia" w:hAnsi="Times New Roman" w:cs="Times New Roman"/>
          <w:sz w:val="24"/>
          <w:szCs w:val="24"/>
          <w:lang w:val="en-GB"/>
        </w:rPr>
        <w:t xml:space="preserve"> are </w:t>
      </w:r>
      <w:r w:rsidR="54A81534" w:rsidRPr="001F5B00">
        <w:rPr>
          <w:rFonts w:ascii="Times New Roman" w:eastAsiaTheme="minorEastAsia" w:hAnsi="Times New Roman" w:cs="Times New Roman"/>
          <w:sz w:val="24"/>
          <w:szCs w:val="24"/>
          <w:lang w:val="en-GB"/>
        </w:rPr>
        <w:t>not</w:t>
      </w:r>
      <w:r w:rsidR="503772C7" w:rsidRPr="001F5B00">
        <w:rPr>
          <w:rFonts w:ascii="Times New Roman" w:eastAsiaTheme="minorEastAsia" w:hAnsi="Times New Roman" w:cs="Times New Roman"/>
          <w:sz w:val="24"/>
          <w:szCs w:val="24"/>
          <w:lang w:val="en-GB"/>
        </w:rPr>
        <w:t xml:space="preserve"> new</w:t>
      </w:r>
      <w:r w:rsidR="48052E6D" w:rsidRPr="001F5B00">
        <w:rPr>
          <w:rFonts w:ascii="Times New Roman" w:eastAsiaTheme="minorEastAsia" w:hAnsi="Times New Roman" w:cs="Times New Roman"/>
          <w:sz w:val="24"/>
          <w:szCs w:val="24"/>
          <w:lang w:val="en-GB"/>
        </w:rPr>
        <w:t xml:space="preserve">. </w:t>
      </w:r>
      <w:r w:rsidR="3D6D3FB2" w:rsidRPr="001F5B00">
        <w:rPr>
          <w:rFonts w:ascii="Times New Roman" w:eastAsiaTheme="minorEastAsia" w:hAnsi="Times New Roman" w:cs="Times New Roman"/>
          <w:sz w:val="24"/>
          <w:szCs w:val="24"/>
          <w:lang w:val="en-GB"/>
        </w:rPr>
        <w:t>S</w:t>
      </w:r>
      <w:r w:rsidR="144B03A2" w:rsidRPr="001F5B00">
        <w:rPr>
          <w:rFonts w:ascii="Times New Roman" w:eastAsiaTheme="minorEastAsia" w:hAnsi="Times New Roman" w:cs="Times New Roman"/>
          <w:sz w:val="24"/>
          <w:szCs w:val="24"/>
          <w:lang w:val="en-GB"/>
        </w:rPr>
        <w:t>tudies of participatory practices have illustrated that technologies are remade and adapted to local practices</w:t>
      </w:r>
      <w:r w:rsidR="49B18D65" w:rsidRPr="001F5B00">
        <w:rPr>
          <w:rFonts w:ascii="Times New Roman" w:eastAsiaTheme="minorEastAsia" w:hAnsi="Times New Roman" w:cs="Times New Roman"/>
          <w:sz w:val="24"/>
          <w:szCs w:val="24"/>
          <w:lang w:val="en-GB"/>
        </w:rPr>
        <w:t xml:space="preserve"> </w:t>
      </w:r>
      <w:r w:rsidR="00CA08CC" w:rsidRPr="001F5B00">
        <w:rPr>
          <w:rFonts w:ascii="Times New Roman" w:eastAsia="Calibri" w:hAnsi="Times New Roman" w:cs="Times New Roman"/>
          <w:sz w:val="24"/>
          <w:szCs w:val="24"/>
          <w:lang w:val="en-GB"/>
        </w:rPr>
        <w:fldChar w:fldCharType="begin"/>
      </w:r>
      <w:r w:rsidR="00CA08CC">
        <w:rPr>
          <w:rFonts w:ascii="Times New Roman" w:eastAsia="Calibri" w:hAnsi="Times New Roman" w:cs="Times New Roman"/>
          <w:sz w:val="24"/>
          <w:szCs w:val="24"/>
          <w:lang w:val="en-GB"/>
        </w:rPr>
        <w:instrText xml:space="preserve"> ADDIN ZOTERO_ITEM CSL_CITATION {"citationID":"0eYmZ5lJ","properties":{"formattedCitation":"(Yoon 2003; 2006)","plainCitation":"(Yoon 2003; 2006)","noteIndex":0},"citationItems":[{"id":8663,"uris":["http://zotero.org/groups/2346097/items/YCJS67MD"],"uri":["http://zotero.org/groups/2346097/items/YCJS67MD"],"itemData":{"id":8663,"type":"article-journal","abstract":"This article, based on ethnographic research in Seoul, South Korea, proposes a ‘peripheral’ and local perspective on teenage mobile phone users and sociality. The teenage users show that the mobile phone, which has often been represented as an example of global imagination technologies, is here appropriated in localized ways in which the traditional form of sociality, ‘Cheong’, is rearticulated. After reviewing the recent literature on young people’s identity formation in relation to globalization, the article explores the way in which the mobile phone is appropriated as a means of extending traditional sociality between peers and family members. The study suggests that there is no clear-cut evidence that young people have become disembedded from local sociality; rather, they are re-imagining the local through the global imagination technology.","container-title":"European Journal of Cultural Studies","DOI":"10.1177/13675494030063004","ISSN":"1367-5494, 1460-3551","issue":"3","journalAbbreviation":"European Journal of Cultural Studies","language":"en","page":"327-343","source":"DOI.org (Crossref)","title":"Retraditionalizing the Mobile: Young People's Sociality and Mobile Phone Use in Seoul, South Korea","title-short":"Retraditionalizing the Mobile","volume":"6","author":[{"family":"Yoon","given":"Kyongwon"}],"issued":{"date-parts":[["2003",8]]}}},{"id":8665,"uris":["http://zotero.org/groups/2346097/items/F84K3CJ6"],"uri":["http://zotero.org/groups/2346097/items/F84K3CJ6"],"itemData":{"id":8665,"type":"article-journal","abstract":"This article addresses how young people are represented in popular discourses of mobile phone technology and what this representation implies for the local positioning of youth. After reviewing the ways in which representations of youth and technology have been discussed in previous studies, the current research analyzes different discursive constructions of young mobile phone users in South Korea between 1997 and 2002. The study has found that the different streams of discourse in government documents, the mass media and consumer culture appear to reflect widespread anxieties in Korea about becoming involved in ‘global’ material culture and seek to counter this tendency through rearticulating hegemonic social relations.","container-title":"New Media &amp; Society","DOI":"10.1177/1461444806067587","ISSN":"1461-4448, 1461-7315","issue":"5","journalAbbreviation":"New Media &amp; Society","language":"en","page":"753-771","source":"DOI.org (Crossref)","title":"The making of neo-Confucian cyberkids: representations of young mobile phone users in South Korea","title-short":"The making of neo-Confucian cyberkids","volume":"8","author":[{"family":"Yoon","given":"Kyongwon"}],"issued":{"date-parts":[["2006",10]]}}}],"schema":"https://github.com/citation-style-language/schema/raw/master/csl-citation.json"} </w:instrText>
      </w:r>
      <w:r w:rsidR="00CA08CC" w:rsidRPr="001F5B00">
        <w:rPr>
          <w:rFonts w:ascii="Times New Roman" w:eastAsia="Calibri" w:hAnsi="Times New Roman" w:cs="Times New Roman"/>
          <w:sz w:val="24"/>
          <w:szCs w:val="24"/>
          <w:lang w:val="en-GB"/>
        </w:rPr>
        <w:fldChar w:fldCharType="separate"/>
      </w:r>
      <w:r w:rsidR="00CA08CC" w:rsidRPr="00CA08CC">
        <w:rPr>
          <w:rFonts w:ascii="Times New Roman" w:hAnsi="Times New Roman" w:cs="Times New Roman"/>
          <w:sz w:val="24"/>
        </w:rPr>
        <w:t>(Yoon 2003; 2006)</w:t>
      </w:r>
      <w:r w:rsidR="00CA08CC" w:rsidRPr="001F5B00">
        <w:rPr>
          <w:rFonts w:ascii="Times New Roman" w:eastAsia="Calibri" w:hAnsi="Times New Roman" w:cs="Times New Roman"/>
          <w:sz w:val="24"/>
          <w:szCs w:val="24"/>
          <w:lang w:val="en-GB"/>
        </w:rPr>
        <w:fldChar w:fldCharType="end"/>
      </w:r>
      <w:r w:rsidR="144B03A2" w:rsidRPr="001F5B00">
        <w:rPr>
          <w:rFonts w:ascii="Times New Roman" w:eastAsiaTheme="minorEastAsia" w:hAnsi="Times New Roman" w:cs="Times New Roman"/>
          <w:sz w:val="24"/>
          <w:szCs w:val="24"/>
          <w:lang w:val="en-GB"/>
        </w:rPr>
        <w:t xml:space="preserve">, </w:t>
      </w:r>
      <w:r w:rsidR="00D65C58">
        <w:rPr>
          <w:rFonts w:ascii="Times New Roman" w:eastAsiaTheme="minorEastAsia" w:hAnsi="Times New Roman" w:cs="Times New Roman"/>
          <w:sz w:val="24"/>
          <w:szCs w:val="24"/>
          <w:lang w:val="en-GB"/>
        </w:rPr>
        <w:t>and h</w:t>
      </w:r>
      <w:r w:rsidR="144B03A2" w:rsidRPr="001F5B00">
        <w:rPr>
          <w:rFonts w:ascii="Times New Roman" w:eastAsiaTheme="minorEastAsia" w:hAnsi="Times New Roman" w:cs="Times New Roman"/>
          <w:sz w:val="24"/>
          <w:szCs w:val="24"/>
          <w:lang w:val="en-GB"/>
        </w:rPr>
        <w:t>ighlight</w:t>
      </w:r>
      <w:r w:rsidR="00D65C58">
        <w:rPr>
          <w:rFonts w:ascii="Times New Roman" w:eastAsiaTheme="minorEastAsia" w:hAnsi="Times New Roman" w:cs="Times New Roman"/>
          <w:sz w:val="24"/>
          <w:szCs w:val="24"/>
          <w:lang w:val="en-GB"/>
        </w:rPr>
        <w:t xml:space="preserve">ed </w:t>
      </w:r>
      <w:r w:rsidR="144B03A2" w:rsidRPr="001F5B00">
        <w:rPr>
          <w:rFonts w:ascii="Times New Roman" w:eastAsiaTheme="minorEastAsia" w:hAnsi="Times New Roman" w:cs="Times New Roman"/>
          <w:sz w:val="24"/>
          <w:szCs w:val="24"/>
          <w:lang w:val="en-GB"/>
        </w:rPr>
        <w:t>that technologies will</w:t>
      </w:r>
      <w:r w:rsidRPr="001F5B00">
        <w:rPr>
          <w:rFonts w:ascii="Times New Roman" w:eastAsiaTheme="minorEastAsia" w:hAnsi="Times New Roman" w:cs="Times New Roman"/>
          <w:sz w:val="24"/>
          <w:szCs w:val="24"/>
          <w:lang w:val="en-GB"/>
        </w:rPr>
        <w:t xml:space="preserve"> always</w:t>
      </w:r>
      <w:r w:rsidR="144B03A2" w:rsidRPr="001F5B00">
        <w:rPr>
          <w:rFonts w:ascii="Times New Roman" w:eastAsiaTheme="minorEastAsia" w:hAnsi="Times New Roman" w:cs="Times New Roman"/>
          <w:sz w:val="24"/>
          <w:szCs w:val="24"/>
          <w:lang w:val="en-GB"/>
        </w:rPr>
        <w:t xml:space="preserve"> be used in different ways in different contexts</w:t>
      </w:r>
      <w:r w:rsidR="49B18D65" w:rsidRPr="001F5B00">
        <w:rPr>
          <w:rFonts w:ascii="Times New Roman" w:eastAsiaTheme="minorEastAsia" w:hAnsi="Times New Roman" w:cs="Times New Roman"/>
          <w:sz w:val="24"/>
          <w:szCs w:val="24"/>
          <w:lang w:val="en-GB"/>
        </w:rPr>
        <w:t xml:space="preserve"> </w:t>
      </w:r>
      <w:r w:rsidR="00CA08CC" w:rsidRPr="001F5B00">
        <w:rPr>
          <w:rFonts w:ascii="Times New Roman" w:eastAsia="Calibri" w:hAnsi="Times New Roman" w:cs="Times New Roman"/>
          <w:sz w:val="24"/>
          <w:szCs w:val="24"/>
          <w:lang w:val="en-GB"/>
        </w:rPr>
        <w:fldChar w:fldCharType="begin"/>
      </w:r>
      <w:r w:rsidR="00CA08CC">
        <w:rPr>
          <w:rFonts w:ascii="Times New Roman" w:eastAsia="Calibri" w:hAnsi="Times New Roman" w:cs="Times New Roman"/>
          <w:sz w:val="24"/>
          <w:szCs w:val="24"/>
          <w:lang w:val="en-GB"/>
        </w:rPr>
        <w:instrText xml:space="preserve"> ADDIN ZOTERO_ITEM CSL_CITATION {"citationID":"c3PsOCAA","properties":{"formattedCitation":"(see e.g. King, Forsey, and Pegrum 2019; Tenhunen 2018)","plainCitation":"(see e.g. King, Forsey, and Pegrum 2019; Tenhunen 2018)","noteIndex":0},"citationItems":[{"id":8661,"uris":["http://zotero.org/groups/2346097/items/HGIR6Z36"],"uri":["http://zotero.org/groups/2346097/items/HGIR6Z36"],"itemData":{"id":8661,"type":"article-journal","abstract":"This ethnography, based on ﬁeldwork in Dili, Timor-Leste between 2015 and 2017, adopts an orthodox sociological theorising of agency to investigate the ways in which people in Dili negotiate the numerous interacting structural barriers to digital education. Having identiﬁed a lack of attention to learner agency in the literature on the promotion and adoption of MOOCs and OER in the Global South (King, Pegrum, and Forsey [2018]. ‘MOOCs and OER in the Global South: Problems and Potential’. International Review of Research in Open and Distance Learning 19 (5): 2–20. doi:10.19173/irrodl.v19i5.3742), the paper addresses Connell’s [(2008). Southern Theory: The Global Dynamics of Knowledge in Social Science. Crows Nest: Allen &amp; Unwin] inﬂuential criticism of the imbalances in global knowledge production, and explores the parallels in technologically enhanced learning. A new concept- Southern agencyis developed through the stories of three Timorese students and their engagement with digital education, focussing on the inﬂuences of local infrastructure, family, literacies and the colonial legacy. The paper highlights the need for more extensive research into local practices of learning with technologies and advocates Southern agency as a heuristic device to gain valuable insights into the lived experience of Southern learners.","container-title":"Learning, Media and Technology","DOI":"10.1080/17439884.2019.1639191","ISSN":"1743-9884, 1743-9892","issue":"3","journalAbbreviation":"Learning, Media and Technology","language":"en","page":"283-298","source":"DOI.org (Crossref)","title":"Southern agency and digital education: an ethnography of open online learning in Dili, Timor-Leste","title-short":"Southern agency and digital education","volume":"44","author":[{"family":"King","given":"Monty"},{"family":"Forsey","given":"Martin"},{"family":"Pegrum","given":"Mark"}],"issued":{"date-parts":[["2019",7,3]]}},"prefix":"see e.g. "},{"id":8656,"uris":["http://zotero.org/groups/2346097/items/S34ZXZPP"],"uri":["http://zotero.org/groups/2346097/items/S34ZXZPP"],"itemData":{"id":8656,"type":"book","event-place":"Oxford","publisher":"Oxford University Press","publisher-place":"Oxford","title":"A Village Goes Mobile: Telephony, Mediation, and Social Change in Rural India - Sirpa Tenhunen - Google Books","author":[{"family":"Tenhunen","given":"Sirpa"}],"accessed":{"date-parts":[["2020",3,17]]},"issued":{"date-parts":[["2018"]]}}}],"schema":"https://github.com/citation-style-language/schema/raw/master/csl-citation.json"} </w:instrText>
      </w:r>
      <w:r w:rsidR="00CA08CC" w:rsidRPr="001F5B00">
        <w:rPr>
          <w:rFonts w:ascii="Times New Roman" w:eastAsia="Calibri" w:hAnsi="Times New Roman" w:cs="Times New Roman"/>
          <w:sz w:val="24"/>
          <w:szCs w:val="24"/>
          <w:lang w:val="en-GB"/>
        </w:rPr>
        <w:fldChar w:fldCharType="separate"/>
      </w:r>
      <w:r w:rsidR="00CA08CC" w:rsidRPr="00CA08CC">
        <w:rPr>
          <w:rFonts w:ascii="Times New Roman" w:hAnsi="Times New Roman" w:cs="Times New Roman"/>
          <w:sz w:val="24"/>
        </w:rPr>
        <w:t>(see e.g. King, Forsey, and Pegrum 2019; Tenhunen 2018)</w:t>
      </w:r>
      <w:r w:rsidR="00CA08CC" w:rsidRPr="001F5B00">
        <w:rPr>
          <w:rFonts w:ascii="Times New Roman" w:eastAsia="Calibri" w:hAnsi="Times New Roman" w:cs="Times New Roman"/>
          <w:sz w:val="24"/>
          <w:szCs w:val="24"/>
          <w:lang w:val="en-GB"/>
        </w:rPr>
        <w:fldChar w:fldCharType="end"/>
      </w:r>
      <w:r w:rsidR="00EB647C" w:rsidRPr="001F5B00">
        <w:rPr>
          <w:rFonts w:ascii="Times New Roman" w:eastAsia="Calibri" w:hAnsi="Times New Roman" w:cs="Times New Roman"/>
          <w:sz w:val="24"/>
          <w:szCs w:val="24"/>
          <w:lang w:val="en-GB"/>
        </w:rPr>
        <w:t xml:space="preserve">. </w:t>
      </w:r>
      <w:r w:rsidRPr="001F5B00">
        <w:rPr>
          <w:rFonts w:ascii="Times New Roman" w:eastAsiaTheme="minorEastAsia" w:hAnsi="Times New Roman" w:cs="Times New Roman"/>
          <w:sz w:val="24"/>
          <w:szCs w:val="24"/>
          <w:lang w:val="en-GB"/>
        </w:rPr>
        <w:t>E</w:t>
      </w:r>
      <w:r w:rsidR="2F264EED" w:rsidRPr="001F5B00">
        <w:rPr>
          <w:rFonts w:ascii="Times New Roman" w:eastAsiaTheme="minorEastAsia" w:hAnsi="Times New Roman" w:cs="Times New Roman"/>
          <w:sz w:val="24"/>
          <w:szCs w:val="24"/>
          <w:lang w:val="en-GB"/>
        </w:rPr>
        <w:t xml:space="preserve">ngagement with </w:t>
      </w:r>
      <w:r w:rsidRPr="001F5B00">
        <w:rPr>
          <w:rFonts w:ascii="Times New Roman" w:eastAsiaTheme="minorEastAsia" w:hAnsi="Times New Roman" w:cs="Times New Roman"/>
          <w:sz w:val="24"/>
          <w:szCs w:val="24"/>
          <w:lang w:val="en-GB"/>
        </w:rPr>
        <w:t xml:space="preserve">community-driven research </w:t>
      </w:r>
      <w:r w:rsidR="2F264EED" w:rsidRPr="001F5B00">
        <w:rPr>
          <w:rFonts w:ascii="Times New Roman" w:eastAsiaTheme="minorEastAsia" w:hAnsi="Times New Roman" w:cs="Times New Roman"/>
          <w:sz w:val="24"/>
          <w:szCs w:val="24"/>
          <w:lang w:val="en-GB"/>
        </w:rPr>
        <w:t>from other parts of the world can provide insights into</w:t>
      </w:r>
      <w:r w:rsidRPr="001F5B00">
        <w:rPr>
          <w:rFonts w:ascii="Times New Roman" w:eastAsiaTheme="minorEastAsia" w:hAnsi="Times New Roman" w:cs="Times New Roman"/>
          <w:sz w:val="24"/>
          <w:szCs w:val="24"/>
          <w:lang w:val="en-GB"/>
        </w:rPr>
        <w:t xml:space="preserve"> </w:t>
      </w:r>
      <w:r w:rsidR="2F264EED" w:rsidRPr="001F5B00">
        <w:rPr>
          <w:rFonts w:ascii="Times New Roman" w:eastAsiaTheme="minorEastAsia" w:hAnsi="Times New Roman" w:cs="Times New Roman"/>
          <w:sz w:val="24"/>
          <w:szCs w:val="24"/>
          <w:lang w:val="en-GB"/>
        </w:rPr>
        <w:t xml:space="preserve">practices </w:t>
      </w:r>
      <w:r w:rsidRPr="001F5B00">
        <w:rPr>
          <w:rFonts w:ascii="Times New Roman" w:eastAsiaTheme="minorEastAsia" w:hAnsi="Times New Roman" w:cs="Times New Roman"/>
          <w:sz w:val="24"/>
          <w:szCs w:val="24"/>
          <w:lang w:val="en-GB"/>
        </w:rPr>
        <w:t>that can situate the</w:t>
      </w:r>
      <w:r w:rsidR="2F264EED" w:rsidRPr="001F5B00">
        <w:rPr>
          <w:rFonts w:ascii="Times New Roman" w:eastAsiaTheme="minorEastAsia" w:hAnsi="Times New Roman" w:cs="Times New Roman"/>
          <w:sz w:val="24"/>
          <w:szCs w:val="24"/>
          <w:lang w:val="en-GB"/>
        </w:rPr>
        <w:t xml:space="preserve"> </w:t>
      </w:r>
      <w:r w:rsidRPr="001F5B00">
        <w:rPr>
          <w:rFonts w:ascii="Times New Roman" w:eastAsiaTheme="minorEastAsia" w:hAnsi="Times New Roman" w:cs="Times New Roman"/>
          <w:sz w:val="24"/>
          <w:szCs w:val="24"/>
          <w:lang w:val="en-GB"/>
        </w:rPr>
        <w:t>development of educational technologies in local contexts</w:t>
      </w:r>
      <w:r w:rsidR="2652FA28" w:rsidRPr="001F5B00">
        <w:rPr>
          <w:rFonts w:ascii="Times New Roman" w:eastAsiaTheme="minorEastAsia" w:hAnsi="Times New Roman" w:cs="Times New Roman"/>
          <w:sz w:val="24"/>
          <w:szCs w:val="24"/>
          <w:lang w:val="en-GB"/>
        </w:rPr>
        <w:t xml:space="preserve"> by and for those tasked with using them: teachers and students. </w:t>
      </w:r>
      <w:r w:rsidR="001C3897">
        <w:rPr>
          <w:rFonts w:ascii="Times New Roman" w:eastAsiaTheme="minorEastAsia" w:hAnsi="Times New Roman" w:cs="Times New Roman"/>
          <w:sz w:val="24"/>
          <w:szCs w:val="24"/>
          <w:lang w:val="en-GB"/>
        </w:rPr>
        <w:t>I</w:t>
      </w:r>
      <w:r w:rsidR="001C3897" w:rsidRPr="001F5B00">
        <w:rPr>
          <w:rFonts w:ascii="Times New Roman" w:eastAsiaTheme="minorEastAsia" w:hAnsi="Times New Roman" w:cs="Times New Roman"/>
          <w:sz w:val="24"/>
          <w:szCs w:val="24"/>
          <w:lang w:val="en-GB"/>
        </w:rPr>
        <w:t>n research on rural Nigerian communities and their use of technology</w:t>
      </w:r>
      <w:r w:rsidR="001C3897">
        <w:rPr>
          <w:rFonts w:ascii="Times New Roman" w:eastAsiaTheme="minorEastAsia" w:hAnsi="Times New Roman" w:cs="Times New Roman"/>
          <w:sz w:val="24"/>
          <w:szCs w:val="24"/>
          <w:lang w:val="en-GB"/>
        </w:rPr>
        <w:t>,</w:t>
      </w:r>
      <w:r w:rsidR="001C3897" w:rsidRPr="001F5B00">
        <w:rPr>
          <w:rFonts w:ascii="Times New Roman" w:eastAsiaTheme="minorEastAsia" w:hAnsi="Times New Roman" w:cs="Times New Roman"/>
          <w:sz w:val="24"/>
          <w:szCs w:val="24"/>
          <w:lang w:val="en-GB"/>
        </w:rPr>
        <w:t xml:space="preserve"> </w:t>
      </w:r>
      <w:proofErr w:type="spellStart"/>
      <w:r w:rsidR="2652FA28" w:rsidRPr="001F5B00">
        <w:rPr>
          <w:rFonts w:ascii="Times New Roman" w:eastAsiaTheme="minorEastAsia" w:hAnsi="Times New Roman" w:cs="Times New Roman"/>
          <w:sz w:val="24"/>
          <w:szCs w:val="24"/>
          <w:lang w:val="en-GB"/>
        </w:rPr>
        <w:t>Okon</w:t>
      </w:r>
      <w:proofErr w:type="spellEnd"/>
      <w:r w:rsidR="00DF0E93" w:rsidRPr="001F5B00">
        <w:rPr>
          <w:rFonts w:ascii="Times New Roman" w:eastAsiaTheme="minorEastAsia" w:hAnsi="Times New Roman" w:cs="Times New Roman"/>
          <w:sz w:val="24"/>
          <w:szCs w:val="24"/>
          <w:lang w:val="en-GB"/>
        </w:rPr>
        <w:t xml:space="preserve"> </w:t>
      </w:r>
      <w:r w:rsidR="00CA08CC" w:rsidRPr="001F5B00">
        <w:rPr>
          <w:rFonts w:ascii="Times New Roman" w:eastAsiaTheme="minorEastAsia" w:hAnsi="Times New Roman" w:cs="Times New Roman"/>
          <w:sz w:val="24"/>
          <w:szCs w:val="24"/>
          <w:lang w:val="en-GB"/>
        </w:rPr>
        <w:fldChar w:fldCharType="begin"/>
      </w:r>
      <w:r w:rsidR="00CA08CC">
        <w:rPr>
          <w:rFonts w:ascii="Times New Roman" w:eastAsiaTheme="minorEastAsia" w:hAnsi="Times New Roman" w:cs="Times New Roman"/>
          <w:sz w:val="24"/>
          <w:szCs w:val="24"/>
          <w:lang w:val="en-GB"/>
        </w:rPr>
        <w:instrText xml:space="preserve"> ADDIN ZOTERO_ITEM CSL_CITATION {"citationID":"m6HipCpJ","properties":{"formattedCitation":"(2015)","plainCitation":"(2015)","noteIndex":0},"citationItems":[{"id":8778,"uris":["http://zotero.org/groups/2346097/items/UVE5WAVH"],"uri":["http://zotero.org/groups/2346097/items/UVE5WAVH"],"itemData":{"id":8778,"type":"article-journal","abstract":"This research is part of a larger research project which explored how information and communication technologies (ICTs) may contribute to sustainable development of rural communities' development in Nigeria. One of the major reasons for the failure of ICT for development initiatives in Africa is their “fit” with the socio-cultural context in which they are implemented. The communicative ecology framework is used to explore ICT use and interaction in the wider context of people's lives. The research findings demonstrate the truism that technology does not have an independent determinative existence. Using an exploration of the complex and dynamic links, both real and potential, between ICTs and community development in Nigeria's diverse and troubled Niger Delta region, the paper makes a strong case for: the social embeddedness of ICTs in developing world contexts and the empowerment of local populations in defining the parameters of such a “fit.” The paper concludes with an integrated media framework on how ICTs may be successfully deployed to support the development of marginalized communities in Africa.","container-title":"Information Technology for Development","DOI":"10.1080/02681102.2015.1007819","ISSN":"0268-1102","issue":"2","page":"297-321","source":"Taylor and Francis+NEJM","title":"ICT for Rural Community Development: Implementing the Communicative Ecology Framework in the Niger Delta Region of Nigeria","title-short":"ICT for Rural Community Development","volume":"21","author":[{"family":"Okon","given":"Uduak"}],"issued":{"date-parts":[["2015",4,3]]}},"suppress-author":true}],"schema":"https://github.com/citation-style-language/schema/raw/master/csl-citation.json"} </w:instrText>
      </w:r>
      <w:r w:rsidR="00CA08CC" w:rsidRPr="001F5B00">
        <w:rPr>
          <w:rFonts w:ascii="Times New Roman" w:eastAsiaTheme="minorEastAsia" w:hAnsi="Times New Roman" w:cs="Times New Roman"/>
          <w:sz w:val="24"/>
          <w:szCs w:val="24"/>
          <w:lang w:val="en-GB"/>
        </w:rPr>
        <w:fldChar w:fldCharType="separate"/>
      </w:r>
      <w:r w:rsidR="00CA08CC" w:rsidRPr="00CA08CC">
        <w:rPr>
          <w:rFonts w:ascii="Times New Roman" w:hAnsi="Times New Roman" w:cs="Times New Roman"/>
          <w:sz w:val="24"/>
        </w:rPr>
        <w:t>(2015)</w:t>
      </w:r>
      <w:r w:rsidR="00CA08CC" w:rsidRPr="001F5B00">
        <w:rPr>
          <w:rFonts w:ascii="Times New Roman" w:eastAsiaTheme="minorEastAsia" w:hAnsi="Times New Roman" w:cs="Times New Roman"/>
          <w:sz w:val="24"/>
          <w:szCs w:val="24"/>
          <w:lang w:val="en-GB"/>
        </w:rPr>
        <w:fldChar w:fldCharType="end"/>
      </w:r>
      <w:r w:rsidR="2652FA28" w:rsidRPr="001F5B00">
        <w:rPr>
          <w:rFonts w:ascii="Times New Roman" w:eastAsiaTheme="minorEastAsia" w:hAnsi="Times New Roman" w:cs="Times New Roman"/>
          <w:sz w:val="24"/>
          <w:szCs w:val="24"/>
          <w:lang w:val="en-GB"/>
        </w:rPr>
        <w:t xml:space="preserve"> suggests a context-driven and highly participatory approach to enable communities to define the parameters of use and meaning of ICT themselves. Bentley et al</w:t>
      </w:r>
      <w:r w:rsidR="00DF0E93" w:rsidRPr="001F5B00">
        <w:rPr>
          <w:rFonts w:ascii="Times New Roman" w:eastAsiaTheme="minorEastAsia" w:hAnsi="Times New Roman" w:cs="Times New Roman"/>
          <w:sz w:val="24"/>
          <w:szCs w:val="24"/>
          <w:lang w:val="en-GB"/>
        </w:rPr>
        <w:t xml:space="preserve">. </w:t>
      </w:r>
      <w:r w:rsidR="00CA08CC" w:rsidRPr="001F5B00">
        <w:rPr>
          <w:rFonts w:ascii="Times New Roman" w:eastAsiaTheme="minorEastAsia" w:hAnsi="Times New Roman" w:cs="Times New Roman"/>
          <w:sz w:val="24"/>
          <w:szCs w:val="24"/>
          <w:lang w:val="en-GB"/>
        </w:rPr>
        <w:fldChar w:fldCharType="begin"/>
      </w:r>
      <w:r w:rsidR="00CA08CC">
        <w:rPr>
          <w:rFonts w:ascii="Times New Roman" w:eastAsiaTheme="minorEastAsia" w:hAnsi="Times New Roman" w:cs="Times New Roman"/>
          <w:sz w:val="24"/>
          <w:szCs w:val="24"/>
          <w:lang w:val="en-GB"/>
        </w:rPr>
        <w:instrText xml:space="preserve"> ADDIN ZOTERO_ITEM CSL_CITATION {"citationID":"CNnFadUD","properties":{"formattedCitation":"(2019)","plainCitation":"(2019)","noteIndex":0},"citationItems":[{"id":8776,"uris":["http://zotero.org/groups/2346097/items/HCR2YRRS"],"uri":["http://zotero.org/groups/2346097/items/HCR2YRRS"],"itemData":{"id":8776,"type":"article-journal","abstract":"Across the globe, our work and social lives are increasingly integrated with Information and Communication Technologies (ICT), yet massive disparities in the values, uses and benefits of ICT exist. New methods are needed to shed light on unique and integrative concepts of ICT across cultures. This paper explores the use of visual methods to facilitate critical engagement with ICT—defined as situational awareness, reflexive ICT practice and power and control over ICT. This definition of critical ICT engagement is informed by a cultural identity lens, and intends to improve participatory methods in ICT for Development (ICT4D) and community technology design and application. Our notion of critical ICT engagement is developed through an analysis of three case studies, each employing visual methods to shed light on concepts and practices of ICT cross-culturally. This paper makes three contributions to the ICT4D literature. First, it establishes a cultural identity lens to chart out cultural differences between researchers and participants, and to develop situational awareness of ICT in context. Second, it defines the conceptual domain of reflexive ICT practice and establishes the key role of researchers in facilitating it. Third, it argues for the need to support participants to develop capacity to engage critically with ICT as a means to influence social and organizational structures. This paper offers a way for researchers and practitioners to engage with cultural issues in community-based research and design using visual methodologies.","container-title":"AI &amp; SOCIETY","DOI":"10.1007/s00146-017-0762-z","ISSN":"1435-5655","issue":"3","journalAbbreviation":"AI &amp; Soc","language":"en","page":"477-493","source":"Springer Link","title":"“When words become unclear”: unmasking ICT through visual methodologies in participatory ICT4D","title-short":"“When words become unclear”","volume":"34","author":[{"family":"Bentley","given":"Caitlin M."},{"family":"Nemer","given":"David"},{"family":"Vannini","given":"Sara"}],"issued":{"date-parts":[["2019",9,1]]}},"suppress-author":true}],"schema":"https://github.com/citation-style-language/schema/raw/master/csl-citation.json"} </w:instrText>
      </w:r>
      <w:r w:rsidR="00CA08CC" w:rsidRPr="001F5B00">
        <w:rPr>
          <w:rFonts w:ascii="Times New Roman" w:eastAsiaTheme="minorEastAsia" w:hAnsi="Times New Roman" w:cs="Times New Roman"/>
          <w:sz w:val="24"/>
          <w:szCs w:val="24"/>
          <w:lang w:val="en-GB"/>
        </w:rPr>
        <w:fldChar w:fldCharType="separate"/>
      </w:r>
      <w:r w:rsidR="00CA08CC" w:rsidRPr="00CA08CC">
        <w:rPr>
          <w:rFonts w:ascii="Times New Roman" w:hAnsi="Times New Roman" w:cs="Times New Roman"/>
          <w:sz w:val="24"/>
        </w:rPr>
        <w:t>(2019)</w:t>
      </w:r>
      <w:r w:rsidR="00CA08CC" w:rsidRPr="001F5B00">
        <w:rPr>
          <w:rFonts w:ascii="Times New Roman" w:eastAsiaTheme="minorEastAsia" w:hAnsi="Times New Roman" w:cs="Times New Roman"/>
          <w:sz w:val="24"/>
          <w:szCs w:val="24"/>
          <w:lang w:val="en-GB"/>
        </w:rPr>
        <w:fldChar w:fldCharType="end"/>
      </w:r>
      <w:r w:rsidR="2652FA28" w:rsidRPr="001F5B00">
        <w:rPr>
          <w:rFonts w:ascii="Times New Roman" w:eastAsiaTheme="minorEastAsia" w:hAnsi="Times New Roman" w:cs="Times New Roman"/>
          <w:sz w:val="24"/>
          <w:szCs w:val="24"/>
          <w:lang w:val="en-GB"/>
        </w:rPr>
        <w:t xml:space="preserve"> </w:t>
      </w:r>
      <w:r w:rsidR="73688DAB" w:rsidRPr="001F5B00">
        <w:rPr>
          <w:rFonts w:ascii="Times New Roman" w:eastAsiaTheme="minorEastAsia" w:hAnsi="Times New Roman" w:cs="Times New Roman"/>
          <w:sz w:val="24"/>
          <w:szCs w:val="24"/>
          <w:lang w:val="en-GB"/>
        </w:rPr>
        <w:t xml:space="preserve">argue that participatory methodologies around community driven technologies </w:t>
      </w:r>
      <w:r w:rsidR="60B1C4F1" w:rsidRPr="001F5B00">
        <w:rPr>
          <w:rFonts w:ascii="Times New Roman" w:eastAsiaTheme="minorEastAsia" w:hAnsi="Times New Roman" w:cs="Times New Roman"/>
          <w:sz w:val="24"/>
          <w:szCs w:val="24"/>
          <w:lang w:val="en-GB"/>
        </w:rPr>
        <w:t xml:space="preserve">develop capacity </w:t>
      </w:r>
      <w:r w:rsidR="71369A2C" w:rsidRPr="001F5B00">
        <w:rPr>
          <w:rFonts w:ascii="Times New Roman" w:eastAsiaTheme="minorEastAsia" w:hAnsi="Times New Roman" w:cs="Times New Roman"/>
          <w:sz w:val="24"/>
          <w:szCs w:val="24"/>
          <w:lang w:val="en-GB"/>
        </w:rPr>
        <w:t xml:space="preserve">for specific communities </w:t>
      </w:r>
      <w:r w:rsidR="60B1C4F1" w:rsidRPr="001F5B00">
        <w:rPr>
          <w:rFonts w:ascii="Times New Roman" w:eastAsiaTheme="minorEastAsia" w:hAnsi="Times New Roman" w:cs="Times New Roman"/>
          <w:sz w:val="24"/>
          <w:szCs w:val="24"/>
          <w:lang w:val="en-GB"/>
        </w:rPr>
        <w:t>to engage critically with technologies</w:t>
      </w:r>
      <w:r w:rsidR="1791EBFA" w:rsidRPr="001F5B00">
        <w:rPr>
          <w:rFonts w:ascii="Times New Roman" w:eastAsiaTheme="minorEastAsia" w:hAnsi="Times New Roman" w:cs="Times New Roman"/>
          <w:sz w:val="24"/>
          <w:szCs w:val="24"/>
          <w:lang w:val="en-GB"/>
        </w:rPr>
        <w:t xml:space="preserve">. </w:t>
      </w:r>
      <w:r w:rsidR="00E229FF" w:rsidRPr="001F5B00">
        <w:rPr>
          <w:rFonts w:ascii="Times New Roman" w:eastAsiaTheme="minorEastAsia" w:hAnsi="Times New Roman" w:cs="Times New Roman"/>
          <w:sz w:val="24"/>
          <w:szCs w:val="24"/>
          <w:lang w:val="en-GB"/>
        </w:rPr>
        <w:t>There are many</w:t>
      </w:r>
      <w:r w:rsidR="1791EBFA" w:rsidRPr="001F5B00">
        <w:rPr>
          <w:rFonts w:ascii="Times New Roman" w:eastAsiaTheme="minorEastAsia" w:hAnsi="Times New Roman" w:cs="Times New Roman"/>
          <w:sz w:val="24"/>
          <w:szCs w:val="24"/>
          <w:lang w:val="en-GB"/>
        </w:rPr>
        <w:t xml:space="preserve"> more examples, </w:t>
      </w:r>
      <w:r w:rsidR="00E229FF" w:rsidRPr="001F5B00">
        <w:rPr>
          <w:rFonts w:ascii="Times New Roman" w:eastAsiaTheme="minorEastAsia" w:hAnsi="Times New Roman" w:cs="Times New Roman"/>
          <w:sz w:val="24"/>
          <w:szCs w:val="24"/>
          <w:lang w:val="en-GB"/>
        </w:rPr>
        <w:t>especially</w:t>
      </w:r>
      <w:r w:rsidR="1791EBFA" w:rsidRPr="001F5B00">
        <w:rPr>
          <w:rFonts w:ascii="Times New Roman" w:eastAsiaTheme="minorEastAsia" w:hAnsi="Times New Roman" w:cs="Times New Roman"/>
          <w:sz w:val="24"/>
          <w:szCs w:val="24"/>
          <w:lang w:val="en-GB"/>
        </w:rPr>
        <w:t xml:space="preserve"> emerging from the Global South, </w:t>
      </w:r>
      <w:r w:rsidR="00E229FF" w:rsidRPr="001F5B00">
        <w:rPr>
          <w:rFonts w:ascii="Times New Roman" w:eastAsiaTheme="minorEastAsia" w:hAnsi="Times New Roman" w:cs="Times New Roman"/>
          <w:sz w:val="24"/>
          <w:szCs w:val="24"/>
          <w:lang w:val="en-GB"/>
        </w:rPr>
        <w:t>that</w:t>
      </w:r>
      <w:r w:rsidR="3CB570B9" w:rsidRPr="001F5B00">
        <w:rPr>
          <w:rFonts w:ascii="Times New Roman" w:eastAsiaTheme="minorEastAsia" w:hAnsi="Times New Roman" w:cs="Times New Roman"/>
          <w:sz w:val="24"/>
          <w:szCs w:val="24"/>
          <w:lang w:val="en-GB"/>
        </w:rPr>
        <w:t xml:space="preserve"> </w:t>
      </w:r>
      <w:r w:rsidR="001C3897">
        <w:rPr>
          <w:rFonts w:ascii="Times New Roman" w:eastAsiaTheme="minorEastAsia" w:hAnsi="Times New Roman" w:cs="Times New Roman"/>
          <w:sz w:val="24"/>
          <w:szCs w:val="24"/>
          <w:lang w:val="en-GB"/>
        </w:rPr>
        <w:t xml:space="preserve">point to the value of </w:t>
      </w:r>
      <w:r w:rsidR="3CB570B9" w:rsidRPr="001F5B00">
        <w:rPr>
          <w:rFonts w:ascii="Times New Roman" w:eastAsiaTheme="minorEastAsia" w:hAnsi="Times New Roman" w:cs="Times New Roman"/>
          <w:sz w:val="24"/>
          <w:szCs w:val="24"/>
          <w:lang w:val="en-GB"/>
        </w:rPr>
        <w:t>process</w:t>
      </w:r>
      <w:r w:rsidR="001C3897">
        <w:rPr>
          <w:rFonts w:ascii="Times New Roman" w:eastAsiaTheme="minorEastAsia" w:hAnsi="Times New Roman" w:cs="Times New Roman"/>
          <w:sz w:val="24"/>
          <w:szCs w:val="24"/>
          <w:lang w:val="en-GB"/>
        </w:rPr>
        <w:t>es</w:t>
      </w:r>
      <w:r w:rsidR="3CB570B9" w:rsidRPr="001F5B00">
        <w:rPr>
          <w:rFonts w:ascii="Times New Roman" w:eastAsiaTheme="minorEastAsia" w:hAnsi="Times New Roman" w:cs="Times New Roman"/>
          <w:sz w:val="24"/>
          <w:szCs w:val="24"/>
          <w:lang w:val="en-GB"/>
        </w:rPr>
        <w:t xml:space="preserve"> of speculation, </w:t>
      </w:r>
      <w:r w:rsidR="569A4F22" w:rsidRPr="001F5B00">
        <w:rPr>
          <w:rFonts w:ascii="Times New Roman" w:eastAsiaTheme="minorEastAsia" w:hAnsi="Times New Roman" w:cs="Times New Roman"/>
          <w:sz w:val="24"/>
          <w:szCs w:val="24"/>
          <w:lang w:val="en-GB"/>
        </w:rPr>
        <w:t xml:space="preserve">deliberation, adaptation, and design. </w:t>
      </w:r>
      <w:r w:rsidR="00E23923" w:rsidRPr="001F5B00">
        <w:rPr>
          <w:rFonts w:ascii="Times New Roman" w:eastAsiaTheme="minorEastAsia" w:hAnsi="Times New Roman" w:cs="Times New Roman"/>
          <w:sz w:val="24"/>
          <w:szCs w:val="24"/>
          <w:lang w:val="en-GB"/>
        </w:rPr>
        <w:t>Such</w:t>
      </w:r>
      <w:r w:rsidR="4AC6EDE1" w:rsidRPr="001F5B00">
        <w:rPr>
          <w:rFonts w:ascii="Times New Roman" w:eastAsiaTheme="minorEastAsia" w:hAnsi="Times New Roman" w:cs="Times New Roman"/>
          <w:sz w:val="24"/>
          <w:szCs w:val="24"/>
          <w:lang w:val="en-GB"/>
        </w:rPr>
        <w:t xml:space="preserve"> research has informed the approaches taken in this project</w:t>
      </w:r>
      <w:r w:rsidR="00E23923" w:rsidRPr="001F5B00">
        <w:rPr>
          <w:rFonts w:ascii="Times New Roman" w:eastAsiaTheme="minorEastAsia" w:hAnsi="Times New Roman" w:cs="Times New Roman"/>
          <w:sz w:val="24"/>
          <w:szCs w:val="24"/>
          <w:lang w:val="en-GB"/>
        </w:rPr>
        <w:t>, hence the focus on a single institutional context and its specific orchestration of ‘local practice.’</w:t>
      </w:r>
    </w:p>
    <w:p w14:paraId="0D96BCA5" w14:textId="39619A75" w:rsidR="00822DE8" w:rsidRPr="001F5B00" w:rsidRDefault="2BD19F90" w:rsidP="00CA08CC">
      <w:pPr>
        <w:spacing w:after="0"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O</w:t>
      </w:r>
      <w:r w:rsidR="7FBEBB24" w:rsidRPr="001F5B00">
        <w:rPr>
          <w:rFonts w:ascii="Times New Roman" w:eastAsiaTheme="minorEastAsia" w:hAnsi="Times New Roman" w:cs="Times New Roman"/>
          <w:sz w:val="24"/>
          <w:szCs w:val="24"/>
          <w:lang w:val="en-GB"/>
        </w:rPr>
        <w:t xml:space="preserve">ur focus on the University of </w:t>
      </w:r>
      <w:r w:rsidR="00090BBA" w:rsidRPr="005E2E20">
        <w:rPr>
          <w:rFonts w:ascii="Times New Roman" w:hAnsi="Times New Roman" w:cs="Times New Roman"/>
          <w:sz w:val="24"/>
          <w:szCs w:val="24"/>
        </w:rPr>
        <w:t xml:space="preserve">Edinburgh </w:t>
      </w:r>
      <w:r w:rsidR="7FBEBB24" w:rsidRPr="001F5B00">
        <w:rPr>
          <w:rFonts w:ascii="Times New Roman" w:eastAsiaTheme="minorEastAsia" w:hAnsi="Times New Roman" w:cs="Times New Roman"/>
          <w:sz w:val="24"/>
          <w:szCs w:val="24"/>
          <w:lang w:val="en-GB"/>
        </w:rPr>
        <w:t>gives us deep insight</w:t>
      </w:r>
      <w:r w:rsidRPr="001F5B00">
        <w:rPr>
          <w:rFonts w:ascii="Times New Roman" w:eastAsiaTheme="minorEastAsia" w:hAnsi="Times New Roman" w:cs="Times New Roman"/>
          <w:sz w:val="24"/>
          <w:szCs w:val="24"/>
          <w:lang w:val="en-GB"/>
        </w:rPr>
        <w:t>s</w:t>
      </w:r>
      <w:r w:rsidR="7FBEBB24" w:rsidRPr="001F5B00">
        <w:rPr>
          <w:rFonts w:ascii="Times New Roman" w:eastAsiaTheme="minorEastAsia" w:hAnsi="Times New Roman" w:cs="Times New Roman"/>
          <w:sz w:val="24"/>
          <w:szCs w:val="24"/>
          <w:lang w:val="en-GB"/>
        </w:rPr>
        <w:t xml:space="preserve"> into the ways in which this university community envision the use of future technologies</w:t>
      </w:r>
      <w:r w:rsidR="53FF08EC" w:rsidRPr="001F5B00">
        <w:rPr>
          <w:rFonts w:ascii="Times New Roman" w:eastAsiaTheme="minorEastAsia" w:hAnsi="Times New Roman" w:cs="Times New Roman"/>
          <w:sz w:val="24"/>
          <w:szCs w:val="24"/>
          <w:lang w:val="en-GB"/>
        </w:rPr>
        <w:t xml:space="preserve">. </w:t>
      </w:r>
      <w:r w:rsidR="2C2893DD" w:rsidRPr="001F5B00">
        <w:rPr>
          <w:rFonts w:ascii="Times New Roman" w:eastAsiaTheme="minorEastAsia" w:hAnsi="Times New Roman" w:cs="Times New Roman"/>
          <w:sz w:val="24"/>
          <w:szCs w:val="24"/>
          <w:lang w:val="en-GB"/>
        </w:rPr>
        <w:t xml:space="preserve">While this project enabled temporary community-driven deliberation around new technologies it is becoming clear that such </w:t>
      </w:r>
      <w:r w:rsidR="2C2893DD" w:rsidRPr="001F5B00">
        <w:rPr>
          <w:rFonts w:ascii="Times New Roman" w:eastAsiaTheme="minorEastAsia" w:hAnsi="Times New Roman" w:cs="Times New Roman"/>
          <w:sz w:val="24"/>
          <w:szCs w:val="24"/>
          <w:lang w:val="en-GB"/>
        </w:rPr>
        <w:lastRenderedPageBreak/>
        <w:t>processes need to be incorporated in university policies and strategies to</w:t>
      </w:r>
      <w:r w:rsidR="744B3606" w:rsidRPr="001F5B00">
        <w:rPr>
          <w:rFonts w:ascii="Times New Roman" w:eastAsiaTheme="minorEastAsia" w:hAnsi="Times New Roman" w:cs="Times New Roman"/>
          <w:sz w:val="24"/>
          <w:szCs w:val="24"/>
          <w:lang w:val="en-GB"/>
        </w:rPr>
        <w:t xml:space="preserve"> create space for reflection around new technologies to enable more inclusive practices. </w:t>
      </w:r>
      <w:r w:rsidR="789B8B7A" w:rsidRPr="001F5B00">
        <w:rPr>
          <w:rFonts w:ascii="Times New Roman" w:eastAsiaTheme="minorEastAsia" w:hAnsi="Times New Roman" w:cs="Times New Roman"/>
          <w:sz w:val="24"/>
          <w:szCs w:val="24"/>
          <w:lang w:val="en-GB"/>
        </w:rPr>
        <w:t xml:space="preserve">This approach also enables a wider thinking about the use of automation in higher education as it demonstrates the significance of a community-driven approach to ensure that new technologies are not merely imposed from above. </w:t>
      </w:r>
      <w:r w:rsidR="744B3606" w:rsidRPr="001F5B00">
        <w:rPr>
          <w:rFonts w:ascii="Times New Roman" w:eastAsiaTheme="minorEastAsia" w:hAnsi="Times New Roman" w:cs="Times New Roman"/>
          <w:sz w:val="24"/>
          <w:szCs w:val="24"/>
          <w:lang w:val="en-GB"/>
        </w:rPr>
        <w:t>These findings</w:t>
      </w:r>
      <w:r w:rsidR="789B8B7A" w:rsidRPr="001F5B00">
        <w:rPr>
          <w:rFonts w:ascii="Times New Roman" w:eastAsiaTheme="minorEastAsia" w:hAnsi="Times New Roman" w:cs="Times New Roman"/>
          <w:sz w:val="24"/>
          <w:szCs w:val="24"/>
          <w:lang w:val="en-GB"/>
        </w:rPr>
        <w:t>, then,</w:t>
      </w:r>
      <w:r w:rsidR="744B3606" w:rsidRPr="001F5B00">
        <w:rPr>
          <w:rFonts w:ascii="Times New Roman" w:eastAsiaTheme="minorEastAsia" w:hAnsi="Times New Roman" w:cs="Times New Roman"/>
          <w:sz w:val="24"/>
          <w:szCs w:val="24"/>
          <w:lang w:val="en-GB"/>
        </w:rPr>
        <w:t xml:space="preserve"> are valuable beyond this context because </w:t>
      </w:r>
      <w:r w:rsidR="00063C79">
        <w:rPr>
          <w:rFonts w:ascii="Times New Roman" w:eastAsiaTheme="minorEastAsia" w:hAnsi="Times New Roman" w:cs="Times New Roman"/>
          <w:sz w:val="24"/>
          <w:szCs w:val="24"/>
          <w:lang w:val="en-GB"/>
        </w:rPr>
        <w:t>they</w:t>
      </w:r>
      <w:r w:rsidR="744B3606" w:rsidRPr="001F5B00">
        <w:rPr>
          <w:rFonts w:ascii="Times New Roman" w:eastAsiaTheme="minorEastAsia" w:hAnsi="Times New Roman" w:cs="Times New Roman"/>
          <w:sz w:val="24"/>
          <w:szCs w:val="24"/>
          <w:lang w:val="en-GB"/>
        </w:rPr>
        <w:t xml:space="preserve"> </w:t>
      </w:r>
      <w:r w:rsidR="00527582" w:rsidRPr="001F5B00">
        <w:rPr>
          <w:rFonts w:ascii="Times New Roman" w:eastAsiaTheme="minorEastAsia" w:hAnsi="Times New Roman" w:cs="Times New Roman"/>
          <w:sz w:val="24"/>
          <w:szCs w:val="24"/>
          <w:lang w:val="en-GB"/>
        </w:rPr>
        <w:t>give</w:t>
      </w:r>
      <w:r w:rsidR="744B3606" w:rsidRPr="001F5B00">
        <w:rPr>
          <w:rFonts w:ascii="Times New Roman" w:eastAsiaTheme="minorEastAsia" w:hAnsi="Times New Roman" w:cs="Times New Roman"/>
          <w:sz w:val="24"/>
          <w:szCs w:val="24"/>
          <w:lang w:val="en-GB"/>
        </w:rPr>
        <w:t xml:space="preserve"> us a sense of the how technology will be received possibly also in other universit</w:t>
      </w:r>
      <w:r w:rsidR="000E1600" w:rsidRPr="001F5B00">
        <w:rPr>
          <w:rFonts w:ascii="Times New Roman" w:eastAsiaTheme="minorEastAsia" w:hAnsi="Times New Roman" w:cs="Times New Roman"/>
          <w:sz w:val="24"/>
          <w:szCs w:val="24"/>
          <w:lang w:val="en-GB"/>
        </w:rPr>
        <w:t>ies</w:t>
      </w:r>
      <w:r w:rsidR="744B3606" w:rsidRPr="001F5B00">
        <w:rPr>
          <w:rFonts w:ascii="Times New Roman" w:eastAsiaTheme="minorEastAsia" w:hAnsi="Times New Roman" w:cs="Times New Roman"/>
          <w:sz w:val="24"/>
          <w:szCs w:val="24"/>
          <w:lang w:val="en-GB"/>
        </w:rPr>
        <w:t>.</w:t>
      </w:r>
      <w:r w:rsidR="789B8B7A" w:rsidRPr="001F5B00">
        <w:rPr>
          <w:rFonts w:ascii="Times New Roman" w:eastAsiaTheme="minorEastAsia" w:hAnsi="Times New Roman" w:cs="Times New Roman"/>
          <w:sz w:val="24"/>
          <w:szCs w:val="24"/>
          <w:lang w:val="en-GB"/>
        </w:rPr>
        <w:t xml:space="preserve"> </w:t>
      </w:r>
    </w:p>
    <w:p w14:paraId="58CCF665" w14:textId="0D70EBF5" w:rsidR="4ACD0425" w:rsidRPr="001F5B00" w:rsidRDefault="4ACD0425" w:rsidP="4ACD0425">
      <w:pPr>
        <w:jc w:val="both"/>
        <w:rPr>
          <w:rFonts w:ascii="Times New Roman" w:eastAsiaTheme="minorEastAsia" w:hAnsi="Times New Roman" w:cs="Times New Roman"/>
          <w:sz w:val="24"/>
          <w:szCs w:val="24"/>
          <w:lang w:val="en-GB"/>
        </w:rPr>
      </w:pPr>
    </w:p>
    <w:p w14:paraId="429F96E9" w14:textId="6318FC52" w:rsidR="1049CF4B" w:rsidRPr="001F5B00" w:rsidRDefault="5534B00F" w:rsidP="002F4FF0">
      <w:pPr>
        <w:pStyle w:val="ListParagraph"/>
        <w:numPr>
          <w:ilvl w:val="0"/>
          <w:numId w:val="22"/>
        </w:numPr>
        <w:jc w:val="both"/>
        <w:rPr>
          <w:rFonts w:ascii="Times New Roman" w:hAnsi="Times New Roman" w:cs="Times New Roman"/>
          <w:b/>
          <w:bCs/>
          <w:sz w:val="24"/>
          <w:szCs w:val="24"/>
          <w:lang w:val="en-GB"/>
        </w:rPr>
      </w:pPr>
      <w:r w:rsidRPr="001F5B00">
        <w:rPr>
          <w:rFonts w:ascii="Times New Roman" w:eastAsiaTheme="minorEastAsia" w:hAnsi="Times New Roman" w:cs="Times New Roman"/>
          <w:b/>
          <w:bCs/>
          <w:sz w:val="24"/>
          <w:szCs w:val="24"/>
          <w:lang w:val="en-GB"/>
        </w:rPr>
        <w:t xml:space="preserve">Conclusion </w:t>
      </w:r>
    </w:p>
    <w:p w14:paraId="072CF185" w14:textId="4F06CA8A" w:rsidR="006F1778" w:rsidRPr="001F5B00" w:rsidRDefault="271E070B" w:rsidP="271E070B">
      <w:pPr>
        <w:spacing w:line="480" w:lineRule="auto"/>
        <w:jc w:val="both"/>
        <w:rPr>
          <w:rFonts w:ascii="Times New Roman" w:eastAsia="Calibri" w:hAnsi="Times New Roman" w:cs="Times New Roman"/>
          <w:sz w:val="24"/>
          <w:szCs w:val="24"/>
          <w:lang w:val="en-GB"/>
        </w:rPr>
      </w:pPr>
      <w:r w:rsidRPr="271E070B">
        <w:rPr>
          <w:rFonts w:ascii="Times New Roman" w:eastAsiaTheme="minorEastAsia" w:hAnsi="Times New Roman" w:cs="Times New Roman"/>
          <w:sz w:val="24"/>
          <w:szCs w:val="24"/>
          <w:lang w:val="en-GB"/>
        </w:rPr>
        <w:t xml:space="preserve">The original </w:t>
      </w:r>
      <w:proofErr w:type="spellStart"/>
      <w:r w:rsidRPr="271E070B">
        <w:rPr>
          <w:rFonts w:ascii="Times New Roman" w:eastAsiaTheme="minorEastAsia" w:hAnsi="Times New Roman" w:cs="Times New Roman"/>
          <w:sz w:val="24"/>
          <w:szCs w:val="24"/>
          <w:lang w:val="en-GB"/>
        </w:rPr>
        <w:t>Teacherbot</w:t>
      </w:r>
      <w:proofErr w:type="spellEnd"/>
      <w:r w:rsidRPr="271E070B">
        <w:rPr>
          <w:rFonts w:ascii="Times New Roman" w:eastAsiaTheme="minorEastAsia" w:hAnsi="Times New Roman" w:cs="Times New Roman"/>
          <w:sz w:val="24"/>
          <w:szCs w:val="24"/>
          <w:lang w:val="en-GB"/>
        </w:rPr>
        <w:t xml:space="preserve"> project (2015) explored opportunities for meaningful interactions between students and a bot on Twitter to identify new ways of playfully exploring teaching through human and machine interactions (Bayne 2015). The research presented in this paper attempted to build on the </w:t>
      </w:r>
      <w:proofErr w:type="spellStart"/>
      <w:r w:rsidRPr="271E070B">
        <w:rPr>
          <w:rFonts w:ascii="Times New Roman" w:eastAsiaTheme="minorEastAsia" w:hAnsi="Times New Roman" w:cs="Times New Roman"/>
          <w:sz w:val="24"/>
          <w:szCs w:val="24"/>
          <w:lang w:val="en-GB"/>
        </w:rPr>
        <w:t>Teacherbot</w:t>
      </w:r>
      <w:proofErr w:type="spellEnd"/>
      <w:r w:rsidRPr="271E070B">
        <w:rPr>
          <w:rFonts w:ascii="Times New Roman" w:eastAsiaTheme="minorEastAsia" w:hAnsi="Times New Roman" w:cs="Times New Roman"/>
          <w:sz w:val="24"/>
          <w:szCs w:val="24"/>
          <w:lang w:val="en-GB"/>
        </w:rPr>
        <w:t xml:space="preserve"> project and explore a further expansion of the teacher function through speculative and participatory methods. Both share the ethos of teacher and student-led experimentation. The use cases that emerged from this project became artefacts of the inclusive research process as well as expressions of the reconfigured teacher function. The community-driven approach to bots seen through a single institutional context offers new insights into the </w:t>
      </w:r>
      <w:proofErr w:type="spellStart"/>
      <w:r w:rsidRPr="271E070B">
        <w:rPr>
          <w:rFonts w:ascii="Times New Roman" w:eastAsiaTheme="minorEastAsia" w:hAnsi="Times New Roman" w:cs="Times New Roman"/>
          <w:sz w:val="24"/>
          <w:szCs w:val="24"/>
          <w:lang w:val="en-GB"/>
        </w:rPr>
        <w:t>sociomaterial</w:t>
      </w:r>
      <w:proofErr w:type="spellEnd"/>
      <w:r w:rsidRPr="271E070B">
        <w:rPr>
          <w:rFonts w:ascii="Times New Roman" w:eastAsiaTheme="minorEastAsia" w:hAnsi="Times New Roman" w:cs="Times New Roman"/>
          <w:sz w:val="24"/>
          <w:szCs w:val="24"/>
          <w:lang w:val="en-GB"/>
        </w:rPr>
        <w:t xml:space="preserve"> entanglements that educational technologies are generating, particularly around the composite teacher function and the role non-human agents have in performing that function. </w:t>
      </w:r>
      <w:proofErr w:type="spellStart"/>
      <w:r w:rsidRPr="271E070B">
        <w:rPr>
          <w:rFonts w:ascii="Times New Roman" w:eastAsiaTheme="minorEastAsia" w:hAnsi="Times New Roman" w:cs="Times New Roman"/>
          <w:sz w:val="24"/>
          <w:szCs w:val="24"/>
          <w:lang w:val="en-GB"/>
        </w:rPr>
        <w:t>Sociomateriality</w:t>
      </w:r>
      <w:proofErr w:type="spellEnd"/>
      <w:r w:rsidRPr="271E070B">
        <w:rPr>
          <w:rFonts w:ascii="Times New Roman" w:eastAsiaTheme="minorEastAsia" w:hAnsi="Times New Roman" w:cs="Times New Roman"/>
          <w:sz w:val="24"/>
          <w:szCs w:val="24"/>
          <w:lang w:val="en-GB"/>
        </w:rPr>
        <w:t xml:space="preserve"> in this sense provided capacity for surfacing the discrete elements of the composite teacher function and surfacing the distributed and leveraged human intelligence (Baker, 2016: 608) that extends throughout that teacher function. This surfacing reinforces the entanglements that teaching itself relies on, being ‘</w:t>
      </w:r>
      <w:r w:rsidRPr="271E070B">
        <w:rPr>
          <w:rFonts w:ascii="Times New Roman" w:eastAsia="Calibri" w:hAnsi="Times New Roman" w:cs="Times New Roman"/>
          <w:sz w:val="24"/>
          <w:szCs w:val="24"/>
          <w:lang w:val="en-GB"/>
        </w:rPr>
        <w:t xml:space="preserve">not simply about the relationships between humans, but is about the networks of humans and things through which teaching and learning are translated and enacted’ </w:t>
      </w:r>
      <w:r w:rsidR="00171310" w:rsidRPr="271E070B">
        <w:rPr>
          <w:rFonts w:ascii="Times New Roman" w:eastAsia="Calibri" w:hAnsi="Times New Roman" w:cs="Times New Roman"/>
          <w:sz w:val="24"/>
          <w:szCs w:val="24"/>
          <w:lang w:val="en-GB"/>
        </w:rPr>
        <w:fldChar w:fldCharType="begin"/>
      </w:r>
      <w:r w:rsidR="00171310" w:rsidRPr="271E070B">
        <w:rPr>
          <w:rFonts w:ascii="Times New Roman" w:eastAsia="Calibri" w:hAnsi="Times New Roman" w:cs="Times New Roman"/>
          <w:sz w:val="24"/>
          <w:szCs w:val="24"/>
          <w:lang w:val="en-GB"/>
        </w:rPr>
        <w:instrText xml:space="preserve"> ADDIN ZOTERO_ITEM CSL_CITATION {"citationID":"HdJXcMLW","properties":{"formattedCitation":"(Fenwick, Edwards, and Sawchuk 2015, 6)","plainCitation":"(Fenwick, Edwards, and Sawchuk 2015, 6)","noteIndex":0},"citationItems":[{"id":8774,"uris":["http://zotero.org/groups/2346097/items/VPB26236"],"uri":["http://zotero.org/groups/2346097/items/VPB26236"],"itemData":{"id":8774,"type":"book","event-place":"Oxon","publisher":"Routledge","publisher-place":"Oxon","source":"Google Scholar","title":"Emerging approaches to educational research: Tracing the socio-material","title-short":"Emerging approaches to educational research","author":[{"family":"Fenwick","given":"Tara"},{"family":"Edwards","given":"Richard"},{"family":"Sawchuk","given":"Peter"}],"issued":{"date-parts":[["2015"]]}},"locator":"6"}],"schema":"https://github.com/citation-style-language/schema/raw/master/csl-citation.json"} </w:instrText>
      </w:r>
      <w:r w:rsidR="00171310" w:rsidRPr="271E070B">
        <w:rPr>
          <w:rFonts w:ascii="Times New Roman" w:eastAsia="Calibri" w:hAnsi="Times New Roman" w:cs="Times New Roman"/>
          <w:sz w:val="24"/>
          <w:szCs w:val="24"/>
          <w:lang w:val="en-GB"/>
        </w:rPr>
        <w:fldChar w:fldCharType="separate"/>
      </w:r>
      <w:r w:rsidRPr="271E070B">
        <w:rPr>
          <w:rFonts w:ascii="Times New Roman" w:hAnsi="Times New Roman" w:cs="Times New Roman"/>
          <w:sz w:val="24"/>
          <w:szCs w:val="24"/>
        </w:rPr>
        <w:t>(Fenwick, Edwards, and Sawchuk 2015, 6)</w:t>
      </w:r>
      <w:r w:rsidR="00171310" w:rsidRPr="271E070B">
        <w:rPr>
          <w:rFonts w:ascii="Times New Roman" w:eastAsia="Calibri" w:hAnsi="Times New Roman" w:cs="Times New Roman"/>
          <w:sz w:val="24"/>
          <w:szCs w:val="24"/>
          <w:lang w:val="en-GB"/>
        </w:rPr>
        <w:fldChar w:fldCharType="end"/>
      </w:r>
      <w:r w:rsidRPr="271E070B">
        <w:rPr>
          <w:rFonts w:ascii="Times New Roman" w:eastAsia="Calibri" w:hAnsi="Times New Roman" w:cs="Times New Roman"/>
          <w:sz w:val="24"/>
          <w:szCs w:val="24"/>
          <w:lang w:val="en-GB"/>
        </w:rPr>
        <w:t xml:space="preserve">. </w:t>
      </w:r>
    </w:p>
    <w:p w14:paraId="2140A8F3" w14:textId="358ABECF" w:rsidR="006F1778" w:rsidRPr="001F5B00" w:rsidRDefault="7492350E" w:rsidP="004E15D2">
      <w:pPr>
        <w:spacing w:line="480" w:lineRule="auto"/>
        <w:jc w:val="both"/>
        <w:rPr>
          <w:rFonts w:ascii="Times New Roman" w:eastAsiaTheme="minorEastAsia" w:hAnsi="Times New Roman" w:cs="Times New Roman"/>
          <w:sz w:val="24"/>
          <w:szCs w:val="24"/>
          <w:lang w:val="en-GB"/>
        </w:rPr>
      </w:pPr>
      <w:proofErr w:type="spellStart"/>
      <w:r w:rsidRPr="001F5B00">
        <w:rPr>
          <w:rFonts w:ascii="Times New Roman" w:eastAsia="Calibri" w:hAnsi="Times New Roman" w:cs="Times New Roman"/>
          <w:sz w:val="24"/>
          <w:szCs w:val="24"/>
          <w:lang w:val="en-GB"/>
        </w:rPr>
        <w:lastRenderedPageBreak/>
        <w:t>Sociomateriality</w:t>
      </w:r>
      <w:proofErr w:type="spellEnd"/>
      <w:r w:rsidRPr="001F5B00">
        <w:rPr>
          <w:rFonts w:ascii="Times New Roman" w:eastAsia="Calibri" w:hAnsi="Times New Roman" w:cs="Times New Roman"/>
          <w:sz w:val="24"/>
          <w:szCs w:val="24"/>
          <w:lang w:val="en-GB"/>
        </w:rPr>
        <w:t xml:space="preserve"> provides a critical lens to interrogate these teaching </w:t>
      </w:r>
      <w:r w:rsidR="00250197">
        <w:rPr>
          <w:rFonts w:ascii="Times New Roman" w:eastAsia="Calibri" w:hAnsi="Times New Roman" w:cs="Times New Roman"/>
          <w:sz w:val="24"/>
          <w:szCs w:val="24"/>
          <w:lang w:val="en-GB"/>
        </w:rPr>
        <w:t>‘</w:t>
      </w:r>
      <w:r w:rsidRPr="001F5B00">
        <w:rPr>
          <w:rFonts w:ascii="Times New Roman" w:eastAsia="Calibri" w:hAnsi="Times New Roman" w:cs="Times New Roman"/>
          <w:sz w:val="24"/>
          <w:szCs w:val="24"/>
          <w:lang w:val="en-GB"/>
        </w:rPr>
        <w:t>networks of humans and things</w:t>
      </w:r>
      <w:r w:rsidR="00250197">
        <w:rPr>
          <w:rFonts w:ascii="Times New Roman" w:eastAsia="Calibri" w:hAnsi="Times New Roman" w:cs="Times New Roman"/>
          <w:sz w:val="24"/>
          <w:szCs w:val="24"/>
          <w:lang w:val="en-GB"/>
        </w:rPr>
        <w:t>’</w:t>
      </w:r>
      <w:r w:rsidRPr="001F5B00">
        <w:rPr>
          <w:rFonts w:ascii="Times New Roman" w:eastAsia="Calibri" w:hAnsi="Times New Roman" w:cs="Times New Roman"/>
          <w:sz w:val="24"/>
          <w:szCs w:val="24"/>
          <w:lang w:val="en-GB"/>
        </w:rPr>
        <w:t xml:space="preserve"> alongside an institutional dynamic</w:t>
      </w:r>
      <w:r w:rsidR="00113E0A" w:rsidRPr="001F5B00">
        <w:rPr>
          <w:rFonts w:ascii="Times New Roman" w:eastAsia="Calibri" w:hAnsi="Times New Roman" w:cs="Times New Roman"/>
          <w:sz w:val="24"/>
          <w:szCs w:val="24"/>
          <w:lang w:val="en-GB"/>
        </w:rPr>
        <w:t xml:space="preserve"> </w:t>
      </w:r>
      <w:r w:rsidR="00CA08CC" w:rsidRPr="001F5B00">
        <w:rPr>
          <w:rFonts w:ascii="Times New Roman" w:eastAsia="Calibri" w:hAnsi="Times New Roman" w:cs="Times New Roman"/>
          <w:sz w:val="24"/>
          <w:szCs w:val="24"/>
          <w:lang w:val="en-GB"/>
        </w:rPr>
        <w:fldChar w:fldCharType="begin"/>
      </w:r>
      <w:r w:rsidR="00CA08CC">
        <w:rPr>
          <w:rFonts w:ascii="Times New Roman" w:eastAsia="Calibri" w:hAnsi="Times New Roman" w:cs="Times New Roman"/>
          <w:sz w:val="24"/>
          <w:szCs w:val="24"/>
          <w:lang w:val="en-GB"/>
        </w:rPr>
        <w:instrText xml:space="preserve"> ADDIN ZOTERO_ITEM CSL_CITATION {"citationID":"8K5W5rGH","properties":{"formattedCitation":"(Fenwick 2015, 83)","plainCitation":"(Fenwick 2015, 83)","noteIndex":0},"citationItems":[{"id":8771,"uris":["http://zotero.org/groups/2346097/items/NJ4ESPII"],"uri":["http://zotero.org/groups/2346097/items/NJ4ESPII"],"itemData":{"id":8771,"type":"chapter","container-title":"The Sage handbook of learning","event-place":"London","page":"83–93","publisher":"Sage","publisher-place":"London","source":"Google Scholar","title":"Sociomateriality and Learning: a critical approach","title-short":"Sociomateriality and Learning","author":[{"family":"Fenwick","given":"Tara"}],"editor":[{"family":"Hargreaves","given":"Eleanore"},{"family":"Scott","given":"David"}],"issued":{"date-parts":[["2015"]]}},"locator":"83"}],"schema":"https://github.com/citation-style-language/schema/raw/master/csl-citation.json"} </w:instrText>
      </w:r>
      <w:r w:rsidR="00CA08CC" w:rsidRPr="001F5B00">
        <w:rPr>
          <w:rFonts w:ascii="Times New Roman" w:eastAsia="Calibri" w:hAnsi="Times New Roman" w:cs="Times New Roman"/>
          <w:sz w:val="24"/>
          <w:szCs w:val="24"/>
          <w:lang w:val="en-GB"/>
        </w:rPr>
        <w:fldChar w:fldCharType="separate"/>
      </w:r>
      <w:r w:rsidR="00CA08CC" w:rsidRPr="00CA08CC">
        <w:rPr>
          <w:rFonts w:ascii="Times New Roman" w:hAnsi="Times New Roman" w:cs="Times New Roman"/>
          <w:sz w:val="24"/>
        </w:rPr>
        <w:t>(Fenwick 2015, 83)</w:t>
      </w:r>
      <w:r w:rsidR="00CA08CC" w:rsidRPr="001F5B00">
        <w:rPr>
          <w:rFonts w:ascii="Times New Roman" w:eastAsia="Calibri" w:hAnsi="Times New Roman" w:cs="Times New Roman"/>
          <w:sz w:val="24"/>
          <w:szCs w:val="24"/>
          <w:lang w:val="en-GB"/>
        </w:rPr>
        <w:fldChar w:fldCharType="end"/>
      </w:r>
      <w:r w:rsidR="77AB4278" w:rsidRPr="001F5B00">
        <w:rPr>
          <w:rFonts w:ascii="Times New Roman" w:eastAsia="Calibri" w:hAnsi="Times New Roman" w:cs="Times New Roman"/>
          <w:sz w:val="24"/>
          <w:szCs w:val="24"/>
          <w:lang w:val="en-GB"/>
        </w:rPr>
        <w:t xml:space="preserve">. </w:t>
      </w:r>
      <w:r w:rsidR="1050965C" w:rsidRPr="001F5B00">
        <w:rPr>
          <w:rFonts w:ascii="Times New Roman" w:eastAsia="Calibri" w:hAnsi="Times New Roman" w:cs="Times New Roman"/>
          <w:sz w:val="24"/>
          <w:szCs w:val="24"/>
          <w:lang w:val="en-GB"/>
        </w:rPr>
        <w:t xml:space="preserve">As such, the contribution of </w:t>
      </w:r>
      <w:proofErr w:type="spellStart"/>
      <w:r w:rsidR="1050965C" w:rsidRPr="001F5B00">
        <w:rPr>
          <w:rFonts w:ascii="Times New Roman" w:eastAsia="Calibri" w:hAnsi="Times New Roman" w:cs="Times New Roman"/>
          <w:sz w:val="24"/>
          <w:szCs w:val="24"/>
          <w:lang w:val="en-GB"/>
        </w:rPr>
        <w:t>sociomateriality</w:t>
      </w:r>
      <w:proofErr w:type="spellEnd"/>
      <w:r w:rsidR="1050965C" w:rsidRPr="001F5B00">
        <w:rPr>
          <w:rFonts w:ascii="Times New Roman" w:eastAsia="Calibri" w:hAnsi="Times New Roman" w:cs="Times New Roman"/>
          <w:sz w:val="24"/>
          <w:szCs w:val="24"/>
          <w:lang w:val="en-GB"/>
        </w:rPr>
        <w:t xml:space="preserve"> is twofold: an interrogation of the teacher function responding to a </w:t>
      </w:r>
      <w:proofErr w:type="gramStart"/>
      <w:r w:rsidR="1050965C" w:rsidRPr="001F5B00">
        <w:rPr>
          <w:rFonts w:ascii="Times New Roman" w:eastAsia="Calibri" w:hAnsi="Times New Roman" w:cs="Times New Roman"/>
          <w:sz w:val="24"/>
          <w:szCs w:val="24"/>
          <w:lang w:val="en-GB"/>
        </w:rPr>
        <w:t>particular technology</w:t>
      </w:r>
      <w:proofErr w:type="gramEnd"/>
      <w:r w:rsidR="1050965C" w:rsidRPr="001F5B00">
        <w:rPr>
          <w:rFonts w:ascii="Times New Roman" w:eastAsia="Calibri" w:hAnsi="Times New Roman" w:cs="Times New Roman"/>
          <w:sz w:val="24"/>
          <w:szCs w:val="24"/>
          <w:lang w:val="en-GB"/>
        </w:rPr>
        <w:t xml:space="preserve">, and </w:t>
      </w:r>
      <w:r w:rsidR="27B21C06" w:rsidRPr="001F5B00">
        <w:rPr>
          <w:rFonts w:ascii="Times New Roman" w:eastAsia="Calibri" w:hAnsi="Times New Roman" w:cs="Times New Roman"/>
          <w:sz w:val="24"/>
          <w:szCs w:val="24"/>
          <w:lang w:val="en-GB"/>
        </w:rPr>
        <w:t xml:space="preserve">an interrogation of the broader institutional dynamic and its impact on how that teacher function is enacted. </w:t>
      </w:r>
      <w:r w:rsidR="27B21C06" w:rsidRPr="001F5B00">
        <w:rPr>
          <w:rFonts w:ascii="Times New Roman" w:eastAsiaTheme="minorEastAsia" w:hAnsi="Times New Roman" w:cs="Times New Roman"/>
          <w:sz w:val="24"/>
          <w:szCs w:val="24"/>
          <w:lang w:val="en-GB"/>
        </w:rPr>
        <w:t>Again, such utility allows to look at</w:t>
      </w:r>
      <w:r w:rsidR="77AB4278" w:rsidRPr="001F5B00">
        <w:rPr>
          <w:rFonts w:ascii="Times New Roman" w:eastAsiaTheme="minorEastAsia" w:hAnsi="Times New Roman" w:cs="Times New Roman"/>
          <w:sz w:val="24"/>
          <w:szCs w:val="24"/>
          <w:lang w:val="en-GB"/>
        </w:rPr>
        <w:t xml:space="preserve"> </w:t>
      </w:r>
      <w:r w:rsidR="4A885879" w:rsidRPr="001F5B00">
        <w:rPr>
          <w:rFonts w:ascii="Times New Roman" w:eastAsiaTheme="minorEastAsia" w:hAnsi="Times New Roman" w:cs="Times New Roman"/>
          <w:sz w:val="24"/>
          <w:szCs w:val="24"/>
          <w:lang w:val="en-GB"/>
        </w:rPr>
        <w:t>the teacher function and to further problematise h</w:t>
      </w:r>
      <w:r w:rsidR="77AB4278" w:rsidRPr="001F5B00">
        <w:rPr>
          <w:rFonts w:ascii="Times New Roman" w:eastAsiaTheme="minorEastAsia" w:hAnsi="Times New Roman" w:cs="Times New Roman"/>
          <w:sz w:val="24"/>
          <w:szCs w:val="24"/>
          <w:lang w:val="en-GB"/>
        </w:rPr>
        <w:t>uman</w:t>
      </w:r>
      <w:r w:rsidR="3F2BE544" w:rsidRPr="001F5B00">
        <w:rPr>
          <w:rFonts w:ascii="Times New Roman" w:eastAsiaTheme="minorEastAsia" w:hAnsi="Times New Roman" w:cs="Times New Roman"/>
          <w:sz w:val="24"/>
          <w:szCs w:val="24"/>
          <w:lang w:val="en-GB"/>
        </w:rPr>
        <w:t xml:space="preserve"> and </w:t>
      </w:r>
      <w:r w:rsidR="77AB4278" w:rsidRPr="001F5B00">
        <w:rPr>
          <w:rFonts w:ascii="Times New Roman" w:eastAsiaTheme="minorEastAsia" w:hAnsi="Times New Roman" w:cs="Times New Roman"/>
          <w:sz w:val="24"/>
          <w:szCs w:val="24"/>
          <w:lang w:val="en-GB"/>
        </w:rPr>
        <w:t>non-human teacher binar</w:t>
      </w:r>
      <w:r w:rsidR="3B26886E" w:rsidRPr="001F5B00">
        <w:rPr>
          <w:rFonts w:ascii="Times New Roman" w:eastAsiaTheme="minorEastAsia" w:hAnsi="Times New Roman" w:cs="Times New Roman"/>
          <w:sz w:val="24"/>
          <w:szCs w:val="24"/>
          <w:lang w:val="en-GB"/>
        </w:rPr>
        <w:t>ies</w:t>
      </w:r>
      <w:r w:rsidR="77AB4278" w:rsidRPr="001F5B00">
        <w:rPr>
          <w:rFonts w:ascii="Times New Roman" w:eastAsiaTheme="minorEastAsia" w:hAnsi="Times New Roman" w:cs="Times New Roman"/>
          <w:sz w:val="24"/>
          <w:szCs w:val="24"/>
          <w:lang w:val="en-GB"/>
        </w:rPr>
        <w:t xml:space="preserve">. </w:t>
      </w:r>
      <w:r w:rsidR="7B5E3B79" w:rsidRPr="001F5B00">
        <w:rPr>
          <w:rFonts w:ascii="Times New Roman" w:eastAsiaTheme="minorEastAsia" w:hAnsi="Times New Roman" w:cs="Times New Roman"/>
          <w:sz w:val="24"/>
          <w:szCs w:val="24"/>
          <w:lang w:val="en-GB"/>
        </w:rPr>
        <w:t xml:space="preserve">However, such an analysis </w:t>
      </w:r>
      <w:r w:rsidR="62A536A9" w:rsidRPr="001F5B00">
        <w:rPr>
          <w:rFonts w:ascii="Times New Roman" w:eastAsiaTheme="minorEastAsia" w:hAnsi="Times New Roman" w:cs="Times New Roman"/>
          <w:sz w:val="24"/>
          <w:szCs w:val="24"/>
          <w:lang w:val="en-GB"/>
        </w:rPr>
        <w:t xml:space="preserve">and development process </w:t>
      </w:r>
      <w:r w:rsidR="7B5E3B79" w:rsidRPr="001F5B00">
        <w:rPr>
          <w:rFonts w:ascii="Times New Roman" w:eastAsiaTheme="minorEastAsia" w:hAnsi="Times New Roman" w:cs="Times New Roman"/>
          <w:sz w:val="24"/>
          <w:szCs w:val="24"/>
          <w:lang w:val="en-GB"/>
        </w:rPr>
        <w:t xml:space="preserve">can only be achieved with time and space </w:t>
      </w:r>
      <w:r w:rsidR="55EF87E3" w:rsidRPr="001F5B00">
        <w:rPr>
          <w:rFonts w:ascii="Times New Roman" w:eastAsiaTheme="minorEastAsia" w:hAnsi="Times New Roman" w:cs="Times New Roman"/>
          <w:sz w:val="24"/>
          <w:szCs w:val="24"/>
          <w:lang w:val="en-GB"/>
        </w:rPr>
        <w:t>dedicated to</w:t>
      </w:r>
      <w:r w:rsidR="7B5E3B79" w:rsidRPr="001F5B00">
        <w:rPr>
          <w:rFonts w:ascii="Times New Roman" w:eastAsiaTheme="minorEastAsia" w:hAnsi="Times New Roman" w:cs="Times New Roman"/>
          <w:sz w:val="24"/>
          <w:szCs w:val="24"/>
          <w:lang w:val="en-GB"/>
        </w:rPr>
        <w:t xml:space="preserve"> </w:t>
      </w:r>
      <w:r w:rsidR="1CE5DAA0" w:rsidRPr="001F5B00">
        <w:rPr>
          <w:rFonts w:ascii="Times New Roman" w:eastAsiaTheme="minorEastAsia" w:hAnsi="Times New Roman" w:cs="Times New Roman"/>
          <w:sz w:val="24"/>
          <w:szCs w:val="24"/>
          <w:lang w:val="en-GB"/>
        </w:rPr>
        <w:t xml:space="preserve">community-led </w:t>
      </w:r>
      <w:r w:rsidR="6A426A35" w:rsidRPr="001F5B00">
        <w:rPr>
          <w:rFonts w:ascii="Times New Roman" w:eastAsiaTheme="minorEastAsia" w:hAnsi="Times New Roman" w:cs="Times New Roman"/>
          <w:sz w:val="24"/>
          <w:szCs w:val="24"/>
          <w:lang w:val="en-GB"/>
        </w:rPr>
        <w:t>deliberation, adaptation</w:t>
      </w:r>
      <w:r w:rsidR="7164C7B4" w:rsidRPr="001F5B00">
        <w:rPr>
          <w:rFonts w:ascii="Times New Roman" w:eastAsiaTheme="minorEastAsia" w:hAnsi="Times New Roman" w:cs="Times New Roman"/>
          <w:sz w:val="24"/>
          <w:szCs w:val="24"/>
          <w:lang w:val="en-GB"/>
        </w:rPr>
        <w:t xml:space="preserve">, and design of </w:t>
      </w:r>
      <w:r w:rsidR="37EC5074" w:rsidRPr="001F5B00">
        <w:rPr>
          <w:rFonts w:ascii="Times New Roman" w:eastAsiaTheme="minorEastAsia" w:hAnsi="Times New Roman" w:cs="Times New Roman"/>
          <w:sz w:val="24"/>
          <w:szCs w:val="24"/>
          <w:lang w:val="en-GB"/>
        </w:rPr>
        <w:t xml:space="preserve">emerging </w:t>
      </w:r>
      <w:r w:rsidR="7164C7B4" w:rsidRPr="001F5B00">
        <w:rPr>
          <w:rFonts w:ascii="Times New Roman" w:eastAsiaTheme="minorEastAsia" w:hAnsi="Times New Roman" w:cs="Times New Roman"/>
          <w:sz w:val="24"/>
          <w:szCs w:val="24"/>
          <w:lang w:val="en-GB"/>
        </w:rPr>
        <w:t>educational technologies</w:t>
      </w:r>
      <w:r w:rsidR="7B5E3B79" w:rsidRPr="001F5B00">
        <w:rPr>
          <w:rFonts w:ascii="Times New Roman" w:eastAsiaTheme="minorEastAsia" w:hAnsi="Times New Roman" w:cs="Times New Roman"/>
          <w:sz w:val="24"/>
          <w:szCs w:val="24"/>
          <w:lang w:val="en-GB"/>
        </w:rPr>
        <w:t xml:space="preserve">. </w:t>
      </w:r>
      <w:r w:rsidR="01021492" w:rsidRPr="001F5B00">
        <w:rPr>
          <w:rFonts w:ascii="Times New Roman" w:eastAsiaTheme="minorEastAsia" w:hAnsi="Times New Roman" w:cs="Times New Roman"/>
          <w:sz w:val="24"/>
          <w:szCs w:val="24"/>
          <w:lang w:val="en-GB"/>
        </w:rPr>
        <w:t xml:space="preserve">Time and autonomous space become the means by which this analysis and community-led designs are induced. </w:t>
      </w:r>
    </w:p>
    <w:p w14:paraId="675C77B4" w14:textId="74A1D823" w:rsidR="006F1778" w:rsidRPr="001F5B00" w:rsidRDefault="7B5E3B79" w:rsidP="004E15D2">
      <w:pPr>
        <w:spacing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While this research on automation and its role in the teacher function was focused on exploring these dimensions, the combination of communi</w:t>
      </w:r>
      <w:r w:rsidR="48A807C1" w:rsidRPr="001F5B00">
        <w:rPr>
          <w:rFonts w:ascii="Times New Roman" w:eastAsiaTheme="minorEastAsia" w:hAnsi="Times New Roman" w:cs="Times New Roman"/>
          <w:sz w:val="24"/>
          <w:szCs w:val="24"/>
          <w:lang w:val="en-GB"/>
        </w:rPr>
        <w:t>ty-driven</w:t>
      </w:r>
      <w:r w:rsidRPr="001F5B00">
        <w:rPr>
          <w:rFonts w:ascii="Times New Roman" w:eastAsiaTheme="minorEastAsia" w:hAnsi="Times New Roman" w:cs="Times New Roman"/>
          <w:sz w:val="24"/>
          <w:szCs w:val="24"/>
          <w:lang w:val="en-GB"/>
        </w:rPr>
        <w:t xml:space="preserve"> approaches and </w:t>
      </w:r>
      <w:proofErr w:type="spellStart"/>
      <w:r w:rsidRPr="001F5B00">
        <w:rPr>
          <w:rFonts w:ascii="Times New Roman" w:eastAsiaTheme="minorEastAsia" w:hAnsi="Times New Roman" w:cs="Times New Roman"/>
          <w:sz w:val="24"/>
          <w:szCs w:val="24"/>
          <w:lang w:val="en-GB"/>
        </w:rPr>
        <w:t>sociomaterial</w:t>
      </w:r>
      <w:proofErr w:type="spellEnd"/>
      <w:r w:rsidRPr="001F5B00">
        <w:rPr>
          <w:rFonts w:ascii="Times New Roman" w:eastAsiaTheme="minorEastAsia" w:hAnsi="Times New Roman" w:cs="Times New Roman"/>
          <w:sz w:val="24"/>
          <w:szCs w:val="24"/>
          <w:lang w:val="en-GB"/>
        </w:rPr>
        <w:t xml:space="preserve"> analysis should not be exclusive to this research</w:t>
      </w:r>
      <w:r w:rsidR="55EF87E3" w:rsidRPr="001F5B00">
        <w:rPr>
          <w:rFonts w:ascii="Times New Roman" w:eastAsiaTheme="minorEastAsia" w:hAnsi="Times New Roman" w:cs="Times New Roman"/>
          <w:sz w:val="24"/>
          <w:szCs w:val="24"/>
          <w:lang w:val="en-GB"/>
        </w:rPr>
        <w:t xml:space="preserve"> as it</w:t>
      </w:r>
      <w:r w:rsidRPr="001F5B00">
        <w:rPr>
          <w:rFonts w:ascii="Times New Roman" w:eastAsiaTheme="minorEastAsia" w:hAnsi="Times New Roman" w:cs="Times New Roman"/>
          <w:sz w:val="24"/>
          <w:szCs w:val="24"/>
          <w:lang w:val="en-GB"/>
        </w:rPr>
        <w:t xml:space="preserve"> has the potential to work with every new bit of education technology. </w:t>
      </w:r>
      <w:r w:rsidR="3A80F0DD" w:rsidRPr="001F5B00">
        <w:rPr>
          <w:rFonts w:ascii="Times New Roman" w:eastAsiaTheme="minorEastAsia" w:hAnsi="Times New Roman" w:cs="Times New Roman"/>
          <w:sz w:val="24"/>
          <w:szCs w:val="24"/>
          <w:lang w:val="en-GB"/>
        </w:rPr>
        <w:t xml:space="preserve">What ultimately emerged from this project, beyond the identified use cases, is a community-led </w:t>
      </w:r>
      <w:r w:rsidR="29087EB8" w:rsidRPr="001F5B00">
        <w:rPr>
          <w:rFonts w:ascii="Times New Roman" w:eastAsiaTheme="minorEastAsia" w:hAnsi="Times New Roman" w:cs="Times New Roman"/>
          <w:sz w:val="24"/>
          <w:szCs w:val="24"/>
          <w:lang w:val="en-GB"/>
        </w:rPr>
        <w:t xml:space="preserve">participatory </w:t>
      </w:r>
      <w:r w:rsidR="3A80F0DD" w:rsidRPr="001F5B00">
        <w:rPr>
          <w:rFonts w:ascii="Times New Roman" w:eastAsiaTheme="minorEastAsia" w:hAnsi="Times New Roman" w:cs="Times New Roman"/>
          <w:sz w:val="24"/>
          <w:szCs w:val="24"/>
          <w:lang w:val="en-GB"/>
        </w:rPr>
        <w:t>research and development process</w:t>
      </w:r>
      <w:r w:rsidR="6A6B7C6E" w:rsidRPr="001F5B00">
        <w:rPr>
          <w:rFonts w:ascii="Times New Roman" w:eastAsiaTheme="minorEastAsia" w:hAnsi="Times New Roman" w:cs="Times New Roman"/>
          <w:sz w:val="24"/>
          <w:szCs w:val="24"/>
          <w:lang w:val="en-GB"/>
        </w:rPr>
        <w:t xml:space="preserve"> that can </w:t>
      </w:r>
      <w:r w:rsidR="03288679" w:rsidRPr="001F5B00">
        <w:rPr>
          <w:rFonts w:ascii="Times New Roman" w:eastAsiaTheme="minorEastAsia" w:hAnsi="Times New Roman" w:cs="Times New Roman"/>
          <w:sz w:val="24"/>
          <w:szCs w:val="24"/>
          <w:lang w:val="en-GB"/>
        </w:rPr>
        <w:t>be replicated institutionally</w:t>
      </w:r>
      <w:r w:rsidR="593586C1" w:rsidRPr="001F5B00">
        <w:rPr>
          <w:rFonts w:ascii="Times New Roman" w:eastAsiaTheme="minorEastAsia" w:hAnsi="Times New Roman" w:cs="Times New Roman"/>
          <w:sz w:val="24"/>
          <w:szCs w:val="24"/>
          <w:lang w:val="en-GB"/>
        </w:rPr>
        <w:t xml:space="preserve"> precisely because it is institutionally born, drawing on core university material: structures, discourses, values, and </w:t>
      </w:r>
      <w:r w:rsidR="14969C61" w:rsidRPr="001F5B00">
        <w:rPr>
          <w:rFonts w:ascii="Times New Roman" w:eastAsiaTheme="minorEastAsia" w:hAnsi="Times New Roman" w:cs="Times New Roman"/>
          <w:sz w:val="24"/>
          <w:szCs w:val="24"/>
          <w:lang w:val="en-GB"/>
        </w:rPr>
        <w:t xml:space="preserve">environmental dynamics. </w:t>
      </w:r>
    </w:p>
    <w:p w14:paraId="77F8E48E" w14:textId="54A06ABF" w:rsidR="00BC29EF" w:rsidRPr="001F5B00" w:rsidRDefault="7B5E3B79" w:rsidP="004E15D2">
      <w:pPr>
        <w:spacing w:line="480" w:lineRule="auto"/>
        <w:jc w:val="both"/>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 xml:space="preserve">To </w:t>
      </w:r>
      <w:r w:rsidR="55EF87E3" w:rsidRPr="001F5B00">
        <w:rPr>
          <w:rFonts w:ascii="Times New Roman" w:eastAsiaTheme="minorEastAsia" w:hAnsi="Times New Roman" w:cs="Times New Roman"/>
          <w:sz w:val="24"/>
          <w:szCs w:val="24"/>
          <w:lang w:val="en-GB"/>
        </w:rPr>
        <w:t>take</w:t>
      </w:r>
      <w:r w:rsidRPr="001F5B00">
        <w:rPr>
          <w:rFonts w:ascii="Times New Roman" w:eastAsiaTheme="minorEastAsia" w:hAnsi="Times New Roman" w:cs="Times New Roman"/>
          <w:sz w:val="24"/>
          <w:szCs w:val="24"/>
          <w:lang w:val="en-GB"/>
        </w:rPr>
        <w:t xml:space="preserve"> such a</w:t>
      </w:r>
      <w:r w:rsidR="3575F232" w:rsidRPr="001F5B00">
        <w:rPr>
          <w:rFonts w:ascii="Times New Roman" w:eastAsiaTheme="minorEastAsia" w:hAnsi="Times New Roman" w:cs="Times New Roman"/>
          <w:sz w:val="24"/>
          <w:szCs w:val="24"/>
          <w:lang w:val="en-GB"/>
        </w:rPr>
        <w:t xml:space="preserve">n </w:t>
      </w:r>
      <w:r w:rsidRPr="001F5B00">
        <w:rPr>
          <w:rFonts w:ascii="Times New Roman" w:eastAsiaTheme="minorEastAsia" w:hAnsi="Times New Roman" w:cs="Times New Roman"/>
          <w:sz w:val="24"/>
          <w:szCs w:val="24"/>
          <w:lang w:val="en-GB"/>
        </w:rPr>
        <w:t xml:space="preserve">approach to the implementation and use of educational technologies, </w:t>
      </w:r>
      <w:r w:rsidR="63FB7BD2" w:rsidRPr="001F5B00">
        <w:rPr>
          <w:rFonts w:ascii="Times New Roman" w:eastAsiaTheme="minorEastAsia" w:hAnsi="Times New Roman" w:cs="Times New Roman"/>
          <w:sz w:val="24"/>
          <w:szCs w:val="24"/>
          <w:lang w:val="en-GB"/>
        </w:rPr>
        <w:t>participatory practices of deliberation and adaptation</w:t>
      </w:r>
      <w:r w:rsidR="63FB7BD2" w:rsidRPr="001F5B00">
        <w:rPr>
          <w:rFonts w:ascii="Times New Roman" w:eastAsiaTheme="minorEastAsia" w:hAnsi="Times New Roman" w:cs="Times New Roman"/>
          <w:sz w:val="24"/>
          <w:szCs w:val="24"/>
        </w:rPr>
        <w:t>, borrowed from</w:t>
      </w:r>
      <w:r w:rsidR="5A5E0141" w:rsidRPr="001F5B00">
        <w:rPr>
          <w:rFonts w:ascii="Times New Roman" w:eastAsiaTheme="minorEastAsia" w:hAnsi="Times New Roman" w:cs="Times New Roman"/>
          <w:sz w:val="24"/>
          <w:szCs w:val="24"/>
        </w:rPr>
        <w:t xml:space="preserve"> participatory technological design processes largely emerging from</w:t>
      </w:r>
      <w:r w:rsidR="63FB7BD2" w:rsidRPr="001F5B00">
        <w:rPr>
          <w:rFonts w:ascii="Times New Roman" w:eastAsiaTheme="minorEastAsia" w:hAnsi="Times New Roman" w:cs="Times New Roman"/>
          <w:sz w:val="24"/>
          <w:szCs w:val="24"/>
        </w:rPr>
        <w:t xml:space="preserve"> the Global South</w:t>
      </w:r>
      <w:r w:rsidR="00E55A64">
        <w:rPr>
          <w:rFonts w:ascii="Times New Roman" w:eastAsiaTheme="minorEastAsia" w:hAnsi="Times New Roman" w:cs="Times New Roman"/>
          <w:sz w:val="24"/>
          <w:szCs w:val="24"/>
        </w:rPr>
        <w:t xml:space="preserve"> </w:t>
      </w:r>
      <w:r w:rsidR="00E55A64">
        <w:rPr>
          <w:rFonts w:ascii="Times New Roman" w:eastAsiaTheme="minorEastAsia" w:hAnsi="Times New Roman" w:cs="Times New Roman"/>
          <w:sz w:val="24"/>
          <w:szCs w:val="24"/>
        </w:rPr>
        <w:fldChar w:fldCharType="begin"/>
      </w:r>
      <w:r w:rsidR="00E55A64">
        <w:rPr>
          <w:rFonts w:ascii="Times New Roman" w:eastAsiaTheme="minorEastAsia" w:hAnsi="Times New Roman" w:cs="Times New Roman"/>
          <w:sz w:val="24"/>
          <w:szCs w:val="24"/>
        </w:rPr>
        <w:instrText xml:space="preserve"> ADDIN ZOTERO_ITEM CSL_CITATION {"citationID":"SN5MXMat","properties":{"formattedCitation":"(Gallagher 2019)","plainCitation":"(Gallagher 2019)","noteIndex":0},"citationItems":[{"id":8558,"uris":["http://zotero.org/groups/2346097/items/FARGQE4A"],"uri":["http://zotero.org/groups/2346097/items/FARGQE4A"],"itemData":{"id":8558,"type":"article-journal","container-title":"Visions for Sustainability","page":"40-51","source":"Google Scholar","title":"Educational Unsustainability in Sub-Saharan Africa: In Search of Counter-Narratives to Policy Pressures and Exponential Tech Growth","title-short":"Educational Unsustainability in Sub-Saharan Africa","volume":"12","author":[{"family":"Gallagher","given":"Michael"}],"issued":{"date-parts":[["2019"]]}}}],"schema":"https://github.com/citation-style-language/schema/raw/master/csl-citation.json"} </w:instrText>
      </w:r>
      <w:r w:rsidR="00E55A64">
        <w:rPr>
          <w:rFonts w:ascii="Times New Roman" w:eastAsiaTheme="minorEastAsia" w:hAnsi="Times New Roman" w:cs="Times New Roman"/>
          <w:sz w:val="24"/>
          <w:szCs w:val="24"/>
        </w:rPr>
        <w:fldChar w:fldCharType="separate"/>
      </w:r>
      <w:r w:rsidR="00E55A64" w:rsidRPr="00E55A64">
        <w:rPr>
          <w:rFonts w:ascii="Times New Roman" w:hAnsi="Times New Roman" w:cs="Times New Roman"/>
          <w:sz w:val="24"/>
        </w:rPr>
        <w:t>(Gallagher 2019)</w:t>
      </w:r>
      <w:r w:rsidR="00E55A64">
        <w:rPr>
          <w:rFonts w:ascii="Times New Roman" w:eastAsiaTheme="minorEastAsia" w:hAnsi="Times New Roman" w:cs="Times New Roman"/>
          <w:sz w:val="24"/>
          <w:szCs w:val="24"/>
        </w:rPr>
        <w:fldChar w:fldCharType="end"/>
      </w:r>
      <w:r w:rsidR="63FB7BD2" w:rsidRPr="001F5B00">
        <w:rPr>
          <w:rFonts w:ascii="Times New Roman" w:eastAsiaTheme="minorEastAsia" w:hAnsi="Times New Roman" w:cs="Times New Roman"/>
          <w:sz w:val="24"/>
          <w:szCs w:val="24"/>
        </w:rPr>
        <w:t xml:space="preserve">, are critical for all universities grappling with contentious technologies. </w:t>
      </w:r>
      <w:r w:rsidR="63FB7BD2" w:rsidRPr="001F5B00">
        <w:rPr>
          <w:rFonts w:ascii="Times New Roman" w:eastAsiaTheme="minorEastAsia" w:hAnsi="Times New Roman" w:cs="Times New Roman"/>
          <w:sz w:val="24"/>
          <w:szCs w:val="24"/>
          <w:lang w:val="en-GB"/>
        </w:rPr>
        <w:t xml:space="preserve">Each </w:t>
      </w:r>
      <w:r w:rsidRPr="001F5B00">
        <w:rPr>
          <w:rFonts w:ascii="Times New Roman" w:eastAsiaTheme="minorEastAsia" w:hAnsi="Times New Roman" w:cs="Times New Roman"/>
          <w:sz w:val="24"/>
          <w:szCs w:val="24"/>
          <w:lang w:val="en-GB"/>
        </w:rPr>
        <w:t xml:space="preserve">higher education </w:t>
      </w:r>
      <w:r w:rsidR="208F2A16" w:rsidRPr="001F5B00">
        <w:rPr>
          <w:rFonts w:ascii="Times New Roman" w:eastAsiaTheme="minorEastAsia" w:hAnsi="Times New Roman" w:cs="Times New Roman"/>
          <w:sz w:val="24"/>
          <w:szCs w:val="24"/>
          <w:lang w:val="en-GB"/>
        </w:rPr>
        <w:t>institution</w:t>
      </w:r>
      <w:r w:rsidRPr="001F5B00">
        <w:rPr>
          <w:rFonts w:ascii="Times New Roman" w:eastAsiaTheme="minorEastAsia" w:hAnsi="Times New Roman" w:cs="Times New Roman"/>
          <w:sz w:val="24"/>
          <w:szCs w:val="24"/>
          <w:lang w:val="en-GB"/>
        </w:rPr>
        <w:t xml:space="preserve"> need</w:t>
      </w:r>
      <w:r w:rsidR="63FB7BD2" w:rsidRPr="001F5B00">
        <w:rPr>
          <w:rFonts w:ascii="Times New Roman" w:eastAsiaTheme="minorEastAsia" w:hAnsi="Times New Roman" w:cs="Times New Roman"/>
          <w:sz w:val="24"/>
          <w:szCs w:val="24"/>
          <w:lang w:val="en-GB"/>
        </w:rPr>
        <w:t>s</w:t>
      </w:r>
      <w:r w:rsidRPr="001F5B00">
        <w:rPr>
          <w:rFonts w:ascii="Times New Roman" w:eastAsiaTheme="minorEastAsia" w:hAnsi="Times New Roman" w:cs="Times New Roman"/>
          <w:sz w:val="24"/>
          <w:szCs w:val="24"/>
          <w:lang w:val="en-GB"/>
        </w:rPr>
        <w:t xml:space="preserve"> to provide the resources to </w:t>
      </w:r>
      <w:r w:rsidR="1A7DB73E" w:rsidRPr="001F5B00">
        <w:rPr>
          <w:rFonts w:ascii="Times New Roman" w:eastAsiaTheme="minorEastAsia" w:hAnsi="Times New Roman" w:cs="Times New Roman"/>
          <w:sz w:val="24"/>
          <w:szCs w:val="24"/>
          <w:lang w:val="en-GB"/>
        </w:rPr>
        <w:t xml:space="preserve">identify </w:t>
      </w:r>
      <w:r w:rsidR="55EF87E3" w:rsidRPr="001F5B00">
        <w:rPr>
          <w:rFonts w:ascii="Times New Roman" w:eastAsiaTheme="minorEastAsia" w:hAnsi="Times New Roman" w:cs="Times New Roman"/>
          <w:sz w:val="24"/>
          <w:szCs w:val="24"/>
          <w:lang w:val="en-GB"/>
        </w:rPr>
        <w:t xml:space="preserve">the most suitable ways to adapt new technologies </w:t>
      </w:r>
      <w:r w:rsidR="63FB7BD2" w:rsidRPr="001F5B00">
        <w:rPr>
          <w:rFonts w:ascii="Times New Roman" w:eastAsiaTheme="minorEastAsia" w:hAnsi="Times New Roman" w:cs="Times New Roman"/>
          <w:sz w:val="24"/>
          <w:szCs w:val="24"/>
          <w:lang w:val="en-GB"/>
        </w:rPr>
        <w:t xml:space="preserve">in accordance with their own </w:t>
      </w:r>
      <w:r w:rsidR="1A7DB73E" w:rsidRPr="001F5B00">
        <w:rPr>
          <w:rFonts w:ascii="Times New Roman" w:eastAsiaTheme="minorEastAsia" w:hAnsi="Times New Roman" w:cs="Times New Roman"/>
          <w:sz w:val="24"/>
          <w:szCs w:val="24"/>
          <w:lang w:val="en-GB"/>
        </w:rPr>
        <w:t xml:space="preserve">values. Such a process is clearly highly time consuming and demanding on institutions as different schools and disciplines have different needs and ideas of how automation may be of use </w:t>
      </w:r>
      <w:r w:rsidR="1A7DB73E" w:rsidRPr="001F5B00">
        <w:rPr>
          <w:rFonts w:ascii="Times New Roman" w:eastAsiaTheme="minorEastAsia" w:hAnsi="Times New Roman" w:cs="Times New Roman"/>
          <w:sz w:val="24"/>
          <w:szCs w:val="24"/>
          <w:lang w:val="en-GB"/>
        </w:rPr>
        <w:lastRenderedPageBreak/>
        <w:t>to them. Moreover, it is an iterative process that cannot be limited to a specific timeframe because it is work that will never be ‘done’. Rather, it is a continuous</w:t>
      </w:r>
      <w:r w:rsidR="277DABB8" w:rsidRPr="001F5B00">
        <w:rPr>
          <w:rFonts w:ascii="Times New Roman" w:eastAsiaTheme="minorEastAsia" w:hAnsi="Times New Roman" w:cs="Times New Roman"/>
          <w:sz w:val="24"/>
          <w:szCs w:val="24"/>
          <w:lang w:val="en-GB"/>
        </w:rPr>
        <w:t xml:space="preserve"> process of that </w:t>
      </w:r>
      <w:r w:rsidR="3392623E" w:rsidRPr="001F5B00">
        <w:rPr>
          <w:rFonts w:ascii="Times New Roman" w:eastAsiaTheme="minorEastAsia" w:hAnsi="Times New Roman" w:cs="Times New Roman"/>
          <w:sz w:val="24"/>
          <w:szCs w:val="24"/>
          <w:lang w:val="en-GB"/>
        </w:rPr>
        <w:t xml:space="preserve">requires institutions </w:t>
      </w:r>
      <w:r w:rsidR="384CA398" w:rsidRPr="001F5B00">
        <w:rPr>
          <w:rFonts w:ascii="Times New Roman" w:eastAsiaTheme="minorEastAsia" w:hAnsi="Times New Roman" w:cs="Times New Roman"/>
          <w:sz w:val="24"/>
          <w:szCs w:val="24"/>
          <w:lang w:val="en-GB"/>
        </w:rPr>
        <w:t xml:space="preserve">to articulate the </w:t>
      </w:r>
      <w:proofErr w:type="spellStart"/>
      <w:r w:rsidR="384CA398" w:rsidRPr="001F5B00">
        <w:rPr>
          <w:rFonts w:ascii="Times New Roman" w:eastAsiaTheme="minorEastAsia" w:hAnsi="Times New Roman" w:cs="Times New Roman"/>
          <w:sz w:val="24"/>
          <w:szCs w:val="24"/>
          <w:lang w:val="en-GB"/>
        </w:rPr>
        <w:t>sociomaterial</w:t>
      </w:r>
      <w:proofErr w:type="spellEnd"/>
      <w:r w:rsidR="384CA398" w:rsidRPr="001F5B00">
        <w:rPr>
          <w:rFonts w:ascii="Times New Roman" w:eastAsiaTheme="minorEastAsia" w:hAnsi="Times New Roman" w:cs="Times New Roman"/>
          <w:sz w:val="24"/>
          <w:szCs w:val="24"/>
          <w:lang w:val="en-GB"/>
        </w:rPr>
        <w:t xml:space="preserve"> assemblages being created or redefined with these new technologies, teaching included, and to define preferable </w:t>
      </w:r>
      <w:r w:rsidR="27EBCCD9" w:rsidRPr="001F5B00">
        <w:rPr>
          <w:rFonts w:ascii="Times New Roman" w:eastAsiaTheme="minorEastAsia" w:hAnsi="Times New Roman" w:cs="Times New Roman"/>
          <w:sz w:val="24"/>
          <w:szCs w:val="24"/>
          <w:lang w:val="en-GB"/>
        </w:rPr>
        <w:t xml:space="preserve">and value-based </w:t>
      </w:r>
      <w:r w:rsidR="384CA398" w:rsidRPr="001F5B00">
        <w:rPr>
          <w:rFonts w:ascii="Times New Roman" w:eastAsiaTheme="minorEastAsia" w:hAnsi="Times New Roman" w:cs="Times New Roman"/>
          <w:sz w:val="24"/>
          <w:szCs w:val="24"/>
          <w:lang w:val="en-GB"/>
        </w:rPr>
        <w:t>futures for them.</w:t>
      </w:r>
    </w:p>
    <w:p w14:paraId="2C35BECB" w14:textId="77777777" w:rsidR="00315146" w:rsidRDefault="00315146" w:rsidP="004E15D2">
      <w:pPr>
        <w:spacing w:afterLines="160" w:after="384"/>
        <w:jc w:val="both"/>
        <w:rPr>
          <w:rFonts w:ascii="Arial" w:hAnsi="Arial" w:cs="Arial"/>
          <w:color w:val="333333"/>
        </w:rPr>
      </w:pPr>
    </w:p>
    <w:p w14:paraId="45E0FC02" w14:textId="4026D13C" w:rsidR="00315146" w:rsidRPr="00315146" w:rsidRDefault="00315146" w:rsidP="00315146">
      <w:pPr>
        <w:spacing w:after="0" w:line="480" w:lineRule="auto"/>
        <w:jc w:val="both"/>
        <w:rPr>
          <w:rFonts w:ascii="Times New Roman" w:eastAsiaTheme="minorEastAsia" w:hAnsi="Times New Roman" w:cs="Times New Roman"/>
          <w:b/>
          <w:bCs/>
          <w:sz w:val="24"/>
          <w:szCs w:val="24"/>
          <w:lang w:val="en-GB"/>
        </w:rPr>
      </w:pPr>
      <w:r w:rsidRPr="00315146">
        <w:rPr>
          <w:rFonts w:ascii="Times New Roman" w:eastAsiaTheme="minorEastAsia" w:hAnsi="Times New Roman" w:cs="Times New Roman"/>
          <w:b/>
          <w:bCs/>
          <w:sz w:val="24"/>
          <w:szCs w:val="24"/>
          <w:lang w:val="en-GB"/>
        </w:rPr>
        <w:t>Acknowledgments</w:t>
      </w:r>
    </w:p>
    <w:p w14:paraId="19DAB956" w14:textId="5CA2C7F6" w:rsidR="00315146" w:rsidRDefault="271E070B" w:rsidP="271E070B">
      <w:pPr>
        <w:spacing w:after="0" w:line="480" w:lineRule="auto"/>
        <w:jc w:val="both"/>
        <w:rPr>
          <w:rFonts w:ascii="Times New Roman" w:eastAsiaTheme="minorEastAsia" w:hAnsi="Times New Roman" w:cs="Times New Roman"/>
          <w:sz w:val="24"/>
          <w:szCs w:val="24"/>
          <w:lang w:val="en-GB"/>
        </w:rPr>
      </w:pPr>
      <w:r w:rsidRPr="271E070B">
        <w:rPr>
          <w:rFonts w:ascii="Times New Roman" w:eastAsiaTheme="minorEastAsia" w:hAnsi="Times New Roman" w:cs="Times New Roman"/>
          <w:sz w:val="24"/>
          <w:szCs w:val="24"/>
          <w:lang w:val="en-GB"/>
        </w:rPr>
        <w:t xml:space="preserve">Thank you to Myles Blaney for his experts and his significant contribution to our expanding ‘teacher function.’  Many thanks to the Information Services Group at the University of Edinburgh for so graciously supporting the ‘Expanding the Teacher Function’ project. We would also like to thank the two anonymous reviewers for their feedback on this paper which helped refine its core messages. </w:t>
      </w:r>
    </w:p>
    <w:p w14:paraId="607C4BD9" w14:textId="77777777" w:rsidR="009113BC" w:rsidRPr="009113BC" w:rsidRDefault="009113BC" w:rsidP="00315146">
      <w:pPr>
        <w:spacing w:after="0" w:line="480" w:lineRule="auto"/>
        <w:jc w:val="both"/>
        <w:rPr>
          <w:rFonts w:ascii="Times New Roman" w:eastAsiaTheme="minorEastAsia" w:hAnsi="Times New Roman" w:cs="Times New Roman"/>
          <w:sz w:val="24"/>
          <w:szCs w:val="24"/>
          <w:lang w:val="en-GB"/>
        </w:rPr>
      </w:pPr>
    </w:p>
    <w:p w14:paraId="07DFDF50" w14:textId="624F5E1F" w:rsidR="4ACD0425" w:rsidRDefault="00315146" w:rsidP="00315146">
      <w:pPr>
        <w:spacing w:after="0" w:line="480" w:lineRule="auto"/>
        <w:jc w:val="both"/>
        <w:rPr>
          <w:rFonts w:ascii="Times New Roman" w:eastAsiaTheme="minorEastAsia" w:hAnsi="Times New Roman" w:cs="Times New Roman"/>
          <w:b/>
          <w:bCs/>
          <w:sz w:val="24"/>
          <w:szCs w:val="24"/>
          <w:lang w:val="en-GB"/>
        </w:rPr>
      </w:pPr>
      <w:r w:rsidRPr="00315146">
        <w:rPr>
          <w:rFonts w:ascii="Times New Roman" w:eastAsiaTheme="minorEastAsia" w:hAnsi="Times New Roman" w:cs="Times New Roman"/>
          <w:b/>
          <w:bCs/>
          <w:sz w:val="24"/>
          <w:szCs w:val="24"/>
          <w:lang w:val="en-GB"/>
        </w:rPr>
        <w:t>Declaration of interest statement</w:t>
      </w:r>
    </w:p>
    <w:p w14:paraId="06CF188F" w14:textId="0E5EECCA" w:rsidR="00315146" w:rsidRPr="001F5B00" w:rsidRDefault="009113BC" w:rsidP="4ACD0425">
      <w:pPr>
        <w:jc w:val="both"/>
        <w:rPr>
          <w:rFonts w:ascii="Times New Roman" w:eastAsiaTheme="minorEastAsia" w:hAnsi="Times New Roman" w:cs="Times New Roman"/>
          <w:sz w:val="24"/>
          <w:szCs w:val="24"/>
          <w:lang w:val="en-GB"/>
        </w:rPr>
      </w:pPr>
      <w:r w:rsidRPr="009113BC">
        <w:rPr>
          <w:rFonts w:ascii="Times New Roman" w:eastAsiaTheme="minorEastAsia" w:hAnsi="Times New Roman" w:cs="Times New Roman"/>
          <w:sz w:val="24"/>
          <w:szCs w:val="24"/>
          <w:lang w:val="en-GB"/>
        </w:rPr>
        <w:t>The authors declare that they have no conflict of interest.</w:t>
      </w:r>
    </w:p>
    <w:p w14:paraId="6CEAF38E" w14:textId="07C2595E" w:rsidR="00835EC0" w:rsidRPr="001F5B00" w:rsidRDefault="00835EC0" w:rsidP="4ACD0425">
      <w:pPr>
        <w:rPr>
          <w:rFonts w:ascii="Times New Roman" w:eastAsiaTheme="minorEastAsia" w:hAnsi="Times New Roman" w:cs="Times New Roman"/>
          <w:sz w:val="24"/>
          <w:szCs w:val="24"/>
          <w:lang w:val="en-GB"/>
        </w:rPr>
      </w:pPr>
    </w:p>
    <w:p w14:paraId="54730845" w14:textId="7219398E" w:rsidR="00835EC0" w:rsidRPr="001F5B00" w:rsidRDefault="38B2C649" w:rsidP="7F084449">
      <w:pPr>
        <w:rPr>
          <w:rFonts w:ascii="Times New Roman" w:eastAsiaTheme="minorEastAsia" w:hAnsi="Times New Roman" w:cs="Times New Roman"/>
          <w:sz w:val="24"/>
          <w:szCs w:val="24"/>
          <w:lang w:val="en-GB"/>
        </w:rPr>
      </w:pPr>
      <w:r w:rsidRPr="001F5B00">
        <w:rPr>
          <w:rFonts w:ascii="Times New Roman" w:eastAsiaTheme="minorEastAsia" w:hAnsi="Times New Roman" w:cs="Times New Roman"/>
          <w:sz w:val="24"/>
          <w:szCs w:val="24"/>
          <w:lang w:val="en-GB"/>
        </w:rPr>
        <w:t>References</w:t>
      </w:r>
    </w:p>
    <w:p w14:paraId="37F898CF" w14:textId="77777777" w:rsidR="00BA67AE" w:rsidRPr="00BA67AE" w:rsidRDefault="00AB5F89" w:rsidP="00BA67AE">
      <w:pPr>
        <w:pStyle w:val="Bibliography"/>
        <w:rPr>
          <w:rFonts w:ascii="Times New Roman" w:hAnsi="Times New Roman" w:cs="Times New Roman"/>
          <w:sz w:val="24"/>
        </w:rPr>
      </w:pPr>
      <w:r w:rsidRPr="001F5B00">
        <w:rPr>
          <w:rFonts w:eastAsia="Calibri"/>
          <w:lang w:val="en-GB"/>
        </w:rPr>
        <w:fldChar w:fldCharType="begin"/>
      </w:r>
      <w:r w:rsidR="00B939DF">
        <w:rPr>
          <w:rFonts w:eastAsia="Calibri"/>
          <w:lang w:val="en-GB"/>
        </w:rPr>
        <w:instrText xml:space="preserve"> ADDIN ZOTERO_BIBL {"uncited":[],"omitted":[],"custom":[]} CSL_BIBLIOGRAPHY </w:instrText>
      </w:r>
      <w:r w:rsidRPr="001F5B00">
        <w:rPr>
          <w:rFonts w:eastAsia="Calibri"/>
          <w:lang w:val="en-GB"/>
        </w:rPr>
        <w:fldChar w:fldCharType="separate"/>
      </w:r>
      <w:r w:rsidR="00BA67AE" w:rsidRPr="00BA67AE">
        <w:rPr>
          <w:rFonts w:ascii="Times New Roman" w:hAnsi="Times New Roman" w:cs="Times New Roman"/>
          <w:sz w:val="24"/>
        </w:rPr>
        <w:t xml:space="preserve">Auger, James. 2013. ‘Speculative Design: Crafting the Speculation’. </w:t>
      </w:r>
      <w:r w:rsidR="00BA67AE" w:rsidRPr="00BA67AE">
        <w:rPr>
          <w:rFonts w:ascii="Times New Roman" w:hAnsi="Times New Roman" w:cs="Times New Roman"/>
          <w:i/>
          <w:iCs/>
          <w:sz w:val="24"/>
        </w:rPr>
        <w:t>Digital Creativity</w:t>
      </w:r>
      <w:r w:rsidR="00BA67AE" w:rsidRPr="00BA67AE">
        <w:rPr>
          <w:rFonts w:ascii="Times New Roman" w:hAnsi="Times New Roman" w:cs="Times New Roman"/>
          <w:sz w:val="24"/>
        </w:rPr>
        <w:t xml:space="preserve"> 24 (1): 11–35. https://doi.org/10.1080/14626268.2013.767276.</w:t>
      </w:r>
    </w:p>
    <w:p w14:paraId="570B03DB"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Baker, Ryan S. 2016. ‘Stupid Tutoring Systems, Intelligent Humans’. </w:t>
      </w:r>
      <w:r w:rsidRPr="00BA67AE">
        <w:rPr>
          <w:rFonts w:ascii="Times New Roman" w:hAnsi="Times New Roman" w:cs="Times New Roman"/>
          <w:i/>
          <w:iCs/>
          <w:sz w:val="24"/>
        </w:rPr>
        <w:t>International Journal of Artificial Intelligence in Education</w:t>
      </w:r>
      <w:r w:rsidRPr="00BA67AE">
        <w:rPr>
          <w:rFonts w:ascii="Times New Roman" w:hAnsi="Times New Roman" w:cs="Times New Roman"/>
          <w:sz w:val="24"/>
        </w:rPr>
        <w:t xml:space="preserve"> 26 (2): 600–614. https://doi.org/10.1007/s40593-016-0105-0.</w:t>
      </w:r>
    </w:p>
    <w:p w14:paraId="5C9FCD69"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Bayne, Sian. 2015. ‘Teacherbot: Interventions in Automated Teaching’. </w:t>
      </w:r>
      <w:r w:rsidRPr="00BA67AE">
        <w:rPr>
          <w:rFonts w:ascii="Times New Roman" w:hAnsi="Times New Roman" w:cs="Times New Roman"/>
          <w:i/>
          <w:iCs/>
          <w:sz w:val="24"/>
        </w:rPr>
        <w:t>Teaching in Higher Education</w:t>
      </w:r>
      <w:r w:rsidRPr="00BA67AE">
        <w:rPr>
          <w:rFonts w:ascii="Times New Roman" w:hAnsi="Times New Roman" w:cs="Times New Roman"/>
          <w:sz w:val="24"/>
        </w:rPr>
        <w:t xml:space="preserve"> 20 (4): 455–67. https://doi.org/10.1080/13562517.2015.1020783.</w:t>
      </w:r>
    </w:p>
    <w:p w14:paraId="799821B6"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Bayne, Sian, and Michael Gallagher. 2019. ‘Near Future Teaching’. Edinburgh: University of Edinburgh. https://www.nearfutureteaching.ed.ac.uk/outcomes/.</w:t>
      </w:r>
    </w:p>
    <w:p w14:paraId="5C524AE3"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Bayne, Sian, and Petar Jandric. 2017. ‘From Anthropocentric Humanism to Critical Posthumanism in Digital Education’. </w:t>
      </w:r>
      <w:r w:rsidRPr="00BA67AE">
        <w:rPr>
          <w:rFonts w:ascii="Times New Roman" w:hAnsi="Times New Roman" w:cs="Times New Roman"/>
          <w:i/>
          <w:iCs/>
          <w:sz w:val="24"/>
        </w:rPr>
        <w:t>Knowledge Cultures</w:t>
      </w:r>
      <w:r w:rsidRPr="00BA67AE">
        <w:rPr>
          <w:rFonts w:ascii="Times New Roman" w:hAnsi="Times New Roman" w:cs="Times New Roman"/>
          <w:sz w:val="24"/>
        </w:rPr>
        <w:t xml:space="preserve"> 5 (2): 197–216.</w:t>
      </w:r>
    </w:p>
    <w:p w14:paraId="5C0FC566"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Bayne, Sian, and Jen Ross. 2016. ‘Manifesto Redux: Making a Teaching Philosophy from Networked Learning Research’, 9.</w:t>
      </w:r>
    </w:p>
    <w:p w14:paraId="6414B936"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lastRenderedPageBreak/>
        <w:t xml:space="preserve">Bentley, Caitlin M., David Nemer, and Sara Vannini. 2019. ‘“When Words Become Unclear”: Unmasking ICT through Visual Methodologies in Participatory ICT4D’. </w:t>
      </w:r>
      <w:r w:rsidRPr="00BA67AE">
        <w:rPr>
          <w:rFonts w:ascii="Times New Roman" w:hAnsi="Times New Roman" w:cs="Times New Roman"/>
          <w:i/>
          <w:iCs/>
          <w:sz w:val="24"/>
        </w:rPr>
        <w:t>AI &amp; SOCIETY</w:t>
      </w:r>
      <w:r w:rsidRPr="00BA67AE">
        <w:rPr>
          <w:rFonts w:ascii="Times New Roman" w:hAnsi="Times New Roman" w:cs="Times New Roman"/>
          <w:sz w:val="24"/>
        </w:rPr>
        <w:t xml:space="preserve"> 34 (3): 477–93. https://doi.org/10.1007/s00146-017-0762-z.</w:t>
      </w:r>
    </w:p>
    <w:p w14:paraId="0A1240AF"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Bozkurt, Aras, Whitney Kilgore, and Matt Crosslin. 2018. ‘Bot-Teachers in Hybrid Massive Open Online Courses (MOOCs): A Post-Humanist Experience’. </w:t>
      </w:r>
      <w:r w:rsidRPr="00BA67AE">
        <w:rPr>
          <w:rFonts w:ascii="Times New Roman" w:hAnsi="Times New Roman" w:cs="Times New Roman"/>
          <w:i/>
          <w:iCs/>
          <w:sz w:val="24"/>
        </w:rPr>
        <w:t>Australasian Journal of Educational Technology</w:t>
      </w:r>
      <w:r w:rsidRPr="00BA67AE">
        <w:rPr>
          <w:rFonts w:ascii="Times New Roman" w:hAnsi="Times New Roman" w:cs="Times New Roman"/>
          <w:sz w:val="24"/>
        </w:rPr>
        <w:t xml:space="preserve"> 34 (3). https://doi.org/10.14742/ajet.3273.</w:t>
      </w:r>
    </w:p>
    <w:p w14:paraId="79483AE9"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Castañeda, Linda, and Neil Selwyn. 2018. ‘More than Tools? Making Sense of the Ongoing Digitizations of Higher Education’. </w:t>
      </w:r>
      <w:r w:rsidRPr="00BA67AE">
        <w:rPr>
          <w:rFonts w:ascii="Times New Roman" w:hAnsi="Times New Roman" w:cs="Times New Roman"/>
          <w:i/>
          <w:iCs/>
          <w:sz w:val="24"/>
        </w:rPr>
        <w:t>International Journal of Educational Technology in Higher Education</w:t>
      </w:r>
      <w:r w:rsidRPr="00BA67AE">
        <w:rPr>
          <w:rFonts w:ascii="Times New Roman" w:hAnsi="Times New Roman" w:cs="Times New Roman"/>
          <w:sz w:val="24"/>
        </w:rPr>
        <w:t xml:space="preserve"> 15 (1): 22. https://doi.org/10.1186/s41239-018-0109-y.</w:t>
      </w:r>
    </w:p>
    <w:p w14:paraId="6308E578"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Cukurova, Mutlu, Carmel Kent, and Rosemary Luckin. 2019. ‘Artificial Intelligence and Multimodal Data in the Service of Human Decision-Making: A Case Study in Debate Tutoring’. </w:t>
      </w:r>
      <w:r w:rsidRPr="00BA67AE">
        <w:rPr>
          <w:rFonts w:ascii="Times New Roman" w:hAnsi="Times New Roman" w:cs="Times New Roman"/>
          <w:i/>
          <w:iCs/>
          <w:sz w:val="24"/>
        </w:rPr>
        <w:t>British Journal of Educational Technology</w:t>
      </w:r>
      <w:r w:rsidRPr="00BA67AE">
        <w:rPr>
          <w:rFonts w:ascii="Times New Roman" w:hAnsi="Times New Roman" w:cs="Times New Roman"/>
          <w:sz w:val="24"/>
        </w:rPr>
        <w:t xml:space="preserve"> 50 (6): 3032–46. https://doi.org/10.1111/bjet.12829.</w:t>
      </w:r>
    </w:p>
    <w:p w14:paraId="67580AED"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Fawns, Tim. 2019. ‘Postdigital Education in Design and Practice’. </w:t>
      </w:r>
      <w:r w:rsidRPr="00BA67AE">
        <w:rPr>
          <w:rFonts w:ascii="Times New Roman" w:hAnsi="Times New Roman" w:cs="Times New Roman"/>
          <w:i/>
          <w:iCs/>
          <w:sz w:val="24"/>
        </w:rPr>
        <w:t>Postdigital Science and Education</w:t>
      </w:r>
      <w:r w:rsidRPr="00BA67AE">
        <w:rPr>
          <w:rFonts w:ascii="Times New Roman" w:hAnsi="Times New Roman" w:cs="Times New Roman"/>
          <w:sz w:val="24"/>
        </w:rPr>
        <w:t xml:space="preserve"> 1 (1): 132–45. https://doi.org/10.1007/s42438-018-0021-8.</w:t>
      </w:r>
    </w:p>
    <w:p w14:paraId="37A81A3D"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Feenberg, Andrew, and Petar Jandric. 2015. ‘The Bursting Boiler of Digital Education: Critical Pedagogy and Philosophy of Technology’. </w:t>
      </w:r>
      <w:r w:rsidRPr="00BA67AE">
        <w:rPr>
          <w:rFonts w:ascii="Times New Roman" w:hAnsi="Times New Roman" w:cs="Times New Roman"/>
          <w:i/>
          <w:iCs/>
          <w:sz w:val="24"/>
        </w:rPr>
        <w:t>Філософія Освіти</w:t>
      </w:r>
      <w:r w:rsidRPr="00BA67AE">
        <w:rPr>
          <w:rFonts w:ascii="Times New Roman" w:hAnsi="Times New Roman" w:cs="Times New Roman"/>
          <w:sz w:val="24"/>
        </w:rPr>
        <w:t xml:space="preserve"> 1 (16). https://cyberleninka.ru/article/n/the-bursting-boiler-of-digital-education-critical-pedagogy-and-philosophy-of-technology.</w:t>
      </w:r>
    </w:p>
    <w:p w14:paraId="47035E77"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Fenwick, Tara. 2015. ‘Sociomateriality and Learning: A Critical Approach’. In </w:t>
      </w:r>
      <w:r w:rsidRPr="00BA67AE">
        <w:rPr>
          <w:rFonts w:ascii="Times New Roman" w:hAnsi="Times New Roman" w:cs="Times New Roman"/>
          <w:i/>
          <w:iCs/>
          <w:sz w:val="24"/>
        </w:rPr>
        <w:t>The Sage Handbook of Learning</w:t>
      </w:r>
      <w:r w:rsidRPr="00BA67AE">
        <w:rPr>
          <w:rFonts w:ascii="Times New Roman" w:hAnsi="Times New Roman" w:cs="Times New Roman"/>
          <w:sz w:val="24"/>
        </w:rPr>
        <w:t>, edited by Eleanore Hargreaves and David Scott, 83–93. London: Sage.</w:t>
      </w:r>
    </w:p>
    <w:p w14:paraId="674BDFEF"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Fenwick, Tara, Richard Edwards, and Peter Sawchuk. 2015. </w:t>
      </w:r>
      <w:r w:rsidRPr="00BA67AE">
        <w:rPr>
          <w:rFonts w:ascii="Times New Roman" w:hAnsi="Times New Roman" w:cs="Times New Roman"/>
          <w:i/>
          <w:iCs/>
          <w:sz w:val="24"/>
        </w:rPr>
        <w:t>Emerging Approaches to Educational Research: Tracing the Socio-Material</w:t>
      </w:r>
      <w:r w:rsidRPr="00BA67AE">
        <w:rPr>
          <w:rFonts w:ascii="Times New Roman" w:hAnsi="Times New Roman" w:cs="Times New Roman"/>
          <w:sz w:val="24"/>
        </w:rPr>
        <w:t>. Oxon: Routledge.</w:t>
      </w:r>
    </w:p>
    <w:p w14:paraId="64DAB275"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Gallagher, Michael. 2019. ‘Educational Unsustainability in Sub-Saharan Africa: In Search of Counter-Narratives to Policy Pressures and Exponential Tech Growth’. </w:t>
      </w:r>
      <w:r w:rsidRPr="00BA67AE">
        <w:rPr>
          <w:rFonts w:ascii="Times New Roman" w:hAnsi="Times New Roman" w:cs="Times New Roman"/>
          <w:i/>
          <w:iCs/>
          <w:sz w:val="24"/>
        </w:rPr>
        <w:t>Visions for Sustainability</w:t>
      </w:r>
      <w:r w:rsidRPr="00BA67AE">
        <w:rPr>
          <w:rFonts w:ascii="Times New Roman" w:hAnsi="Times New Roman" w:cs="Times New Roman"/>
          <w:sz w:val="24"/>
        </w:rPr>
        <w:t xml:space="preserve"> 12: 40–51.</w:t>
      </w:r>
    </w:p>
    <w:p w14:paraId="34FD1C27"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Hamilton, Edward, and Norm Friesen. 2013. ‘Online Education: A Science and Technology Studies Perspective / Éducation En Ligne: Perspective Des Études En Science et Technologie’. </w:t>
      </w:r>
      <w:r w:rsidRPr="00BA67AE">
        <w:rPr>
          <w:rFonts w:ascii="Times New Roman" w:hAnsi="Times New Roman" w:cs="Times New Roman"/>
          <w:i/>
          <w:iCs/>
          <w:sz w:val="24"/>
        </w:rPr>
        <w:t>Canadian Journal of Learning and Technology / La Revue Canadienne de l’apprentissage et de La Technologie</w:t>
      </w:r>
      <w:r w:rsidRPr="00BA67AE">
        <w:rPr>
          <w:rFonts w:ascii="Times New Roman" w:hAnsi="Times New Roman" w:cs="Times New Roman"/>
          <w:sz w:val="24"/>
        </w:rPr>
        <w:t xml:space="preserve"> 39 (2). https://doi.org/10.21432/T2001C.</w:t>
      </w:r>
    </w:p>
    <w:p w14:paraId="6D2DE25A"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Haraway, Donna J. 2016. </w:t>
      </w:r>
      <w:r w:rsidRPr="00BA67AE">
        <w:rPr>
          <w:rFonts w:ascii="Times New Roman" w:hAnsi="Times New Roman" w:cs="Times New Roman"/>
          <w:i/>
          <w:iCs/>
          <w:sz w:val="24"/>
        </w:rPr>
        <w:t>Manifestly Haraway</w:t>
      </w:r>
      <w:r w:rsidRPr="00BA67AE">
        <w:rPr>
          <w:rFonts w:ascii="Times New Roman" w:hAnsi="Times New Roman" w:cs="Times New Roman"/>
          <w:sz w:val="24"/>
        </w:rPr>
        <w:t>. Minneapolis, Minnesota: University of Minnesota Press.</w:t>
      </w:r>
    </w:p>
    <w:p w14:paraId="14517CE7"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Hopkins, Paul, and Richard Maccabee. 2018. ‘Chatbots and Digital Assistants – Getting Started in FE and HE’.</w:t>
      </w:r>
    </w:p>
    <w:p w14:paraId="1531541B"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Huang, Weijiao, Khe Foon Hew, and Donn Emmanuel Gonda. 2019. ‘Designing and Evaluating Three Chatbot- Enhanced Activities for a Flipped Graduate Course’ 8 (5): 6.</w:t>
      </w:r>
    </w:p>
    <w:p w14:paraId="20744D67"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Kerry, Alice, Richard Ellis, and Susan Bull. 2009. ‘Conversational Agents in E-Learning’. In </w:t>
      </w:r>
      <w:r w:rsidRPr="00BA67AE">
        <w:rPr>
          <w:rFonts w:ascii="Times New Roman" w:hAnsi="Times New Roman" w:cs="Times New Roman"/>
          <w:i/>
          <w:iCs/>
          <w:sz w:val="24"/>
        </w:rPr>
        <w:t>Applications and Innovations in Intelligent Systems XVI</w:t>
      </w:r>
      <w:r w:rsidRPr="00BA67AE">
        <w:rPr>
          <w:rFonts w:ascii="Times New Roman" w:hAnsi="Times New Roman" w:cs="Times New Roman"/>
          <w:sz w:val="24"/>
        </w:rPr>
        <w:t>, edited by Tony Allen, Richard Ellis, and Miltos Petridis, 169–82. London: Springer London. https://doi.org/10.1007/978-1-84882-215-3_13.</w:t>
      </w:r>
    </w:p>
    <w:p w14:paraId="28CA27BC"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King, Monty, Martin Forsey, and Mark Pegrum. 2019. ‘Southern Agency and Digital Education: An Ethnography of Open Online Learning in Dili, Timor-Leste’. </w:t>
      </w:r>
      <w:r w:rsidRPr="00BA67AE">
        <w:rPr>
          <w:rFonts w:ascii="Times New Roman" w:hAnsi="Times New Roman" w:cs="Times New Roman"/>
          <w:i/>
          <w:iCs/>
          <w:sz w:val="24"/>
        </w:rPr>
        <w:t>Learning, Media and Technology</w:t>
      </w:r>
      <w:r w:rsidRPr="00BA67AE">
        <w:rPr>
          <w:rFonts w:ascii="Times New Roman" w:hAnsi="Times New Roman" w:cs="Times New Roman"/>
          <w:sz w:val="24"/>
        </w:rPr>
        <w:t xml:space="preserve"> 44 (3): 283–98. https://doi.org/10.1080/17439884.2019.1639191.</w:t>
      </w:r>
    </w:p>
    <w:p w14:paraId="6E631D6D"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McGettigan, Andrew. 2013. </w:t>
      </w:r>
      <w:r w:rsidRPr="00BA67AE">
        <w:rPr>
          <w:rFonts w:ascii="Times New Roman" w:hAnsi="Times New Roman" w:cs="Times New Roman"/>
          <w:i/>
          <w:iCs/>
          <w:sz w:val="24"/>
        </w:rPr>
        <w:t>The Great University Gamble: Money, Markets and the Future of Higher Education</w:t>
      </w:r>
      <w:r w:rsidRPr="00BA67AE">
        <w:rPr>
          <w:rFonts w:ascii="Times New Roman" w:hAnsi="Times New Roman" w:cs="Times New Roman"/>
          <w:sz w:val="24"/>
        </w:rPr>
        <w:t>. London: PlutoPress.</w:t>
      </w:r>
    </w:p>
    <w:p w14:paraId="6B6CDF66"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lastRenderedPageBreak/>
        <w:t xml:space="preserve">Mclaren, Bruce M., Oliver Scheuer, and Jan Mikšátko. 2010. ‘Supporting Collaborative Learning and E-Discussions Using Artificial Intelligence Techniques’. </w:t>
      </w:r>
      <w:r w:rsidRPr="00BA67AE">
        <w:rPr>
          <w:rFonts w:ascii="Times New Roman" w:hAnsi="Times New Roman" w:cs="Times New Roman"/>
          <w:i/>
          <w:iCs/>
          <w:sz w:val="24"/>
        </w:rPr>
        <w:t>International Journal of Artificial Intelligence in Education</w:t>
      </w:r>
      <w:r w:rsidRPr="00BA67AE">
        <w:rPr>
          <w:rFonts w:ascii="Times New Roman" w:hAnsi="Times New Roman" w:cs="Times New Roman"/>
          <w:sz w:val="24"/>
        </w:rPr>
        <w:t>, no. 1: 1–46. https://doi.org/10.3233/JAI-2010-0001.</w:t>
      </w:r>
    </w:p>
    <w:p w14:paraId="4AC32F2F"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Means, Alexander J. 2017. ‘EDUCATION FOR A POST-WORK FUTURE: AUTOMATION, PRECARITY, AND STAGNATION’. </w:t>
      </w:r>
      <w:r w:rsidRPr="00BA67AE">
        <w:rPr>
          <w:rFonts w:ascii="Times New Roman" w:hAnsi="Times New Roman" w:cs="Times New Roman"/>
          <w:i/>
          <w:iCs/>
          <w:sz w:val="24"/>
        </w:rPr>
        <w:t>Knowledge Cultures</w:t>
      </w:r>
      <w:r w:rsidRPr="00BA67AE">
        <w:rPr>
          <w:rFonts w:ascii="Times New Roman" w:hAnsi="Times New Roman" w:cs="Times New Roman"/>
          <w:sz w:val="24"/>
        </w:rPr>
        <w:t xml:space="preserve"> 5 (01): 21–40.</w:t>
      </w:r>
    </w:p>
    <w:p w14:paraId="3CF603E7"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Morozov, Evgeny. 2013. </w:t>
      </w:r>
      <w:r w:rsidRPr="00BA67AE">
        <w:rPr>
          <w:rFonts w:ascii="Times New Roman" w:hAnsi="Times New Roman" w:cs="Times New Roman"/>
          <w:i/>
          <w:iCs/>
          <w:sz w:val="24"/>
        </w:rPr>
        <w:t>To Save Everything, Click Here: The Folly of Technological Solutionism</w:t>
      </w:r>
      <w:r w:rsidRPr="00BA67AE">
        <w:rPr>
          <w:rFonts w:ascii="Times New Roman" w:hAnsi="Times New Roman" w:cs="Times New Roman"/>
          <w:sz w:val="24"/>
        </w:rPr>
        <w:t>. New York: Public Affairs.</w:t>
      </w:r>
    </w:p>
    <w:p w14:paraId="450088FD"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Okon, Uduak. 2015. ‘ICT for Rural Community Development: Implementing the Communicative Ecology Framework in the Niger Delta Region of Nigeria’. </w:t>
      </w:r>
      <w:r w:rsidRPr="00BA67AE">
        <w:rPr>
          <w:rFonts w:ascii="Times New Roman" w:hAnsi="Times New Roman" w:cs="Times New Roman"/>
          <w:i/>
          <w:iCs/>
          <w:sz w:val="24"/>
        </w:rPr>
        <w:t>Information Technology for Development</w:t>
      </w:r>
      <w:r w:rsidRPr="00BA67AE">
        <w:rPr>
          <w:rFonts w:ascii="Times New Roman" w:hAnsi="Times New Roman" w:cs="Times New Roman"/>
          <w:sz w:val="24"/>
        </w:rPr>
        <w:t xml:space="preserve"> 21 (2): 297–321. https://doi.org/10.1080/02681102.2015.1007819.</w:t>
      </w:r>
    </w:p>
    <w:p w14:paraId="4094241B"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Popenici, Stefan A. D., and Sharon Kerr. 2017. ‘Exploring the Impact of Artificial Intelligence on Teaching and Learning in Higher Education’. </w:t>
      </w:r>
      <w:r w:rsidRPr="00BA67AE">
        <w:rPr>
          <w:rFonts w:ascii="Times New Roman" w:hAnsi="Times New Roman" w:cs="Times New Roman"/>
          <w:i/>
          <w:iCs/>
          <w:sz w:val="24"/>
        </w:rPr>
        <w:t>Research and Practice in Technology Enhanced Learning</w:t>
      </w:r>
      <w:r w:rsidRPr="00BA67AE">
        <w:rPr>
          <w:rFonts w:ascii="Times New Roman" w:hAnsi="Times New Roman" w:cs="Times New Roman"/>
          <w:sz w:val="24"/>
        </w:rPr>
        <w:t xml:space="preserve"> 12 (1): 22. https://doi.org/10.1186/s41039-017-0062-8.</w:t>
      </w:r>
    </w:p>
    <w:p w14:paraId="0E3A039E"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Ross, Jen. 2017. ‘Speculative Method in Digital Education Research’. </w:t>
      </w:r>
      <w:r w:rsidRPr="00BA67AE">
        <w:rPr>
          <w:rFonts w:ascii="Times New Roman" w:hAnsi="Times New Roman" w:cs="Times New Roman"/>
          <w:i/>
          <w:iCs/>
          <w:sz w:val="24"/>
        </w:rPr>
        <w:t>Learning, Media and Technology</w:t>
      </w:r>
      <w:r w:rsidRPr="00BA67AE">
        <w:rPr>
          <w:rFonts w:ascii="Times New Roman" w:hAnsi="Times New Roman" w:cs="Times New Roman"/>
          <w:sz w:val="24"/>
        </w:rPr>
        <w:t xml:space="preserve"> 42 (2): 214–29. https://doi.org/10.1080/17439884.2016.1160927.</w:t>
      </w:r>
    </w:p>
    <w:p w14:paraId="62A975C6"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Ruan, Sherry, Liwei Jiang, Justin Xu, Bryce Joe-Kun Tham, Zhengneng Qiu, Yeshuang Zhu, Elizabeth L. Murnane, Emma Brunskill, and James A. Landay. 2019. ‘QuizBot: A Dialogue-Based Adaptive Learning System for Factual Knowledge’. In </w:t>
      </w:r>
      <w:r w:rsidRPr="00BA67AE">
        <w:rPr>
          <w:rFonts w:ascii="Times New Roman" w:hAnsi="Times New Roman" w:cs="Times New Roman"/>
          <w:i/>
          <w:iCs/>
          <w:sz w:val="24"/>
        </w:rPr>
        <w:t>Proceedings of the 2019 CHI Conference on Human Factors in Computing Systems  - CHI ’19</w:t>
      </w:r>
      <w:r w:rsidRPr="00BA67AE">
        <w:rPr>
          <w:rFonts w:ascii="Times New Roman" w:hAnsi="Times New Roman" w:cs="Times New Roman"/>
          <w:sz w:val="24"/>
        </w:rPr>
        <w:t>, 1–13. Glasgow, Scotland Uk: ACM Press. https://doi.org/10.1145/3290605.3300587.</w:t>
      </w:r>
    </w:p>
    <w:p w14:paraId="1A1821AC"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Schmulian, Astrid, and Stephen A. Coetzee. 2018. ‘The Development of Messenger Bots for Teaching and Learning and Accounting Students’ Experience of the Use Thereof: The Development of Messenger Bots for Education’. </w:t>
      </w:r>
      <w:r w:rsidRPr="00BA67AE">
        <w:rPr>
          <w:rFonts w:ascii="Times New Roman" w:hAnsi="Times New Roman" w:cs="Times New Roman"/>
          <w:i/>
          <w:iCs/>
          <w:sz w:val="24"/>
        </w:rPr>
        <w:t>British Journal of Educational Technology</w:t>
      </w:r>
      <w:r w:rsidRPr="00BA67AE">
        <w:rPr>
          <w:rFonts w:ascii="Times New Roman" w:hAnsi="Times New Roman" w:cs="Times New Roman"/>
          <w:sz w:val="24"/>
        </w:rPr>
        <w:t>, December. https://doi.org/10.1111/bjet.12723.</w:t>
      </w:r>
    </w:p>
    <w:p w14:paraId="2AD076D0"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Selwyn, Neil. 2011. ‘Editorial: In Praise of Pessimism—the Need for Negativity in Educational Technology’. </w:t>
      </w:r>
      <w:r w:rsidRPr="00BA67AE">
        <w:rPr>
          <w:rFonts w:ascii="Times New Roman" w:hAnsi="Times New Roman" w:cs="Times New Roman"/>
          <w:i/>
          <w:iCs/>
          <w:sz w:val="24"/>
        </w:rPr>
        <w:t>British Journal of Educational Technology</w:t>
      </w:r>
      <w:r w:rsidRPr="00BA67AE">
        <w:rPr>
          <w:rFonts w:ascii="Times New Roman" w:hAnsi="Times New Roman" w:cs="Times New Roman"/>
          <w:sz w:val="24"/>
        </w:rPr>
        <w:t xml:space="preserve"> 42 (5): 713–18. https://doi.org/10.1111/j.1467-8535.2011.01215.x.</w:t>
      </w:r>
    </w:p>
    <w:p w14:paraId="1A6ACD4D"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 2019. </w:t>
      </w:r>
      <w:r w:rsidRPr="00BA67AE">
        <w:rPr>
          <w:rFonts w:ascii="Times New Roman" w:hAnsi="Times New Roman" w:cs="Times New Roman"/>
          <w:i/>
          <w:iCs/>
          <w:sz w:val="24"/>
        </w:rPr>
        <w:t>Should Robots Replace Teachers?: AI and the Future of Education</w:t>
      </w:r>
      <w:r w:rsidRPr="00BA67AE">
        <w:rPr>
          <w:rFonts w:ascii="Times New Roman" w:hAnsi="Times New Roman" w:cs="Times New Roman"/>
          <w:sz w:val="24"/>
        </w:rPr>
        <w:t>. Wiley.</w:t>
      </w:r>
    </w:p>
    <w:p w14:paraId="0E52BE3F"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Sharkey, Amanda J. C. 2016. ‘Should We Welcome Robot Teachers?’ </w:t>
      </w:r>
      <w:r w:rsidRPr="00BA67AE">
        <w:rPr>
          <w:rFonts w:ascii="Times New Roman" w:hAnsi="Times New Roman" w:cs="Times New Roman"/>
          <w:i/>
          <w:iCs/>
          <w:sz w:val="24"/>
        </w:rPr>
        <w:t>Ethics and Information Technology</w:t>
      </w:r>
      <w:r w:rsidRPr="00BA67AE">
        <w:rPr>
          <w:rFonts w:ascii="Times New Roman" w:hAnsi="Times New Roman" w:cs="Times New Roman"/>
          <w:sz w:val="24"/>
        </w:rPr>
        <w:t xml:space="preserve"> 18 (4): 283–97. https://doi.org/10.1007/s10676-016-9387-z.</w:t>
      </w:r>
    </w:p>
    <w:p w14:paraId="17591E01"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Song, Donggil, Eun Young Oh, and Marilyn Rice. 2017. ‘Interacting with a Conversational Agent System for Educational Purposes in Online Courses’. In </w:t>
      </w:r>
      <w:r w:rsidRPr="00BA67AE">
        <w:rPr>
          <w:rFonts w:ascii="Times New Roman" w:hAnsi="Times New Roman" w:cs="Times New Roman"/>
          <w:i/>
          <w:iCs/>
          <w:sz w:val="24"/>
        </w:rPr>
        <w:t>2017 10th International Conference on Human System Interactions (HSI)</w:t>
      </w:r>
      <w:r w:rsidRPr="00BA67AE">
        <w:rPr>
          <w:rFonts w:ascii="Times New Roman" w:hAnsi="Times New Roman" w:cs="Times New Roman"/>
          <w:sz w:val="24"/>
        </w:rPr>
        <w:t>, 78–82. Ulsan, South Korea: IEEE. https://doi.org/10.1109/HSI.2017.8005002.</w:t>
      </w:r>
    </w:p>
    <w:p w14:paraId="50E0B8CC"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Tenhunen, Sirpa. 2018. </w:t>
      </w:r>
      <w:r w:rsidRPr="00BA67AE">
        <w:rPr>
          <w:rFonts w:ascii="Times New Roman" w:hAnsi="Times New Roman" w:cs="Times New Roman"/>
          <w:i/>
          <w:iCs/>
          <w:sz w:val="24"/>
        </w:rPr>
        <w:t>A Village Goes Mobile: Telephony, Mediation, and Social Change in Rural India - Sirpa Tenhunen - Google Books</w:t>
      </w:r>
      <w:r w:rsidRPr="00BA67AE">
        <w:rPr>
          <w:rFonts w:ascii="Times New Roman" w:hAnsi="Times New Roman" w:cs="Times New Roman"/>
          <w:sz w:val="24"/>
        </w:rPr>
        <w:t>. Oxford: Oxford University Press.</w:t>
      </w:r>
    </w:p>
    <w:p w14:paraId="581E38EF"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The University of Edinburgh. 2019a. ‘Learning &amp; Teaching Strategy’. https://www.ed.ac.uk/files/atoms/files/learning_teaching_strategy.pdf.</w:t>
      </w:r>
    </w:p>
    <w:p w14:paraId="1A7B05F6"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2019b. ‘Strategy 2030’. https://www.ed.ac.uk/files/atoms/files/strategy-2030.pdf.</w:t>
      </w:r>
    </w:p>
    <w:p w14:paraId="7CA07FBC"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t xml:space="preserve">Yoon, Kyongwon. 2003. ‘Retraditionalizing the Mobile: Young People’s Sociality and Mobile Phone Use in Seoul, South Korea’. </w:t>
      </w:r>
      <w:r w:rsidRPr="00BA67AE">
        <w:rPr>
          <w:rFonts w:ascii="Times New Roman" w:hAnsi="Times New Roman" w:cs="Times New Roman"/>
          <w:i/>
          <w:iCs/>
          <w:sz w:val="24"/>
        </w:rPr>
        <w:t>European Journal of Cultural Studies</w:t>
      </w:r>
      <w:r w:rsidRPr="00BA67AE">
        <w:rPr>
          <w:rFonts w:ascii="Times New Roman" w:hAnsi="Times New Roman" w:cs="Times New Roman"/>
          <w:sz w:val="24"/>
        </w:rPr>
        <w:t xml:space="preserve"> 6 (3): 327–43. https://doi.org/10.1177/13675494030063004.</w:t>
      </w:r>
    </w:p>
    <w:p w14:paraId="3451598A" w14:textId="77777777" w:rsidR="00BA67AE" w:rsidRPr="00BA67AE" w:rsidRDefault="00BA67AE" w:rsidP="00BA67AE">
      <w:pPr>
        <w:pStyle w:val="Bibliography"/>
        <w:rPr>
          <w:rFonts w:ascii="Times New Roman" w:hAnsi="Times New Roman" w:cs="Times New Roman"/>
          <w:sz w:val="24"/>
        </w:rPr>
      </w:pPr>
      <w:r w:rsidRPr="00BA67AE">
        <w:rPr>
          <w:rFonts w:ascii="Times New Roman" w:hAnsi="Times New Roman" w:cs="Times New Roman"/>
          <w:sz w:val="24"/>
        </w:rPr>
        <w:lastRenderedPageBreak/>
        <w:t xml:space="preserve">———. 2006. ‘The Making of Neo-Confucian Cyberkids: Representations of Young Mobile Phone Users in South Korea’. </w:t>
      </w:r>
      <w:r w:rsidRPr="00BA67AE">
        <w:rPr>
          <w:rFonts w:ascii="Times New Roman" w:hAnsi="Times New Roman" w:cs="Times New Roman"/>
          <w:i/>
          <w:iCs/>
          <w:sz w:val="24"/>
        </w:rPr>
        <w:t>New Media &amp; Society</w:t>
      </w:r>
      <w:r w:rsidRPr="00BA67AE">
        <w:rPr>
          <w:rFonts w:ascii="Times New Roman" w:hAnsi="Times New Roman" w:cs="Times New Roman"/>
          <w:sz w:val="24"/>
        </w:rPr>
        <w:t xml:space="preserve"> 8 (5): 753–71. https://doi.org/10.1177/1461444806067587.</w:t>
      </w:r>
    </w:p>
    <w:p w14:paraId="0EBCC294" w14:textId="45263418" w:rsidR="626523A5" w:rsidRPr="001F5B00" w:rsidRDefault="00AB5F89" w:rsidP="7F084449">
      <w:pPr>
        <w:rPr>
          <w:rFonts w:ascii="Times New Roman" w:eastAsiaTheme="minorEastAsia" w:hAnsi="Times New Roman" w:cs="Times New Roman"/>
          <w:sz w:val="24"/>
          <w:szCs w:val="24"/>
          <w:lang w:val="en-GB"/>
        </w:rPr>
      </w:pPr>
      <w:r w:rsidRPr="001F5B00">
        <w:rPr>
          <w:rFonts w:ascii="Times New Roman" w:eastAsia="Calibri" w:hAnsi="Times New Roman" w:cs="Times New Roman"/>
          <w:sz w:val="24"/>
          <w:szCs w:val="24"/>
          <w:lang w:val="en-GB"/>
        </w:rPr>
        <w:fldChar w:fldCharType="end"/>
      </w:r>
    </w:p>
    <w:sectPr w:rsidR="626523A5" w:rsidRPr="001F5B00">
      <w:foot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9D3EDE" w16cex:dateUtc="2020-03-24T14:13:48.823Z"/>
  <w16cex:commentExtensible w16cex:durableId="439E3032" w16cex:dateUtc="2020-03-24T14:40:51.71Z"/>
  <w16cex:commentExtensible w16cex:durableId="2CF097D1" w16cex:dateUtc="2020-03-25T08:42:55.419Z"/>
  <w16cex:commentExtensible w16cex:durableId="74120C3B" w16cex:dateUtc="2020-03-25T08:46:12.935Z"/>
  <w16cex:commentExtensible w16cex:durableId="15BE48FC" w16cex:dateUtc="2020-03-25T08:42:55.419Z"/>
  <w16cex:commentExtensible w16cex:durableId="52BCB9E3" w16cex:dateUtc="2020-03-26T08:22:51.02Z"/>
  <w16cex:commentExtensible w16cex:durableId="3A9D19B6" w16cex:dateUtc="2020-03-26T08:23:17.324Z"/>
  <w16cex:commentExtensible w16cex:durableId="1E3E28AC" w16cex:dateUtc="2020-03-26T10:18:52.56Z"/>
  <w16cex:commentExtensible w16cex:durableId="6BAD9739" w16cex:dateUtc="2020-03-25T08:42:55Z"/>
  <w16cex:commentExtensible w16cex:durableId="1D6D85DC" w16cex:dateUtc="2020-03-26T10:33:34.142Z"/>
  <w16cex:commentExtensible w16cex:durableId="3D629C82" w16cex:dateUtc="2020-06-06T11:33:01.494Z"/>
  <w16cex:commentExtensible w16cex:durableId="525A36FF" w16cex:dateUtc="2020-06-06T11:36:29.93Z"/>
  <w16cex:commentExtensible w16cex:durableId="30F67D72" w16cex:dateUtc="2020-06-06T11:38:52.79Z"/>
  <w16cex:commentExtensible w16cex:durableId="78F206B7" w16cex:dateUtc="2020-06-06T11:40:55.18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A6050" w14:textId="77777777" w:rsidR="00E3327C" w:rsidRDefault="00E3327C" w:rsidP="0037597E">
      <w:pPr>
        <w:spacing w:after="0" w:line="240" w:lineRule="auto"/>
      </w:pPr>
      <w:r>
        <w:separator/>
      </w:r>
    </w:p>
  </w:endnote>
  <w:endnote w:type="continuationSeparator" w:id="0">
    <w:p w14:paraId="78CE63FA" w14:textId="77777777" w:rsidR="00E3327C" w:rsidRDefault="00E3327C" w:rsidP="0037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931130"/>
      <w:docPartObj>
        <w:docPartGallery w:val="Page Numbers (Bottom of Page)"/>
        <w:docPartUnique/>
      </w:docPartObj>
    </w:sdtPr>
    <w:sdtEndPr>
      <w:rPr>
        <w:noProof/>
      </w:rPr>
    </w:sdtEndPr>
    <w:sdtContent>
      <w:p w14:paraId="7AD599F9" w14:textId="3CC3EF7D" w:rsidR="00C32BCA" w:rsidRDefault="00C32B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B6DA1E" w14:textId="77777777" w:rsidR="00C32BCA" w:rsidRDefault="00C32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BC62C" w14:textId="77777777" w:rsidR="00E3327C" w:rsidRDefault="00E3327C" w:rsidP="0037597E">
      <w:pPr>
        <w:spacing w:after="0" w:line="240" w:lineRule="auto"/>
      </w:pPr>
      <w:r>
        <w:separator/>
      </w:r>
    </w:p>
  </w:footnote>
  <w:footnote w:type="continuationSeparator" w:id="0">
    <w:p w14:paraId="678DB600" w14:textId="77777777" w:rsidR="00E3327C" w:rsidRDefault="00E3327C" w:rsidP="00375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06436"/>
    <w:multiLevelType w:val="hybridMultilevel"/>
    <w:tmpl w:val="93582D40"/>
    <w:lvl w:ilvl="0" w:tplc="3A205238">
      <w:start w:val="1"/>
      <w:numFmt w:val="bullet"/>
      <w:lvlText w:val=""/>
      <w:lvlJc w:val="left"/>
      <w:pPr>
        <w:ind w:left="720" w:hanging="360"/>
      </w:pPr>
      <w:rPr>
        <w:rFonts w:ascii="Symbol" w:hAnsi="Symbol" w:hint="default"/>
      </w:rPr>
    </w:lvl>
    <w:lvl w:ilvl="1" w:tplc="C17C5430">
      <w:start w:val="1"/>
      <w:numFmt w:val="bullet"/>
      <w:lvlText w:val="o"/>
      <w:lvlJc w:val="left"/>
      <w:pPr>
        <w:ind w:left="1440" w:hanging="360"/>
      </w:pPr>
      <w:rPr>
        <w:rFonts w:ascii="Courier New" w:hAnsi="Courier New" w:hint="default"/>
      </w:rPr>
    </w:lvl>
    <w:lvl w:ilvl="2" w:tplc="160E861E">
      <w:start w:val="1"/>
      <w:numFmt w:val="bullet"/>
      <w:lvlText w:val=""/>
      <w:lvlJc w:val="left"/>
      <w:pPr>
        <w:ind w:left="2160" w:hanging="360"/>
      </w:pPr>
      <w:rPr>
        <w:rFonts w:ascii="Wingdings" w:hAnsi="Wingdings" w:hint="default"/>
      </w:rPr>
    </w:lvl>
    <w:lvl w:ilvl="3" w:tplc="D36EC2FC">
      <w:start w:val="1"/>
      <w:numFmt w:val="bullet"/>
      <w:lvlText w:val=""/>
      <w:lvlJc w:val="left"/>
      <w:pPr>
        <w:ind w:left="2880" w:hanging="360"/>
      </w:pPr>
      <w:rPr>
        <w:rFonts w:ascii="Symbol" w:hAnsi="Symbol" w:hint="default"/>
      </w:rPr>
    </w:lvl>
    <w:lvl w:ilvl="4" w:tplc="CE481BA6">
      <w:start w:val="1"/>
      <w:numFmt w:val="bullet"/>
      <w:lvlText w:val="o"/>
      <w:lvlJc w:val="left"/>
      <w:pPr>
        <w:ind w:left="3600" w:hanging="360"/>
      </w:pPr>
      <w:rPr>
        <w:rFonts w:ascii="Courier New" w:hAnsi="Courier New" w:hint="default"/>
      </w:rPr>
    </w:lvl>
    <w:lvl w:ilvl="5" w:tplc="FAE4C99A">
      <w:start w:val="1"/>
      <w:numFmt w:val="bullet"/>
      <w:lvlText w:val=""/>
      <w:lvlJc w:val="left"/>
      <w:pPr>
        <w:ind w:left="4320" w:hanging="360"/>
      </w:pPr>
      <w:rPr>
        <w:rFonts w:ascii="Wingdings" w:hAnsi="Wingdings" w:hint="default"/>
      </w:rPr>
    </w:lvl>
    <w:lvl w:ilvl="6" w:tplc="9AB480A2">
      <w:start w:val="1"/>
      <w:numFmt w:val="bullet"/>
      <w:lvlText w:val=""/>
      <w:lvlJc w:val="left"/>
      <w:pPr>
        <w:ind w:left="5040" w:hanging="360"/>
      </w:pPr>
      <w:rPr>
        <w:rFonts w:ascii="Symbol" w:hAnsi="Symbol" w:hint="default"/>
      </w:rPr>
    </w:lvl>
    <w:lvl w:ilvl="7" w:tplc="449A20F6">
      <w:start w:val="1"/>
      <w:numFmt w:val="bullet"/>
      <w:lvlText w:val="o"/>
      <w:lvlJc w:val="left"/>
      <w:pPr>
        <w:ind w:left="5760" w:hanging="360"/>
      </w:pPr>
      <w:rPr>
        <w:rFonts w:ascii="Courier New" w:hAnsi="Courier New" w:hint="default"/>
      </w:rPr>
    </w:lvl>
    <w:lvl w:ilvl="8" w:tplc="D7DA7E6C">
      <w:start w:val="1"/>
      <w:numFmt w:val="bullet"/>
      <w:lvlText w:val=""/>
      <w:lvlJc w:val="left"/>
      <w:pPr>
        <w:ind w:left="6480" w:hanging="360"/>
      </w:pPr>
      <w:rPr>
        <w:rFonts w:ascii="Wingdings" w:hAnsi="Wingdings" w:hint="default"/>
      </w:rPr>
    </w:lvl>
  </w:abstractNum>
  <w:abstractNum w:abstractNumId="2" w15:restartNumberingAfterBreak="0">
    <w:nsid w:val="0EDC2DF6"/>
    <w:multiLevelType w:val="hybridMultilevel"/>
    <w:tmpl w:val="DC50A366"/>
    <w:lvl w:ilvl="0" w:tplc="32183C34">
      <w:start w:val="1"/>
      <w:numFmt w:val="bullet"/>
      <w:lvlText w:val=""/>
      <w:lvlJc w:val="left"/>
      <w:pPr>
        <w:ind w:left="720" w:hanging="360"/>
      </w:pPr>
      <w:rPr>
        <w:rFonts w:ascii="Symbol" w:hAnsi="Symbol" w:hint="default"/>
      </w:rPr>
    </w:lvl>
    <w:lvl w:ilvl="1" w:tplc="FF6A135E">
      <w:start w:val="1"/>
      <w:numFmt w:val="bullet"/>
      <w:lvlText w:val="o"/>
      <w:lvlJc w:val="left"/>
      <w:pPr>
        <w:ind w:left="1440" w:hanging="360"/>
      </w:pPr>
      <w:rPr>
        <w:rFonts w:ascii="Courier New" w:hAnsi="Courier New" w:hint="default"/>
      </w:rPr>
    </w:lvl>
    <w:lvl w:ilvl="2" w:tplc="5E960916">
      <w:start w:val="1"/>
      <w:numFmt w:val="bullet"/>
      <w:lvlText w:val=""/>
      <w:lvlJc w:val="left"/>
      <w:pPr>
        <w:ind w:left="2160" w:hanging="360"/>
      </w:pPr>
      <w:rPr>
        <w:rFonts w:ascii="Wingdings" w:hAnsi="Wingdings" w:hint="default"/>
      </w:rPr>
    </w:lvl>
    <w:lvl w:ilvl="3" w:tplc="E4507826">
      <w:start w:val="1"/>
      <w:numFmt w:val="bullet"/>
      <w:lvlText w:val=""/>
      <w:lvlJc w:val="left"/>
      <w:pPr>
        <w:ind w:left="2880" w:hanging="360"/>
      </w:pPr>
      <w:rPr>
        <w:rFonts w:ascii="Symbol" w:hAnsi="Symbol" w:hint="default"/>
      </w:rPr>
    </w:lvl>
    <w:lvl w:ilvl="4" w:tplc="ADD44FAA">
      <w:start w:val="1"/>
      <w:numFmt w:val="bullet"/>
      <w:lvlText w:val="o"/>
      <w:lvlJc w:val="left"/>
      <w:pPr>
        <w:ind w:left="3600" w:hanging="360"/>
      </w:pPr>
      <w:rPr>
        <w:rFonts w:ascii="Courier New" w:hAnsi="Courier New" w:hint="default"/>
      </w:rPr>
    </w:lvl>
    <w:lvl w:ilvl="5" w:tplc="AA701FBE">
      <w:start w:val="1"/>
      <w:numFmt w:val="bullet"/>
      <w:lvlText w:val=""/>
      <w:lvlJc w:val="left"/>
      <w:pPr>
        <w:ind w:left="4320" w:hanging="360"/>
      </w:pPr>
      <w:rPr>
        <w:rFonts w:ascii="Wingdings" w:hAnsi="Wingdings" w:hint="default"/>
      </w:rPr>
    </w:lvl>
    <w:lvl w:ilvl="6" w:tplc="FE38511C">
      <w:start w:val="1"/>
      <w:numFmt w:val="bullet"/>
      <w:lvlText w:val=""/>
      <w:lvlJc w:val="left"/>
      <w:pPr>
        <w:ind w:left="5040" w:hanging="360"/>
      </w:pPr>
      <w:rPr>
        <w:rFonts w:ascii="Symbol" w:hAnsi="Symbol" w:hint="default"/>
      </w:rPr>
    </w:lvl>
    <w:lvl w:ilvl="7" w:tplc="3438A6A6">
      <w:start w:val="1"/>
      <w:numFmt w:val="bullet"/>
      <w:lvlText w:val="o"/>
      <w:lvlJc w:val="left"/>
      <w:pPr>
        <w:ind w:left="5760" w:hanging="360"/>
      </w:pPr>
      <w:rPr>
        <w:rFonts w:ascii="Courier New" w:hAnsi="Courier New" w:hint="default"/>
      </w:rPr>
    </w:lvl>
    <w:lvl w:ilvl="8" w:tplc="BF7CB1DE">
      <w:start w:val="1"/>
      <w:numFmt w:val="bullet"/>
      <w:lvlText w:val=""/>
      <w:lvlJc w:val="left"/>
      <w:pPr>
        <w:ind w:left="6480" w:hanging="360"/>
      </w:pPr>
      <w:rPr>
        <w:rFonts w:ascii="Wingdings" w:hAnsi="Wingdings" w:hint="default"/>
      </w:rPr>
    </w:lvl>
  </w:abstractNum>
  <w:abstractNum w:abstractNumId="3" w15:restartNumberingAfterBreak="0">
    <w:nsid w:val="13AE3DC4"/>
    <w:multiLevelType w:val="hybridMultilevel"/>
    <w:tmpl w:val="97CE67E2"/>
    <w:lvl w:ilvl="0" w:tplc="C8A4C858">
      <w:start w:val="1"/>
      <w:numFmt w:val="bullet"/>
      <w:lvlText w:val=""/>
      <w:lvlJc w:val="left"/>
      <w:pPr>
        <w:ind w:left="720" w:hanging="360"/>
      </w:pPr>
      <w:rPr>
        <w:rFonts w:ascii="Symbol" w:hAnsi="Symbol" w:hint="default"/>
      </w:rPr>
    </w:lvl>
    <w:lvl w:ilvl="1" w:tplc="4C001582">
      <w:start w:val="1"/>
      <w:numFmt w:val="bullet"/>
      <w:lvlText w:val="o"/>
      <w:lvlJc w:val="left"/>
      <w:pPr>
        <w:ind w:left="1440" w:hanging="360"/>
      </w:pPr>
      <w:rPr>
        <w:rFonts w:ascii="Courier New" w:hAnsi="Courier New" w:hint="default"/>
      </w:rPr>
    </w:lvl>
    <w:lvl w:ilvl="2" w:tplc="6F9AE548">
      <w:start w:val="1"/>
      <w:numFmt w:val="bullet"/>
      <w:lvlText w:val=""/>
      <w:lvlJc w:val="left"/>
      <w:pPr>
        <w:ind w:left="2160" w:hanging="360"/>
      </w:pPr>
      <w:rPr>
        <w:rFonts w:ascii="Wingdings" w:hAnsi="Wingdings" w:hint="default"/>
      </w:rPr>
    </w:lvl>
    <w:lvl w:ilvl="3" w:tplc="B26664FE">
      <w:start w:val="1"/>
      <w:numFmt w:val="bullet"/>
      <w:lvlText w:val=""/>
      <w:lvlJc w:val="left"/>
      <w:pPr>
        <w:ind w:left="2880" w:hanging="360"/>
      </w:pPr>
      <w:rPr>
        <w:rFonts w:ascii="Symbol" w:hAnsi="Symbol" w:hint="default"/>
      </w:rPr>
    </w:lvl>
    <w:lvl w:ilvl="4" w:tplc="FF364C7E">
      <w:start w:val="1"/>
      <w:numFmt w:val="bullet"/>
      <w:lvlText w:val="o"/>
      <w:lvlJc w:val="left"/>
      <w:pPr>
        <w:ind w:left="3600" w:hanging="360"/>
      </w:pPr>
      <w:rPr>
        <w:rFonts w:ascii="Courier New" w:hAnsi="Courier New" w:hint="default"/>
      </w:rPr>
    </w:lvl>
    <w:lvl w:ilvl="5" w:tplc="00BA4508">
      <w:start w:val="1"/>
      <w:numFmt w:val="bullet"/>
      <w:lvlText w:val=""/>
      <w:lvlJc w:val="left"/>
      <w:pPr>
        <w:ind w:left="4320" w:hanging="360"/>
      </w:pPr>
      <w:rPr>
        <w:rFonts w:ascii="Wingdings" w:hAnsi="Wingdings" w:hint="default"/>
      </w:rPr>
    </w:lvl>
    <w:lvl w:ilvl="6" w:tplc="9B1C04BA">
      <w:start w:val="1"/>
      <w:numFmt w:val="bullet"/>
      <w:lvlText w:val=""/>
      <w:lvlJc w:val="left"/>
      <w:pPr>
        <w:ind w:left="5040" w:hanging="360"/>
      </w:pPr>
      <w:rPr>
        <w:rFonts w:ascii="Symbol" w:hAnsi="Symbol" w:hint="default"/>
      </w:rPr>
    </w:lvl>
    <w:lvl w:ilvl="7" w:tplc="93FEE5FE">
      <w:start w:val="1"/>
      <w:numFmt w:val="bullet"/>
      <w:lvlText w:val="o"/>
      <w:lvlJc w:val="left"/>
      <w:pPr>
        <w:ind w:left="5760" w:hanging="360"/>
      </w:pPr>
      <w:rPr>
        <w:rFonts w:ascii="Courier New" w:hAnsi="Courier New" w:hint="default"/>
      </w:rPr>
    </w:lvl>
    <w:lvl w:ilvl="8" w:tplc="DB0C1B5A">
      <w:start w:val="1"/>
      <w:numFmt w:val="bullet"/>
      <w:lvlText w:val=""/>
      <w:lvlJc w:val="left"/>
      <w:pPr>
        <w:ind w:left="6480" w:hanging="360"/>
      </w:pPr>
      <w:rPr>
        <w:rFonts w:ascii="Wingdings" w:hAnsi="Wingdings" w:hint="default"/>
      </w:rPr>
    </w:lvl>
  </w:abstractNum>
  <w:abstractNum w:abstractNumId="4" w15:restartNumberingAfterBreak="0">
    <w:nsid w:val="162A0D5F"/>
    <w:multiLevelType w:val="hybridMultilevel"/>
    <w:tmpl w:val="52B8EF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5E509BBA">
      <w:start w:val="1"/>
      <w:numFmt w:val="bullet"/>
      <w:lvlText w:val=""/>
      <w:lvlJc w:val="left"/>
      <w:pPr>
        <w:ind w:left="2160" w:hanging="360"/>
      </w:pPr>
      <w:rPr>
        <w:rFonts w:ascii="Wingdings" w:hAnsi="Wingdings" w:hint="default"/>
      </w:rPr>
    </w:lvl>
    <w:lvl w:ilvl="3" w:tplc="D09689DE">
      <w:start w:val="1"/>
      <w:numFmt w:val="bullet"/>
      <w:lvlText w:val=""/>
      <w:lvlJc w:val="left"/>
      <w:pPr>
        <w:ind w:left="2880" w:hanging="360"/>
      </w:pPr>
      <w:rPr>
        <w:rFonts w:ascii="Symbol" w:hAnsi="Symbol" w:hint="default"/>
      </w:rPr>
    </w:lvl>
    <w:lvl w:ilvl="4" w:tplc="72DAB31A">
      <w:start w:val="1"/>
      <w:numFmt w:val="bullet"/>
      <w:lvlText w:val="o"/>
      <w:lvlJc w:val="left"/>
      <w:pPr>
        <w:ind w:left="3600" w:hanging="360"/>
      </w:pPr>
      <w:rPr>
        <w:rFonts w:ascii="Courier New" w:hAnsi="Courier New" w:hint="default"/>
      </w:rPr>
    </w:lvl>
    <w:lvl w:ilvl="5" w:tplc="7C182B44">
      <w:start w:val="1"/>
      <w:numFmt w:val="bullet"/>
      <w:lvlText w:val=""/>
      <w:lvlJc w:val="left"/>
      <w:pPr>
        <w:ind w:left="4320" w:hanging="360"/>
      </w:pPr>
      <w:rPr>
        <w:rFonts w:ascii="Wingdings" w:hAnsi="Wingdings" w:hint="default"/>
      </w:rPr>
    </w:lvl>
    <w:lvl w:ilvl="6" w:tplc="44B2ED02">
      <w:start w:val="1"/>
      <w:numFmt w:val="bullet"/>
      <w:lvlText w:val=""/>
      <w:lvlJc w:val="left"/>
      <w:pPr>
        <w:ind w:left="5040" w:hanging="360"/>
      </w:pPr>
      <w:rPr>
        <w:rFonts w:ascii="Symbol" w:hAnsi="Symbol" w:hint="default"/>
      </w:rPr>
    </w:lvl>
    <w:lvl w:ilvl="7" w:tplc="119E5970">
      <w:start w:val="1"/>
      <w:numFmt w:val="bullet"/>
      <w:lvlText w:val="o"/>
      <w:lvlJc w:val="left"/>
      <w:pPr>
        <w:ind w:left="5760" w:hanging="360"/>
      </w:pPr>
      <w:rPr>
        <w:rFonts w:ascii="Courier New" w:hAnsi="Courier New" w:hint="default"/>
      </w:rPr>
    </w:lvl>
    <w:lvl w:ilvl="8" w:tplc="A1B4F6BC">
      <w:start w:val="1"/>
      <w:numFmt w:val="bullet"/>
      <w:lvlText w:val=""/>
      <w:lvlJc w:val="left"/>
      <w:pPr>
        <w:ind w:left="6480" w:hanging="360"/>
      </w:pPr>
      <w:rPr>
        <w:rFonts w:ascii="Wingdings" w:hAnsi="Wingdings" w:hint="default"/>
      </w:rPr>
    </w:lvl>
  </w:abstractNum>
  <w:abstractNum w:abstractNumId="5" w15:restartNumberingAfterBreak="0">
    <w:nsid w:val="166303B6"/>
    <w:multiLevelType w:val="hybridMultilevel"/>
    <w:tmpl w:val="0C50C1D0"/>
    <w:lvl w:ilvl="0" w:tplc="E318B70C">
      <w:start w:val="1"/>
      <w:numFmt w:val="bullet"/>
      <w:lvlText w:val=""/>
      <w:lvlJc w:val="left"/>
      <w:pPr>
        <w:ind w:left="720" w:hanging="360"/>
      </w:pPr>
      <w:rPr>
        <w:rFonts w:ascii="Symbol" w:hAnsi="Symbol" w:hint="default"/>
      </w:rPr>
    </w:lvl>
    <w:lvl w:ilvl="1" w:tplc="B89A6996">
      <w:start w:val="1"/>
      <w:numFmt w:val="bullet"/>
      <w:lvlText w:val="o"/>
      <w:lvlJc w:val="left"/>
      <w:pPr>
        <w:ind w:left="1440" w:hanging="360"/>
      </w:pPr>
      <w:rPr>
        <w:rFonts w:ascii="Courier New" w:hAnsi="Courier New" w:hint="default"/>
      </w:rPr>
    </w:lvl>
    <w:lvl w:ilvl="2" w:tplc="331AFE3A">
      <w:start w:val="1"/>
      <w:numFmt w:val="bullet"/>
      <w:lvlText w:val=""/>
      <w:lvlJc w:val="left"/>
      <w:pPr>
        <w:ind w:left="2160" w:hanging="360"/>
      </w:pPr>
      <w:rPr>
        <w:rFonts w:ascii="Wingdings" w:hAnsi="Wingdings" w:hint="default"/>
      </w:rPr>
    </w:lvl>
    <w:lvl w:ilvl="3" w:tplc="BC0CABF4">
      <w:start w:val="1"/>
      <w:numFmt w:val="bullet"/>
      <w:lvlText w:val=""/>
      <w:lvlJc w:val="left"/>
      <w:pPr>
        <w:ind w:left="2880" w:hanging="360"/>
      </w:pPr>
      <w:rPr>
        <w:rFonts w:ascii="Symbol" w:hAnsi="Symbol" w:hint="default"/>
      </w:rPr>
    </w:lvl>
    <w:lvl w:ilvl="4" w:tplc="330A80DC">
      <w:start w:val="1"/>
      <w:numFmt w:val="bullet"/>
      <w:lvlText w:val="o"/>
      <w:lvlJc w:val="left"/>
      <w:pPr>
        <w:ind w:left="3600" w:hanging="360"/>
      </w:pPr>
      <w:rPr>
        <w:rFonts w:ascii="Courier New" w:hAnsi="Courier New" w:hint="default"/>
      </w:rPr>
    </w:lvl>
    <w:lvl w:ilvl="5" w:tplc="E44E2AA4">
      <w:start w:val="1"/>
      <w:numFmt w:val="bullet"/>
      <w:lvlText w:val=""/>
      <w:lvlJc w:val="left"/>
      <w:pPr>
        <w:ind w:left="4320" w:hanging="360"/>
      </w:pPr>
      <w:rPr>
        <w:rFonts w:ascii="Wingdings" w:hAnsi="Wingdings" w:hint="default"/>
      </w:rPr>
    </w:lvl>
    <w:lvl w:ilvl="6" w:tplc="1EBA43C6">
      <w:start w:val="1"/>
      <w:numFmt w:val="bullet"/>
      <w:lvlText w:val=""/>
      <w:lvlJc w:val="left"/>
      <w:pPr>
        <w:ind w:left="5040" w:hanging="360"/>
      </w:pPr>
      <w:rPr>
        <w:rFonts w:ascii="Symbol" w:hAnsi="Symbol" w:hint="default"/>
      </w:rPr>
    </w:lvl>
    <w:lvl w:ilvl="7" w:tplc="86D657CA">
      <w:start w:val="1"/>
      <w:numFmt w:val="bullet"/>
      <w:lvlText w:val="o"/>
      <w:lvlJc w:val="left"/>
      <w:pPr>
        <w:ind w:left="5760" w:hanging="360"/>
      </w:pPr>
      <w:rPr>
        <w:rFonts w:ascii="Courier New" w:hAnsi="Courier New" w:hint="default"/>
      </w:rPr>
    </w:lvl>
    <w:lvl w:ilvl="8" w:tplc="6110FFCA">
      <w:start w:val="1"/>
      <w:numFmt w:val="bullet"/>
      <w:lvlText w:val=""/>
      <w:lvlJc w:val="left"/>
      <w:pPr>
        <w:ind w:left="6480" w:hanging="360"/>
      </w:pPr>
      <w:rPr>
        <w:rFonts w:ascii="Wingdings" w:hAnsi="Wingdings" w:hint="default"/>
      </w:rPr>
    </w:lvl>
  </w:abstractNum>
  <w:abstractNum w:abstractNumId="6" w15:restartNumberingAfterBreak="0">
    <w:nsid w:val="1D16131C"/>
    <w:multiLevelType w:val="hybridMultilevel"/>
    <w:tmpl w:val="2F4AB7EA"/>
    <w:lvl w:ilvl="0" w:tplc="EC24E37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AE1802"/>
    <w:multiLevelType w:val="hybridMultilevel"/>
    <w:tmpl w:val="EDBAA0CC"/>
    <w:lvl w:ilvl="0" w:tplc="3B7C74E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0559D"/>
    <w:multiLevelType w:val="hybridMultilevel"/>
    <w:tmpl w:val="4D56646C"/>
    <w:lvl w:ilvl="0" w:tplc="4B380892">
      <w:start w:val="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662A4"/>
    <w:multiLevelType w:val="hybridMultilevel"/>
    <w:tmpl w:val="0AA832BC"/>
    <w:lvl w:ilvl="0" w:tplc="C3B0CBBA">
      <w:start w:val="1"/>
      <w:numFmt w:val="bullet"/>
      <w:lvlText w:val=""/>
      <w:lvlJc w:val="left"/>
      <w:pPr>
        <w:ind w:left="720" w:hanging="360"/>
      </w:pPr>
      <w:rPr>
        <w:rFonts w:ascii="Symbol" w:hAnsi="Symbol" w:hint="default"/>
      </w:rPr>
    </w:lvl>
    <w:lvl w:ilvl="1" w:tplc="5A12D7E8">
      <w:start w:val="1"/>
      <w:numFmt w:val="bullet"/>
      <w:lvlText w:val="o"/>
      <w:lvlJc w:val="left"/>
      <w:pPr>
        <w:ind w:left="1440" w:hanging="360"/>
      </w:pPr>
      <w:rPr>
        <w:rFonts w:ascii="Courier New" w:hAnsi="Courier New" w:hint="default"/>
      </w:rPr>
    </w:lvl>
    <w:lvl w:ilvl="2" w:tplc="9AD4551C">
      <w:start w:val="1"/>
      <w:numFmt w:val="bullet"/>
      <w:lvlText w:val=""/>
      <w:lvlJc w:val="left"/>
      <w:pPr>
        <w:ind w:left="2160" w:hanging="360"/>
      </w:pPr>
      <w:rPr>
        <w:rFonts w:ascii="Wingdings" w:hAnsi="Wingdings" w:hint="default"/>
      </w:rPr>
    </w:lvl>
    <w:lvl w:ilvl="3" w:tplc="A342B9C8">
      <w:start w:val="1"/>
      <w:numFmt w:val="bullet"/>
      <w:lvlText w:val=""/>
      <w:lvlJc w:val="left"/>
      <w:pPr>
        <w:ind w:left="2880" w:hanging="360"/>
      </w:pPr>
      <w:rPr>
        <w:rFonts w:ascii="Symbol" w:hAnsi="Symbol" w:hint="default"/>
      </w:rPr>
    </w:lvl>
    <w:lvl w:ilvl="4" w:tplc="CCBAB506">
      <w:start w:val="1"/>
      <w:numFmt w:val="bullet"/>
      <w:lvlText w:val="o"/>
      <w:lvlJc w:val="left"/>
      <w:pPr>
        <w:ind w:left="3600" w:hanging="360"/>
      </w:pPr>
      <w:rPr>
        <w:rFonts w:ascii="Courier New" w:hAnsi="Courier New" w:hint="default"/>
      </w:rPr>
    </w:lvl>
    <w:lvl w:ilvl="5" w:tplc="2E98E338">
      <w:start w:val="1"/>
      <w:numFmt w:val="bullet"/>
      <w:lvlText w:val=""/>
      <w:lvlJc w:val="left"/>
      <w:pPr>
        <w:ind w:left="4320" w:hanging="360"/>
      </w:pPr>
      <w:rPr>
        <w:rFonts w:ascii="Wingdings" w:hAnsi="Wingdings" w:hint="default"/>
      </w:rPr>
    </w:lvl>
    <w:lvl w:ilvl="6" w:tplc="5E3ED16C">
      <w:start w:val="1"/>
      <w:numFmt w:val="bullet"/>
      <w:lvlText w:val=""/>
      <w:lvlJc w:val="left"/>
      <w:pPr>
        <w:ind w:left="5040" w:hanging="360"/>
      </w:pPr>
      <w:rPr>
        <w:rFonts w:ascii="Symbol" w:hAnsi="Symbol" w:hint="default"/>
      </w:rPr>
    </w:lvl>
    <w:lvl w:ilvl="7" w:tplc="C4B872E2">
      <w:start w:val="1"/>
      <w:numFmt w:val="bullet"/>
      <w:lvlText w:val="o"/>
      <w:lvlJc w:val="left"/>
      <w:pPr>
        <w:ind w:left="5760" w:hanging="360"/>
      </w:pPr>
      <w:rPr>
        <w:rFonts w:ascii="Courier New" w:hAnsi="Courier New" w:hint="default"/>
      </w:rPr>
    </w:lvl>
    <w:lvl w:ilvl="8" w:tplc="BA9A1F78">
      <w:start w:val="1"/>
      <w:numFmt w:val="bullet"/>
      <w:lvlText w:val=""/>
      <w:lvlJc w:val="left"/>
      <w:pPr>
        <w:ind w:left="6480" w:hanging="360"/>
      </w:pPr>
      <w:rPr>
        <w:rFonts w:ascii="Wingdings" w:hAnsi="Wingdings" w:hint="default"/>
      </w:rPr>
    </w:lvl>
  </w:abstractNum>
  <w:abstractNum w:abstractNumId="10" w15:restartNumberingAfterBreak="0">
    <w:nsid w:val="2BE53241"/>
    <w:multiLevelType w:val="multilevel"/>
    <w:tmpl w:val="243A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EA7C52"/>
    <w:multiLevelType w:val="hybridMultilevel"/>
    <w:tmpl w:val="16FC0700"/>
    <w:lvl w:ilvl="0" w:tplc="D338918C">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A0993"/>
    <w:multiLevelType w:val="hybridMultilevel"/>
    <w:tmpl w:val="86AE592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EF32B2"/>
    <w:multiLevelType w:val="hybridMultilevel"/>
    <w:tmpl w:val="2D4654B4"/>
    <w:lvl w:ilvl="0" w:tplc="0A4C7858">
      <w:start w:val="1"/>
      <w:numFmt w:val="bullet"/>
      <w:lvlText w:val=""/>
      <w:lvlJc w:val="left"/>
      <w:pPr>
        <w:ind w:left="720" w:hanging="360"/>
      </w:pPr>
      <w:rPr>
        <w:rFonts w:ascii="Symbol" w:hAnsi="Symbol" w:hint="default"/>
      </w:rPr>
    </w:lvl>
    <w:lvl w:ilvl="1" w:tplc="34EA55A4">
      <w:start w:val="1"/>
      <w:numFmt w:val="bullet"/>
      <w:lvlText w:val="o"/>
      <w:lvlJc w:val="left"/>
      <w:pPr>
        <w:ind w:left="1440" w:hanging="360"/>
      </w:pPr>
      <w:rPr>
        <w:rFonts w:ascii="Courier New" w:hAnsi="Courier New" w:hint="default"/>
      </w:rPr>
    </w:lvl>
    <w:lvl w:ilvl="2" w:tplc="F12CAE34">
      <w:start w:val="1"/>
      <w:numFmt w:val="bullet"/>
      <w:lvlText w:val=""/>
      <w:lvlJc w:val="left"/>
      <w:pPr>
        <w:ind w:left="2160" w:hanging="360"/>
      </w:pPr>
      <w:rPr>
        <w:rFonts w:ascii="Wingdings" w:hAnsi="Wingdings" w:hint="default"/>
      </w:rPr>
    </w:lvl>
    <w:lvl w:ilvl="3" w:tplc="B0C28FA6">
      <w:start w:val="1"/>
      <w:numFmt w:val="bullet"/>
      <w:lvlText w:val=""/>
      <w:lvlJc w:val="left"/>
      <w:pPr>
        <w:ind w:left="2880" w:hanging="360"/>
      </w:pPr>
      <w:rPr>
        <w:rFonts w:ascii="Symbol" w:hAnsi="Symbol" w:hint="default"/>
      </w:rPr>
    </w:lvl>
    <w:lvl w:ilvl="4" w:tplc="6C7410FE">
      <w:start w:val="1"/>
      <w:numFmt w:val="bullet"/>
      <w:lvlText w:val="o"/>
      <w:lvlJc w:val="left"/>
      <w:pPr>
        <w:ind w:left="3600" w:hanging="360"/>
      </w:pPr>
      <w:rPr>
        <w:rFonts w:ascii="Courier New" w:hAnsi="Courier New" w:hint="default"/>
      </w:rPr>
    </w:lvl>
    <w:lvl w:ilvl="5" w:tplc="55DC6CA0">
      <w:start w:val="1"/>
      <w:numFmt w:val="bullet"/>
      <w:lvlText w:val=""/>
      <w:lvlJc w:val="left"/>
      <w:pPr>
        <w:ind w:left="4320" w:hanging="360"/>
      </w:pPr>
      <w:rPr>
        <w:rFonts w:ascii="Wingdings" w:hAnsi="Wingdings" w:hint="default"/>
      </w:rPr>
    </w:lvl>
    <w:lvl w:ilvl="6" w:tplc="97E6B71A">
      <w:start w:val="1"/>
      <w:numFmt w:val="bullet"/>
      <w:lvlText w:val=""/>
      <w:lvlJc w:val="left"/>
      <w:pPr>
        <w:ind w:left="5040" w:hanging="360"/>
      </w:pPr>
      <w:rPr>
        <w:rFonts w:ascii="Symbol" w:hAnsi="Symbol" w:hint="default"/>
      </w:rPr>
    </w:lvl>
    <w:lvl w:ilvl="7" w:tplc="09F0B37C">
      <w:start w:val="1"/>
      <w:numFmt w:val="bullet"/>
      <w:lvlText w:val="o"/>
      <w:lvlJc w:val="left"/>
      <w:pPr>
        <w:ind w:left="5760" w:hanging="360"/>
      </w:pPr>
      <w:rPr>
        <w:rFonts w:ascii="Courier New" w:hAnsi="Courier New" w:hint="default"/>
      </w:rPr>
    </w:lvl>
    <w:lvl w:ilvl="8" w:tplc="2DDA735E">
      <w:start w:val="1"/>
      <w:numFmt w:val="bullet"/>
      <w:lvlText w:val=""/>
      <w:lvlJc w:val="left"/>
      <w:pPr>
        <w:ind w:left="6480" w:hanging="360"/>
      </w:pPr>
      <w:rPr>
        <w:rFonts w:ascii="Wingdings" w:hAnsi="Wingdings" w:hint="default"/>
      </w:rPr>
    </w:lvl>
  </w:abstractNum>
  <w:abstractNum w:abstractNumId="14" w15:restartNumberingAfterBreak="0">
    <w:nsid w:val="33AB5D73"/>
    <w:multiLevelType w:val="hybridMultilevel"/>
    <w:tmpl w:val="252E9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400BFE"/>
    <w:multiLevelType w:val="hybridMultilevel"/>
    <w:tmpl w:val="618A6784"/>
    <w:lvl w:ilvl="0" w:tplc="D3A60CE4">
      <w:start w:val="1"/>
      <w:numFmt w:val="bullet"/>
      <w:lvlText w:val=""/>
      <w:lvlJc w:val="left"/>
      <w:pPr>
        <w:ind w:left="720" w:hanging="360"/>
      </w:pPr>
      <w:rPr>
        <w:rFonts w:ascii="Symbol" w:hAnsi="Symbol" w:hint="default"/>
      </w:rPr>
    </w:lvl>
    <w:lvl w:ilvl="1" w:tplc="D75ED018">
      <w:start w:val="1"/>
      <w:numFmt w:val="bullet"/>
      <w:lvlText w:val="o"/>
      <w:lvlJc w:val="left"/>
      <w:pPr>
        <w:ind w:left="1440" w:hanging="360"/>
      </w:pPr>
      <w:rPr>
        <w:rFonts w:ascii="Courier New" w:hAnsi="Courier New" w:hint="default"/>
      </w:rPr>
    </w:lvl>
    <w:lvl w:ilvl="2" w:tplc="BDA60BEE">
      <w:start w:val="1"/>
      <w:numFmt w:val="bullet"/>
      <w:lvlText w:val=""/>
      <w:lvlJc w:val="left"/>
      <w:pPr>
        <w:ind w:left="2160" w:hanging="360"/>
      </w:pPr>
      <w:rPr>
        <w:rFonts w:ascii="Wingdings" w:hAnsi="Wingdings" w:hint="default"/>
      </w:rPr>
    </w:lvl>
    <w:lvl w:ilvl="3" w:tplc="F386EB20">
      <w:start w:val="1"/>
      <w:numFmt w:val="bullet"/>
      <w:lvlText w:val=""/>
      <w:lvlJc w:val="left"/>
      <w:pPr>
        <w:ind w:left="2880" w:hanging="360"/>
      </w:pPr>
      <w:rPr>
        <w:rFonts w:ascii="Symbol" w:hAnsi="Symbol" w:hint="default"/>
      </w:rPr>
    </w:lvl>
    <w:lvl w:ilvl="4" w:tplc="A872BE4C">
      <w:start w:val="1"/>
      <w:numFmt w:val="bullet"/>
      <w:lvlText w:val="o"/>
      <w:lvlJc w:val="left"/>
      <w:pPr>
        <w:ind w:left="3600" w:hanging="360"/>
      </w:pPr>
      <w:rPr>
        <w:rFonts w:ascii="Courier New" w:hAnsi="Courier New" w:hint="default"/>
      </w:rPr>
    </w:lvl>
    <w:lvl w:ilvl="5" w:tplc="1876C2C0">
      <w:start w:val="1"/>
      <w:numFmt w:val="bullet"/>
      <w:lvlText w:val=""/>
      <w:lvlJc w:val="left"/>
      <w:pPr>
        <w:ind w:left="4320" w:hanging="360"/>
      </w:pPr>
      <w:rPr>
        <w:rFonts w:ascii="Wingdings" w:hAnsi="Wingdings" w:hint="default"/>
      </w:rPr>
    </w:lvl>
    <w:lvl w:ilvl="6" w:tplc="BB38F400">
      <w:start w:val="1"/>
      <w:numFmt w:val="bullet"/>
      <w:lvlText w:val=""/>
      <w:lvlJc w:val="left"/>
      <w:pPr>
        <w:ind w:left="5040" w:hanging="360"/>
      </w:pPr>
      <w:rPr>
        <w:rFonts w:ascii="Symbol" w:hAnsi="Symbol" w:hint="default"/>
      </w:rPr>
    </w:lvl>
    <w:lvl w:ilvl="7" w:tplc="2528F80A">
      <w:start w:val="1"/>
      <w:numFmt w:val="bullet"/>
      <w:lvlText w:val="o"/>
      <w:lvlJc w:val="left"/>
      <w:pPr>
        <w:ind w:left="5760" w:hanging="360"/>
      </w:pPr>
      <w:rPr>
        <w:rFonts w:ascii="Courier New" w:hAnsi="Courier New" w:hint="default"/>
      </w:rPr>
    </w:lvl>
    <w:lvl w:ilvl="8" w:tplc="53CC52D2">
      <w:start w:val="1"/>
      <w:numFmt w:val="bullet"/>
      <w:lvlText w:val=""/>
      <w:lvlJc w:val="left"/>
      <w:pPr>
        <w:ind w:left="6480" w:hanging="360"/>
      </w:pPr>
      <w:rPr>
        <w:rFonts w:ascii="Wingdings" w:hAnsi="Wingdings" w:hint="default"/>
      </w:rPr>
    </w:lvl>
  </w:abstractNum>
  <w:abstractNum w:abstractNumId="16" w15:restartNumberingAfterBreak="0">
    <w:nsid w:val="44AB26A1"/>
    <w:multiLevelType w:val="hybridMultilevel"/>
    <w:tmpl w:val="5B5AF428"/>
    <w:lvl w:ilvl="0" w:tplc="28FA54BA">
      <w:start w:val="1"/>
      <w:numFmt w:val="bullet"/>
      <w:lvlText w:val=""/>
      <w:lvlJc w:val="left"/>
      <w:pPr>
        <w:ind w:left="720" w:hanging="360"/>
      </w:pPr>
      <w:rPr>
        <w:rFonts w:ascii="Symbol" w:hAnsi="Symbol" w:hint="default"/>
      </w:rPr>
    </w:lvl>
    <w:lvl w:ilvl="1" w:tplc="FA764962">
      <w:start w:val="1"/>
      <w:numFmt w:val="bullet"/>
      <w:lvlText w:val="o"/>
      <w:lvlJc w:val="left"/>
      <w:pPr>
        <w:ind w:left="1440" w:hanging="360"/>
      </w:pPr>
      <w:rPr>
        <w:rFonts w:ascii="Courier New" w:hAnsi="Courier New" w:hint="default"/>
      </w:rPr>
    </w:lvl>
    <w:lvl w:ilvl="2" w:tplc="97D2FA26">
      <w:start w:val="1"/>
      <w:numFmt w:val="bullet"/>
      <w:lvlText w:val=""/>
      <w:lvlJc w:val="left"/>
      <w:pPr>
        <w:ind w:left="2160" w:hanging="360"/>
      </w:pPr>
      <w:rPr>
        <w:rFonts w:ascii="Wingdings" w:hAnsi="Wingdings" w:hint="default"/>
      </w:rPr>
    </w:lvl>
    <w:lvl w:ilvl="3" w:tplc="3C9443A6">
      <w:start w:val="1"/>
      <w:numFmt w:val="bullet"/>
      <w:lvlText w:val=""/>
      <w:lvlJc w:val="left"/>
      <w:pPr>
        <w:ind w:left="2880" w:hanging="360"/>
      </w:pPr>
      <w:rPr>
        <w:rFonts w:ascii="Symbol" w:hAnsi="Symbol" w:hint="default"/>
      </w:rPr>
    </w:lvl>
    <w:lvl w:ilvl="4" w:tplc="C732423A">
      <w:start w:val="1"/>
      <w:numFmt w:val="bullet"/>
      <w:lvlText w:val="o"/>
      <w:lvlJc w:val="left"/>
      <w:pPr>
        <w:ind w:left="3600" w:hanging="360"/>
      </w:pPr>
      <w:rPr>
        <w:rFonts w:ascii="Courier New" w:hAnsi="Courier New" w:hint="default"/>
      </w:rPr>
    </w:lvl>
    <w:lvl w:ilvl="5" w:tplc="FD58D342">
      <w:start w:val="1"/>
      <w:numFmt w:val="bullet"/>
      <w:lvlText w:val=""/>
      <w:lvlJc w:val="left"/>
      <w:pPr>
        <w:ind w:left="4320" w:hanging="360"/>
      </w:pPr>
      <w:rPr>
        <w:rFonts w:ascii="Wingdings" w:hAnsi="Wingdings" w:hint="default"/>
      </w:rPr>
    </w:lvl>
    <w:lvl w:ilvl="6" w:tplc="39E80044">
      <w:start w:val="1"/>
      <w:numFmt w:val="bullet"/>
      <w:lvlText w:val=""/>
      <w:lvlJc w:val="left"/>
      <w:pPr>
        <w:ind w:left="5040" w:hanging="360"/>
      </w:pPr>
      <w:rPr>
        <w:rFonts w:ascii="Symbol" w:hAnsi="Symbol" w:hint="default"/>
      </w:rPr>
    </w:lvl>
    <w:lvl w:ilvl="7" w:tplc="6AA0D2A0">
      <w:start w:val="1"/>
      <w:numFmt w:val="bullet"/>
      <w:lvlText w:val="o"/>
      <w:lvlJc w:val="left"/>
      <w:pPr>
        <w:ind w:left="5760" w:hanging="360"/>
      </w:pPr>
      <w:rPr>
        <w:rFonts w:ascii="Courier New" w:hAnsi="Courier New" w:hint="default"/>
      </w:rPr>
    </w:lvl>
    <w:lvl w:ilvl="8" w:tplc="D052554C">
      <w:start w:val="1"/>
      <w:numFmt w:val="bullet"/>
      <w:lvlText w:val=""/>
      <w:lvlJc w:val="left"/>
      <w:pPr>
        <w:ind w:left="6480" w:hanging="360"/>
      </w:pPr>
      <w:rPr>
        <w:rFonts w:ascii="Wingdings" w:hAnsi="Wingdings" w:hint="default"/>
      </w:rPr>
    </w:lvl>
  </w:abstractNum>
  <w:abstractNum w:abstractNumId="17" w15:restartNumberingAfterBreak="0">
    <w:nsid w:val="4C3A1FCA"/>
    <w:multiLevelType w:val="hybridMultilevel"/>
    <w:tmpl w:val="59EE70FE"/>
    <w:lvl w:ilvl="0" w:tplc="5426874A">
      <w:start w:val="1"/>
      <w:numFmt w:val="decimal"/>
      <w:lvlText w:val="%1."/>
      <w:lvlJc w:val="left"/>
      <w:pPr>
        <w:ind w:left="720" w:hanging="360"/>
      </w:pPr>
    </w:lvl>
    <w:lvl w:ilvl="1" w:tplc="A4B2EBA4">
      <w:start w:val="1"/>
      <w:numFmt w:val="lowerLetter"/>
      <w:lvlText w:val="%2."/>
      <w:lvlJc w:val="left"/>
      <w:pPr>
        <w:ind w:left="1440" w:hanging="360"/>
      </w:pPr>
    </w:lvl>
    <w:lvl w:ilvl="2" w:tplc="8D38438A">
      <w:start w:val="1"/>
      <w:numFmt w:val="lowerRoman"/>
      <w:lvlText w:val="%3."/>
      <w:lvlJc w:val="right"/>
      <w:pPr>
        <w:ind w:left="2160" w:hanging="180"/>
      </w:pPr>
    </w:lvl>
    <w:lvl w:ilvl="3" w:tplc="7EFAC042">
      <w:start w:val="1"/>
      <w:numFmt w:val="decimal"/>
      <w:lvlText w:val="%4."/>
      <w:lvlJc w:val="left"/>
      <w:pPr>
        <w:ind w:left="2880" w:hanging="360"/>
      </w:pPr>
    </w:lvl>
    <w:lvl w:ilvl="4" w:tplc="1E90E5B2">
      <w:start w:val="1"/>
      <w:numFmt w:val="lowerLetter"/>
      <w:lvlText w:val="%5."/>
      <w:lvlJc w:val="left"/>
      <w:pPr>
        <w:ind w:left="3600" w:hanging="360"/>
      </w:pPr>
    </w:lvl>
    <w:lvl w:ilvl="5" w:tplc="70EA556A">
      <w:start w:val="1"/>
      <w:numFmt w:val="lowerRoman"/>
      <w:lvlText w:val="%6."/>
      <w:lvlJc w:val="right"/>
      <w:pPr>
        <w:ind w:left="4320" w:hanging="180"/>
      </w:pPr>
    </w:lvl>
    <w:lvl w:ilvl="6" w:tplc="4C1072DE">
      <w:start w:val="1"/>
      <w:numFmt w:val="decimal"/>
      <w:lvlText w:val="%7."/>
      <w:lvlJc w:val="left"/>
      <w:pPr>
        <w:ind w:left="5040" w:hanging="360"/>
      </w:pPr>
    </w:lvl>
    <w:lvl w:ilvl="7" w:tplc="45309210">
      <w:start w:val="1"/>
      <w:numFmt w:val="lowerLetter"/>
      <w:lvlText w:val="%8."/>
      <w:lvlJc w:val="left"/>
      <w:pPr>
        <w:ind w:left="5760" w:hanging="360"/>
      </w:pPr>
    </w:lvl>
    <w:lvl w:ilvl="8" w:tplc="0414DC98">
      <w:start w:val="1"/>
      <w:numFmt w:val="lowerRoman"/>
      <w:lvlText w:val="%9."/>
      <w:lvlJc w:val="right"/>
      <w:pPr>
        <w:ind w:left="6480" w:hanging="180"/>
      </w:pPr>
    </w:lvl>
  </w:abstractNum>
  <w:abstractNum w:abstractNumId="18" w15:restartNumberingAfterBreak="0">
    <w:nsid w:val="4ED91441"/>
    <w:multiLevelType w:val="hybridMultilevel"/>
    <w:tmpl w:val="86C000BE"/>
    <w:lvl w:ilvl="0" w:tplc="B28A0C22">
      <w:start w:val="1"/>
      <w:numFmt w:val="bullet"/>
      <w:lvlText w:val=""/>
      <w:lvlJc w:val="left"/>
      <w:pPr>
        <w:ind w:left="720" w:hanging="360"/>
      </w:pPr>
      <w:rPr>
        <w:rFonts w:ascii="Symbol" w:hAnsi="Symbol" w:hint="default"/>
      </w:rPr>
    </w:lvl>
    <w:lvl w:ilvl="1" w:tplc="BF38569E">
      <w:start w:val="1"/>
      <w:numFmt w:val="bullet"/>
      <w:lvlText w:val="o"/>
      <w:lvlJc w:val="left"/>
      <w:pPr>
        <w:ind w:left="1440" w:hanging="360"/>
      </w:pPr>
      <w:rPr>
        <w:rFonts w:ascii="Courier New" w:hAnsi="Courier New" w:hint="default"/>
      </w:rPr>
    </w:lvl>
    <w:lvl w:ilvl="2" w:tplc="410E13E2">
      <w:start w:val="1"/>
      <w:numFmt w:val="bullet"/>
      <w:lvlText w:val=""/>
      <w:lvlJc w:val="left"/>
      <w:pPr>
        <w:ind w:left="2160" w:hanging="360"/>
      </w:pPr>
      <w:rPr>
        <w:rFonts w:ascii="Wingdings" w:hAnsi="Wingdings" w:hint="default"/>
      </w:rPr>
    </w:lvl>
    <w:lvl w:ilvl="3" w:tplc="2EF83FB4">
      <w:start w:val="1"/>
      <w:numFmt w:val="bullet"/>
      <w:lvlText w:val=""/>
      <w:lvlJc w:val="left"/>
      <w:pPr>
        <w:ind w:left="2880" w:hanging="360"/>
      </w:pPr>
      <w:rPr>
        <w:rFonts w:ascii="Symbol" w:hAnsi="Symbol" w:hint="default"/>
      </w:rPr>
    </w:lvl>
    <w:lvl w:ilvl="4" w:tplc="712AD304">
      <w:start w:val="1"/>
      <w:numFmt w:val="bullet"/>
      <w:lvlText w:val="o"/>
      <w:lvlJc w:val="left"/>
      <w:pPr>
        <w:ind w:left="3600" w:hanging="360"/>
      </w:pPr>
      <w:rPr>
        <w:rFonts w:ascii="Courier New" w:hAnsi="Courier New" w:hint="default"/>
      </w:rPr>
    </w:lvl>
    <w:lvl w:ilvl="5" w:tplc="D3281D72">
      <w:start w:val="1"/>
      <w:numFmt w:val="bullet"/>
      <w:lvlText w:val=""/>
      <w:lvlJc w:val="left"/>
      <w:pPr>
        <w:ind w:left="4320" w:hanging="360"/>
      </w:pPr>
      <w:rPr>
        <w:rFonts w:ascii="Wingdings" w:hAnsi="Wingdings" w:hint="default"/>
      </w:rPr>
    </w:lvl>
    <w:lvl w:ilvl="6" w:tplc="F3F46D54">
      <w:start w:val="1"/>
      <w:numFmt w:val="bullet"/>
      <w:lvlText w:val=""/>
      <w:lvlJc w:val="left"/>
      <w:pPr>
        <w:ind w:left="5040" w:hanging="360"/>
      </w:pPr>
      <w:rPr>
        <w:rFonts w:ascii="Symbol" w:hAnsi="Symbol" w:hint="default"/>
      </w:rPr>
    </w:lvl>
    <w:lvl w:ilvl="7" w:tplc="C9E88030">
      <w:start w:val="1"/>
      <w:numFmt w:val="bullet"/>
      <w:lvlText w:val="o"/>
      <w:lvlJc w:val="left"/>
      <w:pPr>
        <w:ind w:left="5760" w:hanging="360"/>
      </w:pPr>
      <w:rPr>
        <w:rFonts w:ascii="Courier New" w:hAnsi="Courier New" w:hint="default"/>
      </w:rPr>
    </w:lvl>
    <w:lvl w:ilvl="8" w:tplc="3CF4D288">
      <w:start w:val="1"/>
      <w:numFmt w:val="bullet"/>
      <w:lvlText w:val=""/>
      <w:lvlJc w:val="left"/>
      <w:pPr>
        <w:ind w:left="6480" w:hanging="360"/>
      </w:pPr>
      <w:rPr>
        <w:rFonts w:ascii="Wingdings" w:hAnsi="Wingdings" w:hint="default"/>
      </w:rPr>
    </w:lvl>
  </w:abstractNum>
  <w:abstractNum w:abstractNumId="19" w15:restartNumberingAfterBreak="0">
    <w:nsid w:val="52EC5D96"/>
    <w:multiLevelType w:val="hybridMultilevel"/>
    <w:tmpl w:val="3ACAB266"/>
    <w:lvl w:ilvl="0" w:tplc="6DA4C222">
      <w:start w:val="1"/>
      <w:numFmt w:val="bullet"/>
      <w:lvlText w:val=""/>
      <w:lvlJc w:val="left"/>
      <w:pPr>
        <w:ind w:left="720" w:hanging="360"/>
      </w:pPr>
      <w:rPr>
        <w:rFonts w:ascii="Symbol" w:hAnsi="Symbol" w:hint="default"/>
      </w:rPr>
    </w:lvl>
    <w:lvl w:ilvl="1" w:tplc="3CB8E476">
      <w:start w:val="1"/>
      <w:numFmt w:val="bullet"/>
      <w:lvlText w:val="o"/>
      <w:lvlJc w:val="left"/>
      <w:pPr>
        <w:ind w:left="1440" w:hanging="360"/>
      </w:pPr>
      <w:rPr>
        <w:rFonts w:ascii="Courier New" w:hAnsi="Courier New" w:hint="default"/>
      </w:rPr>
    </w:lvl>
    <w:lvl w:ilvl="2" w:tplc="2730DBA6">
      <w:start w:val="1"/>
      <w:numFmt w:val="bullet"/>
      <w:lvlText w:val=""/>
      <w:lvlJc w:val="left"/>
      <w:pPr>
        <w:ind w:left="2160" w:hanging="360"/>
      </w:pPr>
      <w:rPr>
        <w:rFonts w:ascii="Wingdings" w:hAnsi="Wingdings" w:hint="default"/>
      </w:rPr>
    </w:lvl>
    <w:lvl w:ilvl="3" w:tplc="05722348">
      <w:start w:val="1"/>
      <w:numFmt w:val="bullet"/>
      <w:lvlText w:val=""/>
      <w:lvlJc w:val="left"/>
      <w:pPr>
        <w:ind w:left="2880" w:hanging="360"/>
      </w:pPr>
      <w:rPr>
        <w:rFonts w:ascii="Symbol" w:hAnsi="Symbol" w:hint="default"/>
      </w:rPr>
    </w:lvl>
    <w:lvl w:ilvl="4" w:tplc="FE465D84">
      <w:start w:val="1"/>
      <w:numFmt w:val="bullet"/>
      <w:lvlText w:val="o"/>
      <w:lvlJc w:val="left"/>
      <w:pPr>
        <w:ind w:left="3600" w:hanging="360"/>
      </w:pPr>
      <w:rPr>
        <w:rFonts w:ascii="Courier New" w:hAnsi="Courier New" w:hint="default"/>
      </w:rPr>
    </w:lvl>
    <w:lvl w:ilvl="5" w:tplc="02FA81E8">
      <w:start w:val="1"/>
      <w:numFmt w:val="bullet"/>
      <w:lvlText w:val=""/>
      <w:lvlJc w:val="left"/>
      <w:pPr>
        <w:ind w:left="4320" w:hanging="360"/>
      </w:pPr>
      <w:rPr>
        <w:rFonts w:ascii="Wingdings" w:hAnsi="Wingdings" w:hint="default"/>
      </w:rPr>
    </w:lvl>
    <w:lvl w:ilvl="6" w:tplc="2D706838">
      <w:start w:val="1"/>
      <w:numFmt w:val="bullet"/>
      <w:lvlText w:val=""/>
      <w:lvlJc w:val="left"/>
      <w:pPr>
        <w:ind w:left="5040" w:hanging="360"/>
      </w:pPr>
      <w:rPr>
        <w:rFonts w:ascii="Symbol" w:hAnsi="Symbol" w:hint="default"/>
      </w:rPr>
    </w:lvl>
    <w:lvl w:ilvl="7" w:tplc="981C0AB6">
      <w:start w:val="1"/>
      <w:numFmt w:val="bullet"/>
      <w:lvlText w:val="o"/>
      <w:lvlJc w:val="left"/>
      <w:pPr>
        <w:ind w:left="5760" w:hanging="360"/>
      </w:pPr>
      <w:rPr>
        <w:rFonts w:ascii="Courier New" w:hAnsi="Courier New" w:hint="default"/>
      </w:rPr>
    </w:lvl>
    <w:lvl w:ilvl="8" w:tplc="5658E858">
      <w:start w:val="1"/>
      <w:numFmt w:val="bullet"/>
      <w:lvlText w:val=""/>
      <w:lvlJc w:val="left"/>
      <w:pPr>
        <w:ind w:left="6480" w:hanging="360"/>
      </w:pPr>
      <w:rPr>
        <w:rFonts w:ascii="Wingdings" w:hAnsi="Wingdings" w:hint="default"/>
      </w:rPr>
    </w:lvl>
  </w:abstractNum>
  <w:abstractNum w:abstractNumId="20" w15:restartNumberingAfterBreak="0">
    <w:nsid w:val="53B80E05"/>
    <w:multiLevelType w:val="hybridMultilevel"/>
    <w:tmpl w:val="05C22A9A"/>
    <w:lvl w:ilvl="0" w:tplc="E572054C">
      <w:start w:val="1"/>
      <w:numFmt w:val="bullet"/>
      <w:lvlText w:val=""/>
      <w:lvlJc w:val="left"/>
      <w:pPr>
        <w:ind w:left="720" w:hanging="360"/>
      </w:pPr>
      <w:rPr>
        <w:rFonts w:ascii="Symbol" w:hAnsi="Symbol" w:hint="default"/>
      </w:rPr>
    </w:lvl>
    <w:lvl w:ilvl="1" w:tplc="82987884">
      <w:start w:val="1"/>
      <w:numFmt w:val="bullet"/>
      <w:lvlText w:val="o"/>
      <w:lvlJc w:val="left"/>
      <w:pPr>
        <w:ind w:left="1440" w:hanging="360"/>
      </w:pPr>
      <w:rPr>
        <w:rFonts w:ascii="Courier New" w:hAnsi="Courier New" w:hint="default"/>
      </w:rPr>
    </w:lvl>
    <w:lvl w:ilvl="2" w:tplc="D1C64632">
      <w:start w:val="1"/>
      <w:numFmt w:val="bullet"/>
      <w:lvlText w:val=""/>
      <w:lvlJc w:val="left"/>
      <w:pPr>
        <w:ind w:left="2160" w:hanging="360"/>
      </w:pPr>
      <w:rPr>
        <w:rFonts w:ascii="Wingdings" w:hAnsi="Wingdings" w:hint="default"/>
      </w:rPr>
    </w:lvl>
    <w:lvl w:ilvl="3" w:tplc="5F8E5730">
      <w:start w:val="1"/>
      <w:numFmt w:val="bullet"/>
      <w:lvlText w:val=""/>
      <w:lvlJc w:val="left"/>
      <w:pPr>
        <w:ind w:left="2880" w:hanging="360"/>
      </w:pPr>
      <w:rPr>
        <w:rFonts w:ascii="Symbol" w:hAnsi="Symbol" w:hint="default"/>
      </w:rPr>
    </w:lvl>
    <w:lvl w:ilvl="4" w:tplc="1E0E83B8">
      <w:start w:val="1"/>
      <w:numFmt w:val="bullet"/>
      <w:lvlText w:val="o"/>
      <w:lvlJc w:val="left"/>
      <w:pPr>
        <w:ind w:left="3600" w:hanging="360"/>
      </w:pPr>
      <w:rPr>
        <w:rFonts w:ascii="Courier New" w:hAnsi="Courier New" w:hint="default"/>
      </w:rPr>
    </w:lvl>
    <w:lvl w:ilvl="5" w:tplc="9AAEB506">
      <w:start w:val="1"/>
      <w:numFmt w:val="bullet"/>
      <w:lvlText w:val=""/>
      <w:lvlJc w:val="left"/>
      <w:pPr>
        <w:ind w:left="4320" w:hanging="360"/>
      </w:pPr>
      <w:rPr>
        <w:rFonts w:ascii="Wingdings" w:hAnsi="Wingdings" w:hint="default"/>
      </w:rPr>
    </w:lvl>
    <w:lvl w:ilvl="6" w:tplc="4DD41E50">
      <w:start w:val="1"/>
      <w:numFmt w:val="bullet"/>
      <w:lvlText w:val=""/>
      <w:lvlJc w:val="left"/>
      <w:pPr>
        <w:ind w:left="5040" w:hanging="360"/>
      </w:pPr>
      <w:rPr>
        <w:rFonts w:ascii="Symbol" w:hAnsi="Symbol" w:hint="default"/>
      </w:rPr>
    </w:lvl>
    <w:lvl w:ilvl="7" w:tplc="34061F92">
      <w:start w:val="1"/>
      <w:numFmt w:val="bullet"/>
      <w:lvlText w:val="o"/>
      <w:lvlJc w:val="left"/>
      <w:pPr>
        <w:ind w:left="5760" w:hanging="360"/>
      </w:pPr>
      <w:rPr>
        <w:rFonts w:ascii="Courier New" w:hAnsi="Courier New" w:hint="default"/>
      </w:rPr>
    </w:lvl>
    <w:lvl w:ilvl="8" w:tplc="AB9C22A0">
      <w:start w:val="1"/>
      <w:numFmt w:val="bullet"/>
      <w:lvlText w:val=""/>
      <w:lvlJc w:val="left"/>
      <w:pPr>
        <w:ind w:left="6480" w:hanging="360"/>
      </w:pPr>
      <w:rPr>
        <w:rFonts w:ascii="Wingdings" w:hAnsi="Wingdings" w:hint="default"/>
      </w:rPr>
    </w:lvl>
  </w:abstractNum>
  <w:abstractNum w:abstractNumId="21" w15:restartNumberingAfterBreak="0">
    <w:nsid w:val="55AF687F"/>
    <w:multiLevelType w:val="hybridMultilevel"/>
    <w:tmpl w:val="16E6CA4A"/>
    <w:lvl w:ilvl="0" w:tplc="F634AC52">
      <w:start w:val="1"/>
      <w:numFmt w:val="bullet"/>
      <w:lvlText w:val=""/>
      <w:lvlJc w:val="left"/>
      <w:pPr>
        <w:ind w:left="720" w:hanging="360"/>
      </w:pPr>
      <w:rPr>
        <w:rFonts w:ascii="Symbol" w:hAnsi="Symbol" w:hint="default"/>
      </w:rPr>
    </w:lvl>
    <w:lvl w:ilvl="1" w:tplc="6B200D86">
      <w:start w:val="1"/>
      <w:numFmt w:val="bullet"/>
      <w:lvlText w:val="o"/>
      <w:lvlJc w:val="left"/>
      <w:pPr>
        <w:ind w:left="1440" w:hanging="360"/>
      </w:pPr>
      <w:rPr>
        <w:rFonts w:ascii="Courier New" w:hAnsi="Courier New" w:hint="default"/>
      </w:rPr>
    </w:lvl>
    <w:lvl w:ilvl="2" w:tplc="213AF4EA">
      <w:start w:val="1"/>
      <w:numFmt w:val="bullet"/>
      <w:lvlText w:val=""/>
      <w:lvlJc w:val="left"/>
      <w:pPr>
        <w:ind w:left="2160" w:hanging="360"/>
      </w:pPr>
      <w:rPr>
        <w:rFonts w:ascii="Wingdings" w:hAnsi="Wingdings" w:hint="default"/>
      </w:rPr>
    </w:lvl>
    <w:lvl w:ilvl="3" w:tplc="47EC8C40">
      <w:start w:val="1"/>
      <w:numFmt w:val="bullet"/>
      <w:lvlText w:val=""/>
      <w:lvlJc w:val="left"/>
      <w:pPr>
        <w:ind w:left="2880" w:hanging="360"/>
      </w:pPr>
      <w:rPr>
        <w:rFonts w:ascii="Symbol" w:hAnsi="Symbol" w:hint="default"/>
      </w:rPr>
    </w:lvl>
    <w:lvl w:ilvl="4" w:tplc="E4320158">
      <w:start w:val="1"/>
      <w:numFmt w:val="bullet"/>
      <w:lvlText w:val="o"/>
      <w:lvlJc w:val="left"/>
      <w:pPr>
        <w:ind w:left="3600" w:hanging="360"/>
      </w:pPr>
      <w:rPr>
        <w:rFonts w:ascii="Courier New" w:hAnsi="Courier New" w:hint="default"/>
      </w:rPr>
    </w:lvl>
    <w:lvl w:ilvl="5" w:tplc="01C689FE">
      <w:start w:val="1"/>
      <w:numFmt w:val="bullet"/>
      <w:lvlText w:val=""/>
      <w:lvlJc w:val="left"/>
      <w:pPr>
        <w:ind w:left="4320" w:hanging="360"/>
      </w:pPr>
      <w:rPr>
        <w:rFonts w:ascii="Wingdings" w:hAnsi="Wingdings" w:hint="default"/>
      </w:rPr>
    </w:lvl>
    <w:lvl w:ilvl="6" w:tplc="4BAC6E50">
      <w:start w:val="1"/>
      <w:numFmt w:val="bullet"/>
      <w:lvlText w:val=""/>
      <w:lvlJc w:val="left"/>
      <w:pPr>
        <w:ind w:left="5040" w:hanging="360"/>
      </w:pPr>
      <w:rPr>
        <w:rFonts w:ascii="Symbol" w:hAnsi="Symbol" w:hint="default"/>
      </w:rPr>
    </w:lvl>
    <w:lvl w:ilvl="7" w:tplc="894A3D2A">
      <w:start w:val="1"/>
      <w:numFmt w:val="bullet"/>
      <w:lvlText w:val="o"/>
      <w:lvlJc w:val="left"/>
      <w:pPr>
        <w:ind w:left="5760" w:hanging="360"/>
      </w:pPr>
      <w:rPr>
        <w:rFonts w:ascii="Courier New" w:hAnsi="Courier New" w:hint="default"/>
      </w:rPr>
    </w:lvl>
    <w:lvl w:ilvl="8" w:tplc="D9ECEC88">
      <w:start w:val="1"/>
      <w:numFmt w:val="bullet"/>
      <w:lvlText w:val=""/>
      <w:lvlJc w:val="left"/>
      <w:pPr>
        <w:ind w:left="6480" w:hanging="360"/>
      </w:pPr>
      <w:rPr>
        <w:rFonts w:ascii="Wingdings" w:hAnsi="Wingdings" w:hint="default"/>
      </w:rPr>
    </w:lvl>
  </w:abstractNum>
  <w:abstractNum w:abstractNumId="22" w15:restartNumberingAfterBreak="0">
    <w:nsid w:val="56787AEF"/>
    <w:multiLevelType w:val="hybridMultilevel"/>
    <w:tmpl w:val="E8D6FF4A"/>
    <w:lvl w:ilvl="0" w:tplc="48E25276">
      <w:start w:val="1"/>
      <w:numFmt w:val="bullet"/>
      <w:lvlText w:val=""/>
      <w:lvlJc w:val="left"/>
      <w:pPr>
        <w:ind w:left="720" w:hanging="360"/>
      </w:pPr>
      <w:rPr>
        <w:rFonts w:ascii="Symbol" w:hAnsi="Symbol" w:hint="default"/>
      </w:rPr>
    </w:lvl>
    <w:lvl w:ilvl="1" w:tplc="D638C17A">
      <w:start w:val="1"/>
      <w:numFmt w:val="bullet"/>
      <w:lvlText w:val="o"/>
      <w:lvlJc w:val="left"/>
      <w:pPr>
        <w:ind w:left="1440" w:hanging="360"/>
      </w:pPr>
      <w:rPr>
        <w:rFonts w:ascii="Courier New" w:hAnsi="Courier New" w:hint="default"/>
      </w:rPr>
    </w:lvl>
    <w:lvl w:ilvl="2" w:tplc="0C8CB62C">
      <w:start w:val="1"/>
      <w:numFmt w:val="bullet"/>
      <w:lvlText w:val=""/>
      <w:lvlJc w:val="left"/>
      <w:pPr>
        <w:ind w:left="2160" w:hanging="360"/>
      </w:pPr>
      <w:rPr>
        <w:rFonts w:ascii="Wingdings" w:hAnsi="Wingdings" w:hint="default"/>
      </w:rPr>
    </w:lvl>
    <w:lvl w:ilvl="3" w:tplc="60F65216">
      <w:start w:val="1"/>
      <w:numFmt w:val="bullet"/>
      <w:lvlText w:val=""/>
      <w:lvlJc w:val="left"/>
      <w:pPr>
        <w:ind w:left="2880" w:hanging="360"/>
      </w:pPr>
      <w:rPr>
        <w:rFonts w:ascii="Symbol" w:hAnsi="Symbol" w:hint="default"/>
      </w:rPr>
    </w:lvl>
    <w:lvl w:ilvl="4" w:tplc="79B20C24">
      <w:start w:val="1"/>
      <w:numFmt w:val="bullet"/>
      <w:lvlText w:val="o"/>
      <w:lvlJc w:val="left"/>
      <w:pPr>
        <w:ind w:left="3600" w:hanging="360"/>
      </w:pPr>
      <w:rPr>
        <w:rFonts w:ascii="Courier New" w:hAnsi="Courier New" w:hint="default"/>
      </w:rPr>
    </w:lvl>
    <w:lvl w:ilvl="5" w:tplc="215E935E">
      <w:start w:val="1"/>
      <w:numFmt w:val="bullet"/>
      <w:lvlText w:val=""/>
      <w:lvlJc w:val="left"/>
      <w:pPr>
        <w:ind w:left="4320" w:hanging="360"/>
      </w:pPr>
      <w:rPr>
        <w:rFonts w:ascii="Wingdings" w:hAnsi="Wingdings" w:hint="default"/>
      </w:rPr>
    </w:lvl>
    <w:lvl w:ilvl="6" w:tplc="05666CB6">
      <w:start w:val="1"/>
      <w:numFmt w:val="bullet"/>
      <w:lvlText w:val=""/>
      <w:lvlJc w:val="left"/>
      <w:pPr>
        <w:ind w:left="5040" w:hanging="360"/>
      </w:pPr>
      <w:rPr>
        <w:rFonts w:ascii="Symbol" w:hAnsi="Symbol" w:hint="default"/>
      </w:rPr>
    </w:lvl>
    <w:lvl w:ilvl="7" w:tplc="2210237A">
      <w:start w:val="1"/>
      <w:numFmt w:val="bullet"/>
      <w:lvlText w:val="o"/>
      <w:lvlJc w:val="left"/>
      <w:pPr>
        <w:ind w:left="5760" w:hanging="360"/>
      </w:pPr>
      <w:rPr>
        <w:rFonts w:ascii="Courier New" w:hAnsi="Courier New" w:hint="default"/>
      </w:rPr>
    </w:lvl>
    <w:lvl w:ilvl="8" w:tplc="79F0874E">
      <w:start w:val="1"/>
      <w:numFmt w:val="bullet"/>
      <w:lvlText w:val=""/>
      <w:lvlJc w:val="left"/>
      <w:pPr>
        <w:ind w:left="6480" w:hanging="360"/>
      </w:pPr>
      <w:rPr>
        <w:rFonts w:ascii="Wingdings" w:hAnsi="Wingdings" w:hint="default"/>
      </w:rPr>
    </w:lvl>
  </w:abstractNum>
  <w:abstractNum w:abstractNumId="23" w15:restartNumberingAfterBreak="0">
    <w:nsid w:val="579F2D6F"/>
    <w:multiLevelType w:val="hybridMultilevel"/>
    <w:tmpl w:val="8FF64248"/>
    <w:lvl w:ilvl="0" w:tplc="58727EE2">
      <w:start w:val="1"/>
      <w:numFmt w:val="bullet"/>
      <w:lvlText w:val=""/>
      <w:lvlJc w:val="left"/>
      <w:pPr>
        <w:ind w:left="720" w:hanging="360"/>
      </w:pPr>
      <w:rPr>
        <w:rFonts w:ascii="Symbol" w:hAnsi="Symbol" w:hint="default"/>
      </w:rPr>
    </w:lvl>
    <w:lvl w:ilvl="1" w:tplc="17CA0782">
      <w:start w:val="1"/>
      <w:numFmt w:val="bullet"/>
      <w:lvlText w:val="o"/>
      <w:lvlJc w:val="left"/>
      <w:pPr>
        <w:ind w:left="1440" w:hanging="360"/>
      </w:pPr>
      <w:rPr>
        <w:rFonts w:ascii="Courier New" w:hAnsi="Courier New" w:hint="default"/>
      </w:rPr>
    </w:lvl>
    <w:lvl w:ilvl="2" w:tplc="5840E148">
      <w:start w:val="1"/>
      <w:numFmt w:val="bullet"/>
      <w:lvlText w:val=""/>
      <w:lvlJc w:val="left"/>
      <w:pPr>
        <w:ind w:left="2160" w:hanging="360"/>
      </w:pPr>
      <w:rPr>
        <w:rFonts w:ascii="Wingdings" w:hAnsi="Wingdings" w:hint="default"/>
      </w:rPr>
    </w:lvl>
    <w:lvl w:ilvl="3" w:tplc="027A54FE">
      <w:start w:val="1"/>
      <w:numFmt w:val="bullet"/>
      <w:lvlText w:val=""/>
      <w:lvlJc w:val="left"/>
      <w:pPr>
        <w:ind w:left="2880" w:hanging="360"/>
      </w:pPr>
      <w:rPr>
        <w:rFonts w:ascii="Symbol" w:hAnsi="Symbol" w:hint="default"/>
      </w:rPr>
    </w:lvl>
    <w:lvl w:ilvl="4" w:tplc="19228050">
      <w:start w:val="1"/>
      <w:numFmt w:val="bullet"/>
      <w:lvlText w:val="o"/>
      <w:lvlJc w:val="left"/>
      <w:pPr>
        <w:ind w:left="3600" w:hanging="360"/>
      </w:pPr>
      <w:rPr>
        <w:rFonts w:ascii="Courier New" w:hAnsi="Courier New" w:hint="default"/>
      </w:rPr>
    </w:lvl>
    <w:lvl w:ilvl="5" w:tplc="1CA0A71E">
      <w:start w:val="1"/>
      <w:numFmt w:val="bullet"/>
      <w:lvlText w:val=""/>
      <w:lvlJc w:val="left"/>
      <w:pPr>
        <w:ind w:left="4320" w:hanging="360"/>
      </w:pPr>
      <w:rPr>
        <w:rFonts w:ascii="Wingdings" w:hAnsi="Wingdings" w:hint="default"/>
      </w:rPr>
    </w:lvl>
    <w:lvl w:ilvl="6" w:tplc="923814FC">
      <w:start w:val="1"/>
      <w:numFmt w:val="bullet"/>
      <w:lvlText w:val=""/>
      <w:lvlJc w:val="left"/>
      <w:pPr>
        <w:ind w:left="5040" w:hanging="360"/>
      </w:pPr>
      <w:rPr>
        <w:rFonts w:ascii="Symbol" w:hAnsi="Symbol" w:hint="default"/>
      </w:rPr>
    </w:lvl>
    <w:lvl w:ilvl="7" w:tplc="816808DC">
      <w:start w:val="1"/>
      <w:numFmt w:val="bullet"/>
      <w:lvlText w:val="o"/>
      <w:lvlJc w:val="left"/>
      <w:pPr>
        <w:ind w:left="5760" w:hanging="360"/>
      </w:pPr>
      <w:rPr>
        <w:rFonts w:ascii="Courier New" w:hAnsi="Courier New" w:hint="default"/>
      </w:rPr>
    </w:lvl>
    <w:lvl w:ilvl="8" w:tplc="2142346E">
      <w:start w:val="1"/>
      <w:numFmt w:val="bullet"/>
      <w:lvlText w:val=""/>
      <w:lvlJc w:val="left"/>
      <w:pPr>
        <w:ind w:left="6480" w:hanging="360"/>
      </w:pPr>
      <w:rPr>
        <w:rFonts w:ascii="Wingdings" w:hAnsi="Wingdings" w:hint="default"/>
      </w:rPr>
    </w:lvl>
  </w:abstractNum>
  <w:abstractNum w:abstractNumId="24" w15:restartNumberingAfterBreak="0">
    <w:nsid w:val="58AF0AED"/>
    <w:multiLevelType w:val="hybridMultilevel"/>
    <w:tmpl w:val="62BAED88"/>
    <w:lvl w:ilvl="0" w:tplc="E606FC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5B40F6"/>
    <w:multiLevelType w:val="hybridMultilevel"/>
    <w:tmpl w:val="C4B292EA"/>
    <w:lvl w:ilvl="0" w:tplc="89980954">
      <w:start w:val="1"/>
      <w:numFmt w:val="bullet"/>
      <w:lvlText w:val=""/>
      <w:lvlJc w:val="left"/>
      <w:pPr>
        <w:ind w:left="720" w:hanging="360"/>
      </w:pPr>
      <w:rPr>
        <w:rFonts w:ascii="Symbol" w:hAnsi="Symbol" w:hint="default"/>
      </w:rPr>
    </w:lvl>
    <w:lvl w:ilvl="1" w:tplc="3D4AD0CE">
      <w:start w:val="1"/>
      <w:numFmt w:val="bullet"/>
      <w:lvlText w:val="o"/>
      <w:lvlJc w:val="left"/>
      <w:pPr>
        <w:ind w:left="1440" w:hanging="360"/>
      </w:pPr>
      <w:rPr>
        <w:rFonts w:ascii="Courier New" w:hAnsi="Courier New" w:hint="default"/>
      </w:rPr>
    </w:lvl>
    <w:lvl w:ilvl="2" w:tplc="1878F886">
      <w:start w:val="1"/>
      <w:numFmt w:val="bullet"/>
      <w:lvlText w:val=""/>
      <w:lvlJc w:val="left"/>
      <w:pPr>
        <w:ind w:left="2160" w:hanging="360"/>
      </w:pPr>
      <w:rPr>
        <w:rFonts w:ascii="Wingdings" w:hAnsi="Wingdings" w:hint="default"/>
      </w:rPr>
    </w:lvl>
    <w:lvl w:ilvl="3" w:tplc="C37AAB9C">
      <w:start w:val="1"/>
      <w:numFmt w:val="bullet"/>
      <w:lvlText w:val=""/>
      <w:lvlJc w:val="left"/>
      <w:pPr>
        <w:ind w:left="2880" w:hanging="360"/>
      </w:pPr>
      <w:rPr>
        <w:rFonts w:ascii="Symbol" w:hAnsi="Symbol" w:hint="default"/>
      </w:rPr>
    </w:lvl>
    <w:lvl w:ilvl="4" w:tplc="F1A023BA">
      <w:start w:val="1"/>
      <w:numFmt w:val="bullet"/>
      <w:lvlText w:val="o"/>
      <w:lvlJc w:val="left"/>
      <w:pPr>
        <w:ind w:left="3600" w:hanging="360"/>
      </w:pPr>
      <w:rPr>
        <w:rFonts w:ascii="Courier New" w:hAnsi="Courier New" w:hint="default"/>
      </w:rPr>
    </w:lvl>
    <w:lvl w:ilvl="5" w:tplc="E62227C6">
      <w:start w:val="1"/>
      <w:numFmt w:val="bullet"/>
      <w:lvlText w:val=""/>
      <w:lvlJc w:val="left"/>
      <w:pPr>
        <w:ind w:left="4320" w:hanging="360"/>
      </w:pPr>
      <w:rPr>
        <w:rFonts w:ascii="Wingdings" w:hAnsi="Wingdings" w:hint="default"/>
      </w:rPr>
    </w:lvl>
    <w:lvl w:ilvl="6" w:tplc="2BB2B998">
      <w:start w:val="1"/>
      <w:numFmt w:val="bullet"/>
      <w:lvlText w:val=""/>
      <w:lvlJc w:val="left"/>
      <w:pPr>
        <w:ind w:left="5040" w:hanging="360"/>
      </w:pPr>
      <w:rPr>
        <w:rFonts w:ascii="Symbol" w:hAnsi="Symbol" w:hint="default"/>
      </w:rPr>
    </w:lvl>
    <w:lvl w:ilvl="7" w:tplc="71A2CB3C">
      <w:start w:val="1"/>
      <w:numFmt w:val="bullet"/>
      <w:lvlText w:val="o"/>
      <w:lvlJc w:val="left"/>
      <w:pPr>
        <w:ind w:left="5760" w:hanging="360"/>
      </w:pPr>
      <w:rPr>
        <w:rFonts w:ascii="Courier New" w:hAnsi="Courier New" w:hint="default"/>
      </w:rPr>
    </w:lvl>
    <w:lvl w:ilvl="8" w:tplc="607619D6">
      <w:start w:val="1"/>
      <w:numFmt w:val="bullet"/>
      <w:lvlText w:val=""/>
      <w:lvlJc w:val="left"/>
      <w:pPr>
        <w:ind w:left="6480" w:hanging="360"/>
      </w:pPr>
      <w:rPr>
        <w:rFonts w:ascii="Wingdings" w:hAnsi="Wingdings" w:hint="default"/>
      </w:rPr>
    </w:lvl>
  </w:abstractNum>
  <w:abstractNum w:abstractNumId="26" w15:restartNumberingAfterBreak="0">
    <w:nsid w:val="672B2600"/>
    <w:multiLevelType w:val="hybridMultilevel"/>
    <w:tmpl w:val="86AE5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C542B3"/>
    <w:multiLevelType w:val="hybridMultilevel"/>
    <w:tmpl w:val="1C203834"/>
    <w:lvl w:ilvl="0" w:tplc="A970B996">
      <w:start w:val="1"/>
      <w:numFmt w:val="bullet"/>
      <w:lvlText w:val=""/>
      <w:lvlJc w:val="left"/>
      <w:pPr>
        <w:ind w:left="720" w:hanging="360"/>
      </w:pPr>
      <w:rPr>
        <w:rFonts w:ascii="Symbol" w:hAnsi="Symbol" w:hint="default"/>
      </w:rPr>
    </w:lvl>
    <w:lvl w:ilvl="1" w:tplc="3AAC309A">
      <w:start w:val="1"/>
      <w:numFmt w:val="bullet"/>
      <w:lvlText w:val="o"/>
      <w:lvlJc w:val="left"/>
      <w:pPr>
        <w:ind w:left="1440" w:hanging="360"/>
      </w:pPr>
      <w:rPr>
        <w:rFonts w:ascii="Courier New" w:hAnsi="Courier New" w:hint="default"/>
      </w:rPr>
    </w:lvl>
    <w:lvl w:ilvl="2" w:tplc="E110AF54">
      <w:start w:val="1"/>
      <w:numFmt w:val="bullet"/>
      <w:lvlText w:val=""/>
      <w:lvlJc w:val="left"/>
      <w:pPr>
        <w:ind w:left="2160" w:hanging="360"/>
      </w:pPr>
      <w:rPr>
        <w:rFonts w:ascii="Wingdings" w:hAnsi="Wingdings" w:hint="default"/>
      </w:rPr>
    </w:lvl>
    <w:lvl w:ilvl="3" w:tplc="D6623048">
      <w:start w:val="1"/>
      <w:numFmt w:val="bullet"/>
      <w:lvlText w:val=""/>
      <w:lvlJc w:val="left"/>
      <w:pPr>
        <w:ind w:left="2880" w:hanging="360"/>
      </w:pPr>
      <w:rPr>
        <w:rFonts w:ascii="Symbol" w:hAnsi="Symbol" w:hint="default"/>
      </w:rPr>
    </w:lvl>
    <w:lvl w:ilvl="4" w:tplc="B2F86490">
      <w:start w:val="1"/>
      <w:numFmt w:val="bullet"/>
      <w:lvlText w:val="o"/>
      <w:lvlJc w:val="left"/>
      <w:pPr>
        <w:ind w:left="3600" w:hanging="360"/>
      </w:pPr>
      <w:rPr>
        <w:rFonts w:ascii="Courier New" w:hAnsi="Courier New" w:hint="default"/>
      </w:rPr>
    </w:lvl>
    <w:lvl w:ilvl="5" w:tplc="5C3E26DC">
      <w:start w:val="1"/>
      <w:numFmt w:val="bullet"/>
      <w:lvlText w:val=""/>
      <w:lvlJc w:val="left"/>
      <w:pPr>
        <w:ind w:left="4320" w:hanging="360"/>
      </w:pPr>
      <w:rPr>
        <w:rFonts w:ascii="Wingdings" w:hAnsi="Wingdings" w:hint="default"/>
      </w:rPr>
    </w:lvl>
    <w:lvl w:ilvl="6" w:tplc="4AB8030C">
      <w:start w:val="1"/>
      <w:numFmt w:val="bullet"/>
      <w:lvlText w:val=""/>
      <w:lvlJc w:val="left"/>
      <w:pPr>
        <w:ind w:left="5040" w:hanging="360"/>
      </w:pPr>
      <w:rPr>
        <w:rFonts w:ascii="Symbol" w:hAnsi="Symbol" w:hint="default"/>
      </w:rPr>
    </w:lvl>
    <w:lvl w:ilvl="7" w:tplc="4DA2C3D0">
      <w:start w:val="1"/>
      <w:numFmt w:val="bullet"/>
      <w:lvlText w:val="o"/>
      <w:lvlJc w:val="left"/>
      <w:pPr>
        <w:ind w:left="5760" w:hanging="360"/>
      </w:pPr>
      <w:rPr>
        <w:rFonts w:ascii="Courier New" w:hAnsi="Courier New" w:hint="default"/>
      </w:rPr>
    </w:lvl>
    <w:lvl w:ilvl="8" w:tplc="A52E7140">
      <w:start w:val="1"/>
      <w:numFmt w:val="bullet"/>
      <w:lvlText w:val=""/>
      <w:lvlJc w:val="left"/>
      <w:pPr>
        <w:ind w:left="6480" w:hanging="360"/>
      </w:pPr>
      <w:rPr>
        <w:rFonts w:ascii="Wingdings" w:hAnsi="Wingdings" w:hint="default"/>
      </w:rPr>
    </w:lvl>
  </w:abstractNum>
  <w:abstractNum w:abstractNumId="28" w15:restartNumberingAfterBreak="0">
    <w:nsid w:val="6F376238"/>
    <w:multiLevelType w:val="hybridMultilevel"/>
    <w:tmpl w:val="94924708"/>
    <w:lvl w:ilvl="0" w:tplc="8A927626">
      <w:start w:val="1"/>
      <w:numFmt w:val="bullet"/>
      <w:lvlText w:val=""/>
      <w:lvlJc w:val="left"/>
      <w:pPr>
        <w:ind w:left="720" w:hanging="360"/>
      </w:pPr>
      <w:rPr>
        <w:rFonts w:ascii="Symbol" w:hAnsi="Symbol" w:hint="default"/>
      </w:rPr>
    </w:lvl>
    <w:lvl w:ilvl="1" w:tplc="E95E5C16">
      <w:start w:val="1"/>
      <w:numFmt w:val="bullet"/>
      <w:lvlText w:val="o"/>
      <w:lvlJc w:val="left"/>
      <w:pPr>
        <w:ind w:left="1440" w:hanging="360"/>
      </w:pPr>
      <w:rPr>
        <w:rFonts w:ascii="Courier New" w:hAnsi="Courier New" w:hint="default"/>
      </w:rPr>
    </w:lvl>
    <w:lvl w:ilvl="2" w:tplc="346C7CC4">
      <w:start w:val="1"/>
      <w:numFmt w:val="bullet"/>
      <w:lvlText w:val=""/>
      <w:lvlJc w:val="left"/>
      <w:pPr>
        <w:ind w:left="2160" w:hanging="360"/>
      </w:pPr>
      <w:rPr>
        <w:rFonts w:ascii="Wingdings" w:hAnsi="Wingdings" w:hint="default"/>
      </w:rPr>
    </w:lvl>
    <w:lvl w:ilvl="3" w:tplc="CB309EDC">
      <w:start w:val="1"/>
      <w:numFmt w:val="bullet"/>
      <w:lvlText w:val=""/>
      <w:lvlJc w:val="left"/>
      <w:pPr>
        <w:ind w:left="2880" w:hanging="360"/>
      </w:pPr>
      <w:rPr>
        <w:rFonts w:ascii="Symbol" w:hAnsi="Symbol" w:hint="default"/>
      </w:rPr>
    </w:lvl>
    <w:lvl w:ilvl="4" w:tplc="E80A742E">
      <w:start w:val="1"/>
      <w:numFmt w:val="bullet"/>
      <w:lvlText w:val="o"/>
      <w:lvlJc w:val="left"/>
      <w:pPr>
        <w:ind w:left="3600" w:hanging="360"/>
      </w:pPr>
      <w:rPr>
        <w:rFonts w:ascii="Courier New" w:hAnsi="Courier New" w:hint="default"/>
      </w:rPr>
    </w:lvl>
    <w:lvl w:ilvl="5" w:tplc="6C6E5940">
      <w:start w:val="1"/>
      <w:numFmt w:val="bullet"/>
      <w:lvlText w:val=""/>
      <w:lvlJc w:val="left"/>
      <w:pPr>
        <w:ind w:left="4320" w:hanging="360"/>
      </w:pPr>
      <w:rPr>
        <w:rFonts w:ascii="Wingdings" w:hAnsi="Wingdings" w:hint="default"/>
      </w:rPr>
    </w:lvl>
    <w:lvl w:ilvl="6" w:tplc="5186061A">
      <w:start w:val="1"/>
      <w:numFmt w:val="bullet"/>
      <w:lvlText w:val=""/>
      <w:lvlJc w:val="left"/>
      <w:pPr>
        <w:ind w:left="5040" w:hanging="360"/>
      </w:pPr>
      <w:rPr>
        <w:rFonts w:ascii="Symbol" w:hAnsi="Symbol" w:hint="default"/>
      </w:rPr>
    </w:lvl>
    <w:lvl w:ilvl="7" w:tplc="7312D236">
      <w:start w:val="1"/>
      <w:numFmt w:val="bullet"/>
      <w:lvlText w:val="o"/>
      <w:lvlJc w:val="left"/>
      <w:pPr>
        <w:ind w:left="5760" w:hanging="360"/>
      </w:pPr>
      <w:rPr>
        <w:rFonts w:ascii="Courier New" w:hAnsi="Courier New" w:hint="default"/>
      </w:rPr>
    </w:lvl>
    <w:lvl w:ilvl="8" w:tplc="F1784734">
      <w:start w:val="1"/>
      <w:numFmt w:val="bullet"/>
      <w:lvlText w:val=""/>
      <w:lvlJc w:val="left"/>
      <w:pPr>
        <w:ind w:left="6480" w:hanging="360"/>
      </w:pPr>
      <w:rPr>
        <w:rFonts w:ascii="Wingdings" w:hAnsi="Wingdings" w:hint="default"/>
      </w:rPr>
    </w:lvl>
  </w:abstractNum>
  <w:abstractNum w:abstractNumId="29" w15:restartNumberingAfterBreak="0">
    <w:nsid w:val="704961D3"/>
    <w:multiLevelType w:val="hybridMultilevel"/>
    <w:tmpl w:val="2CA656EA"/>
    <w:lvl w:ilvl="0" w:tplc="B62C560A">
      <w:start w:val="1"/>
      <w:numFmt w:val="bullet"/>
      <w:lvlText w:val=""/>
      <w:lvlJc w:val="left"/>
      <w:pPr>
        <w:ind w:left="720" w:hanging="360"/>
      </w:pPr>
      <w:rPr>
        <w:rFonts w:ascii="Symbol" w:hAnsi="Symbol" w:hint="default"/>
      </w:rPr>
    </w:lvl>
    <w:lvl w:ilvl="1" w:tplc="5200203A">
      <w:start w:val="1"/>
      <w:numFmt w:val="bullet"/>
      <w:lvlText w:val="o"/>
      <w:lvlJc w:val="left"/>
      <w:pPr>
        <w:ind w:left="1440" w:hanging="360"/>
      </w:pPr>
      <w:rPr>
        <w:rFonts w:ascii="Courier New" w:hAnsi="Courier New" w:hint="default"/>
      </w:rPr>
    </w:lvl>
    <w:lvl w:ilvl="2" w:tplc="D63C4B62">
      <w:start w:val="1"/>
      <w:numFmt w:val="bullet"/>
      <w:lvlText w:val=""/>
      <w:lvlJc w:val="left"/>
      <w:pPr>
        <w:ind w:left="2160" w:hanging="360"/>
      </w:pPr>
      <w:rPr>
        <w:rFonts w:ascii="Wingdings" w:hAnsi="Wingdings" w:hint="default"/>
      </w:rPr>
    </w:lvl>
    <w:lvl w:ilvl="3" w:tplc="86AE55EE">
      <w:start w:val="1"/>
      <w:numFmt w:val="bullet"/>
      <w:lvlText w:val=""/>
      <w:lvlJc w:val="left"/>
      <w:pPr>
        <w:ind w:left="2880" w:hanging="360"/>
      </w:pPr>
      <w:rPr>
        <w:rFonts w:ascii="Symbol" w:hAnsi="Symbol" w:hint="default"/>
      </w:rPr>
    </w:lvl>
    <w:lvl w:ilvl="4" w:tplc="23889B94">
      <w:start w:val="1"/>
      <w:numFmt w:val="bullet"/>
      <w:lvlText w:val="o"/>
      <w:lvlJc w:val="left"/>
      <w:pPr>
        <w:ind w:left="3600" w:hanging="360"/>
      </w:pPr>
      <w:rPr>
        <w:rFonts w:ascii="Courier New" w:hAnsi="Courier New" w:hint="default"/>
      </w:rPr>
    </w:lvl>
    <w:lvl w:ilvl="5" w:tplc="0AEC610A">
      <w:start w:val="1"/>
      <w:numFmt w:val="bullet"/>
      <w:lvlText w:val=""/>
      <w:lvlJc w:val="left"/>
      <w:pPr>
        <w:ind w:left="4320" w:hanging="360"/>
      </w:pPr>
      <w:rPr>
        <w:rFonts w:ascii="Wingdings" w:hAnsi="Wingdings" w:hint="default"/>
      </w:rPr>
    </w:lvl>
    <w:lvl w:ilvl="6" w:tplc="3B70AEDC">
      <w:start w:val="1"/>
      <w:numFmt w:val="bullet"/>
      <w:lvlText w:val=""/>
      <w:lvlJc w:val="left"/>
      <w:pPr>
        <w:ind w:left="5040" w:hanging="360"/>
      </w:pPr>
      <w:rPr>
        <w:rFonts w:ascii="Symbol" w:hAnsi="Symbol" w:hint="default"/>
      </w:rPr>
    </w:lvl>
    <w:lvl w:ilvl="7" w:tplc="A05EAACC">
      <w:start w:val="1"/>
      <w:numFmt w:val="bullet"/>
      <w:lvlText w:val="o"/>
      <w:lvlJc w:val="left"/>
      <w:pPr>
        <w:ind w:left="5760" w:hanging="360"/>
      </w:pPr>
      <w:rPr>
        <w:rFonts w:ascii="Courier New" w:hAnsi="Courier New" w:hint="default"/>
      </w:rPr>
    </w:lvl>
    <w:lvl w:ilvl="8" w:tplc="DFF8D582">
      <w:start w:val="1"/>
      <w:numFmt w:val="bullet"/>
      <w:lvlText w:val=""/>
      <w:lvlJc w:val="left"/>
      <w:pPr>
        <w:ind w:left="6480" w:hanging="360"/>
      </w:pPr>
      <w:rPr>
        <w:rFonts w:ascii="Wingdings" w:hAnsi="Wingdings" w:hint="default"/>
      </w:rPr>
    </w:lvl>
  </w:abstractNum>
  <w:abstractNum w:abstractNumId="30" w15:restartNumberingAfterBreak="0">
    <w:nsid w:val="720B664E"/>
    <w:multiLevelType w:val="hybridMultilevel"/>
    <w:tmpl w:val="33A82C7C"/>
    <w:lvl w:ilvl="0" w:tplc="E3F27454">
      <w:start w:val="1"/>
      <w:numFmt w:val="bullet"/>
      <w:lvlText w:val=""/>
      <w:lvlJc w:val="left"/>
      <w:pPr>
        <w:ind w:left="720" w:hanging="360"/>
      </w:pPr>
      <w:rPr>
        <w:rFonts w:ascii="Symbol" w:hAnsi="Symbol" w:hint="default"/>
      </w:rPr>
    </w:lvl>
    <w:lvl w:ilvl="1" w:tplc="5B427A5C">
      <w:start w:val="1"/>
      <w:numFmt w:val="bullet"/>
      <w:lvlText w:val="o"/>
      <w:lvlJc w:val="left"/>
      <w:pPr>
        <w:ind w:left="1440" w:hanging="360"/>
      </w:pPr>
      <w:rPr>
        <w:rFonts w:ascii="Courier New" w:hAnsi="Courier New" w:hint="default"/>
      </w:rPr>
    </w:lvl>
    <w:lvl w:ilvl="2" w:tplc="C0A03BA8">
      <w:start w:val="1"/>
      <w:numFmt w:val="bullet"/>
      <w:lvlText w:val=""/>
      <w:lvlJc w:val="left"/>
      <w:pPr>
        <w:ind w:left="2160" w:hanging="360"/>
      </w:pPr>
      <w:rPr>
        <w:rFonts w:ascii="Wingdings" w:hAnsi="Wingdings" w:hint="default"/>
      </w:rPr>
    </w:lvl>
    <w:lvl w:ilvl="3" w:tplc="0E7AC5F2">
      <w:start w:val="1"/>
      <w:numFmt w:val="bullet"/>
      <w:lvlText w:val=""/>
      <w:lvlJc w:val="left"/>
      <w:pPr>
        <w:ind w:left="2880" w:hanging="360"/>
      </w:pPr>
      <w:rPr>
        <w:rFonts w:ascii="Symbol" w:hAnsi="Symbol" w:hint="default"/>
      </w:rPr>
    </w:lvl>
    <w:lvl w:ilvl="4" w:tplc="50E6EA42">
      <w:start w:val="1"/>
      <w:numFmt w:val="bullet"/>
      <w:lvlText w:val="o"/>
      <w:lvlJc w:val="left"/>
      <w:pPr>
        <w:ind w:left="3600" w:hanging="360"/>
      </w:pPr>
      <w:rPr>
        <w:rFonts w:ascii="Courier New" w:hAnsi="Courier New" w:hint="default"/>
      </w:rPr>
    </w:lvl>
    <w:lvl w:ilvl="5" w:tplc="8236D320">
      <w:start w:val="1"/>
      <w:numFmt w:val="bullet"/>
      <w:lvlText w:val=""/>
      <w:lvlJc w:val="left"/>
      <w:pPr>
        <w:ind w:left="4320" w:hanging="360"/>
      </w:pPr>
      <w:rPr>
        <w:rFonts w:ascii="Wingdings" w:hAnsi="Wingdings" w:hint="default"/>
      </w:rPr>
    </w:lvl>
    <w:lvl w:ilvl="6" w:tplc="1A44127C">
      <w:start w:val="1"/>
      <w:numFmt w:val="bullet"/>
      <w:lvlText w:val=""/>
      <w:lvlJc w:val="left"/>
      <w:pPr>
        <w:ind w:left="5040" w:hanging="360"/>
      </w:pPr>
      <w:rPr>
        <w:rFonts w:ascii="Symbol" w:hAnsi="Symbol" w:hint="default"/>
      </w:rPr>
    </w:lvl>
    <w:lvl w:ilvl="7" w:tplc="A5B82F14">
      <w:start w:val="1"/>
      <w:numFmt w:val="bullet"/>
      <w:lvlText w:val="o"/>
      <w:lvlJc w:val="left"/>
      <w:pPr>
        <w:ind w:left="5760" w:hanging="360"/>
      </w:pPr>
      <w:rPr>
        <w:rFonts w:ascii="Courier New" w:hAnsi="Courier New" w:hint="default"/>
      </w:rPr>
    </w:lvl>
    <w:lvl w:ilvl="8" w:tplc="A198DAD0">
      <w:start w:val="1"/>
      <w:numFmt w:val="bullet"/>
      <w:lvlText w:val=""/>
      <w:lvlJc w:val="left"/>
      <w:pPr>
        <w:ind w:left="6480" w:hanging="360"/>
      </w:pPr>
      <w:rPr>
        <w:rFonts w:ascii="Wingdings" w:hAnsi="Wingdings" w:hint="default"/>
      </w:rPr>
    </w:lvl>
  </w:abstractNum>
  <w:abstractNum w:abstractNumId="31" w15:restartNumberingAfterBreak="0">
    <w:nsid w:val="756D2025"/>
    <w:multiLevelType w:val="hybridMultilevel"/>
    <w:tmpl w:val="86AE5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28"/>
  </w:num>
  <w:num w:numId="3">
    <w:abstractNumId w:val="1"/>
  </w:num>
  <w:num w:numId="4">
    <w:abstractNumId w:val="16"/>
  </w:num>
  <w:num w:numId="5">
    <w:abstractNumId w:val="20"/>
  </w:num>
  <w:num w:numId="6">
    <w:abstractNumId w:val="19"/>
  </w:num>
  <w:num w:numId="7">
    <w:abstractNumId w:val="5"/>
  </w:num>
  <w:num w:numId="8">
    <w:abstractNumId w:val="23"/>
  </w:num>
  <w:num w:numId="9">
    <w:abstractNumId w:val="29"/>
  </w:num>
  <w:num w:numId="10">
    <w:abstractNumId w:val="21"/>
  </w:num>
  <w:num w:numId="11">
    <w:abstractNumId w:val="22"/>
  </w:num>
  <w:num w:numId="12">
    <w:abstractNumId w:val="9"/>
  </w:num>
  <w:num w:numId="13">
    <w:abstractNumId w:val="27"/>
  </w:num>
  <w:num w:numId="14">
    <w:abstractNumId w:val="4"/>
  </w:num>
  <w:num w:numId="15">
    <w:abstractNumId w:val="2"/>
  </w:num>
  <w:num w:numId="16">
    <w:abstractNumId w:val="3"/>
  </w:num>
  <w:num w:numId="17">
    <w:abstractNumId w:val="25"/>
  </w:num>
  <w:num w:numId="18">
    <w:abstractNumId w:val="18"/>
  </w:num>
  <w:num w:numId="19">
    <w:abstractNumId w:val="13"/>
  </w:num>
  <w:num w:numId="20">
    <w:abstractNumId w:val="15"/>
  </w:num>
  <w:num w:numId="21">
    <w:abstractNumId w:val="17"/>
  </w:num>
  <w:num w:numId="22">
    <w:abstractNumId w:val="12"/>
  </w:num>
  <w:num w:numId="23">
    <w:abstractNumId w:val="31"/>
  </w:num>
  <w:num w:numId="24">
    <w:abstractNumId w:val="0"/>
  </w:num>
  <w:num w:numId="25">
    <w:abstractNumId w:val="8"/>
  </w:num>
  <w:num w:numId="26">
    <w:abstractNumId w:val="11"/>
  </w:num>
  <w:num w:numId="27">
    <w:abstractNumId w:val="6"/>
  </w:num>
  <w:num w:numId="28">
    <w:abstractNumId w:val="26"/>
  </w:num>
  <w:num w:numId="29">
    <w:abstractNumId w:val="7"/>
  </w:num>
  <w:num w:numId="30">
    <w:abstractNumId w:val="24"/>
  </w:num>
  <w:num w:numId="31">
    <w:abstractNumId w:val="1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C3890D"/>
    <w:rsid w:val="000001E4"/>
    <w:rsid w:val="00000783"/>
    <w:rsid w:val="00005F78"/>
    <w:rsid w:val="00006517"/>
    <w:rsid w:val="00006B97"/>
    <w:rsid w:val="00007939"/>
    <w:rsid w:val="00011695"/>
    <w:rsid w:val="00012B7E"/>
    <w:rsid w:val="0001525B"/>
    <w:rsid w:val="000174D9"/>
    <w:rsid w:val="00021395"/>
    <w:rsid w:val="00023B22"/>
    <w:rsid w:val="000270F0"/>
    <w:rsid w:val="00027E1C"/>
    <w:rsid w:val="00030794"/>
    <w:rsid w:val="000362F8"/>
    <w:rsid w:val="0003703E"/>
    <w:rsid w:val="00042F18"/>
    <w:rsid w:val="00050D4A"/>
    <w:rsid w:val="000513C4"/>
    <w:rsid w:val="000518C0"/>
    <w:rsid w:val="00052756"/>
    <w:rsid w:val="000561C5"/>
    <w:rsid w:val="000575F2"/>
    <w:rsid w:val="00057F7A"/>
    <w:rsid w:val="00063C79"/>
    <w:rsid w:val="0006602D"/>
    <w:rsid w:val="00066674"/>
    <w:rsid w:val="00070A7E"/>
    <w:rsid w:val="00071A12"/>
    <w:rsid w:val="00074C75"/>
    <w:rsid w:val="00076138"/>
    <w:rsid w:val="000848C9"/>
    <w:rsid w:val="00086557"/>
    <w:rsid w:val="00086599"/>
    <w:rsid w:val="00090BBA"/>
    <w:rsid w:val="00092FEA"/>
    <w:rsid w:val="00093A4E"/>
    <w:rsid w:val="00094120"/>
    <w:rsid w:val="000A11DD"/>
    <w:rsid w:val="000A1371"/>
    <w:rsid w:val="000A190C"/>
    <w:rsid w:val="000A22C8"/>
    <w:rsid w:val="000A24EA"/>
    <w:rsid w:val="000A72C9"/>
    <w:rsid w:val="000B3735"/>
    <w:rsid w:val="000B3C6D"/>
    <w:rsid w:val="000B47C2"/>
    <w:rsid w:val="000B7C7F"/>
    <w:rsid w:val="000B7F84"/>
    <w:rsid w:val="000C04D1"/>
    <w:rsid w:val="000C20FF"/>
    <w:rsid w:val="000C45CC"/>
    <w:rsid w:val="000D019D"/>
    <w:rsid w:val="000E0ACB"/>
    <w:rsid w:val="000E1600"/>
    <w:rsid w:val="000E2ABE"/>
    <w:rsid w:val="000E55B1"/>
    <w:rsid w:val="000E5FBD"/>
    <w:rsid w:val="000F1698"/>
    <w:rsid w:val="000F683B"/>
    <w:rsid w:val="001129E8"/>
    <w:rsid w:val="00113E0A"/>
    <w:rsid w:val="001156EC"/>
    <w:rsid w:val="00120245"/>
    <w:rsid w:val="00122ADF"/>
    <w:rsid w:val="00123035"/>
    <w:rsid w:val="001233BF"/>
    <w:rsid w:val="00127B30"/>
    <w:rsid w:val="00127CF8"/>
    <w:rsid w:val="00134BD8"/>
    <w:rsid w:val="001415D2"/>
    <w:rsid w:val="00150AF6"/>
    <w:rsid w:val="00153E53"/>
    <w:rsid w:val="0015467C"/>
    <w:rsid w:val="001579BD"/>
    <w:rsid w:val="00160A8F"/>
    <w:rsid w:val="00161E4A"/>
    <w:rsid w:val="00166337"/>
    <w:rsid w:val="0017077B"/>
    <w:rsid w:val="00171310"/>
    <w:rsid w:val="00171BE4"/>
    <w:rsid w:val="00172DD6"/>
    <w:rsid w:val="0017346D"/>
    <w:rsid w:val="00173971"/>
    <w:rsid w:val="00177AFC"/>
    <w:rsid w:val="00180A0A"/>
    <w:rsid w:val="00180E7C"/>
    <w:rsid w:val="00181C00"/>
    <w:rsid w:val="00182492"/>
    <w:rsid w:val="001834D8"/>
    <w:rsid w:val="001846BF"/>
    <w:rsid w:val="00186659"/>
    <w:rsid w:val="00191CDF"/>
    <w:rsid w:val="0019219A"/>
    <w:rsid w:val="00195DA8"/>
    <w:rsid w:val="001961CD"/>
    <w:rsid w:val="00197005"/>
    <w:rsid w:val="001A1DD6"/>
    <w:rsid w:val="001A2AE0"/>
    <w:rsid w:val="001B348F"/>
    <w:rsid w:val="001C0DAF"/>
    <w:rsid w:val="001C3897"/>
    <w:rsid w:val="001C39B9"/>
    <w:rsid w:val="001C4308"/>
    <w:rsid w:val="001C6566"/>
    <w:rsid w:val="001D2004"/>
    <w:rsid w:val="001D4D5F"/>
    <w:rsid w:val="001D6470"/>
    <w:rsid w:val="001D7D39"/>
    <w:rsid w:val="001E04D7"/>
    <w:rsid w:val="001E181B"/>
    <w:rsid w:val="001E253F"/>
    <w:rsid w:val="001E33F5"/>
    <w:rsid w:val="001E555B"/>
    <w:rsid w:val="001E5C44"/>
    <w:rsid w:val="001E6218"/>
    <w:rsid w:val="001E71FC"/>
    <w:rsid w:val="001F016C"/>
    <w:rsid w:val="001F06CD"/>
    <w:rsid w:val="001F10EF"/>
    <w:rsid w:val="001F12BC"/>
    <w:rsid w:val="001F32D8"/>
    <w:rsid w:val="001F46AC"/>
    <w:rsid w:val="001F570C"/>
    <w:rsid w:val="001F5B00"/>
    <w:rsid w:val="001F7730"/>
    <w:rsid w:val="00200669"/>
    <w:rsid w:val="00202C19"/>
    <w:rsid w:val="00202D63"/>
    <w:rsid w:val="002044B8"/>
    <w:rsid w:val="002045E8"/>
    <w:rsid w:val="0020519E"/>
    <w:rsid w:val="00205858"/>
    <w:rsid w:val="00210F9C"/>
    <w:rsid w:val="00211C06"/>
    <w:rsid w:val="002132C6"/>
    <w:rsid w:val="002231B3"/>
    <w:rsid w:val="0022336B"/>
    <w:rsid w:val="002233B6"/>
    <w:rsid w:val="00223E23"/>
    <w:rsid w:val="00224572"/>
    <w:rsid w:val="0022481F"/>
    <w:rsid w:val="0022638D"/>
    <w:rsid w:val="00232985"/>
    <w:rsid w:val="00232DB5"/>
    <w:rsid w:val="00234D56"/>
    <w:rsid w:val="002372E6"/>
    <w:rsid w:val="00237FD2"/>
    <w:rsid w:val="00240C5B"/>
    <w:rsid w:val="00243449"/>
    <w:rsid w:val="002448CE"/>
    <w:rsid w:val="002454D7"/>
    <w:rsid w:val="00245C67"/>
    <w:rsid w:val="00250197"/>
    <w:rsid w:val="002507DB"/>
    <w:rsid w:val="0025555C"/>
    <w:rsid w:val="002631A3"/>
    <w:rsid w:val="0026322C"/>
    <w:rsid w:val="00263372"/>
    <w:rsid w:val="00263F5A"/>
    <w:rsid w:val="00265B99"/>
    <w:rsid w:val="002669E7"/>
    <w:rsid w:val="00271548"/>
    <w:rsid w:val="00276588"/>
    <w:rsid w:val="0027664F"/>
    <w:rsid w:val="0028167C"/>
    <w:rsid w:val="00281D78"/>
    <w:rsid w:val="00283523"/>
    <w:rsid w:val="00286F51"/>
    <w:rsid w:val="00287969"/>
    <w:rsid w:val="00287BF6"/>
    <w:rsid w:val="002914C3"/>
    <w:rsid w:val="00294238"/>
    <w:rsid w:val="002A01C4"/>
    <w:rsid w:val="002A1AD5"/>
    <w:rsid w:val="002A7145"/>
    <w:rsid w:val="002B30EE"/>
    <w:rsid w:val="002B43C5"/>
    <w:rsid w:val="002B57A4"/>
    <w:rsid w:val="002B714F"/>
    <w:rsid w:val="002C03B8"/>
    <w:rsid w:val="002C12EA"/>
    <w:rsid w:val="002C239B"/>
    <w:rsid w:val="002C445B"/>
    <w:rsid w:val="002C4BD7"/>
    <w:rsid w:val="002C76BC"/>
    <w:rsid w:val="002D15C5"/>
    <w:rsid w:val="002D650E"/>
    <w:rsid w:val="002D662E"/>
    <w:rsid w:val="002D6861"/>
    <w:rsid w:val="002D7473"/>
    <w:rsid w:val="002D75A6"/>
    <w:rsid w:val="002DC5FF"/>
    <w:rsid w:val="002E0F9D"/>
    <w:rsid w:val="002E1525"/>
    <w:rsid w:val="002E34CB"/>
    <w:rsid w:val="002E5AC7"/>
    <w:rsid w:val="002F0461"/>
    <w:rsid w:val="002F1131"/>
    <w:rsid w:val="002F3155"/>
    <w:rsid w:val="002F4FF0"/>
    <w:rsid w:val="003005EE"/>
    <w:rsid w:val="00303115"/>
    <w:rsid w:val="00313BB2"/>
    <w:rsid w:val="00315146"/>
    <w:rsid w:val="00320BB4"/>
    <w:rsid w:val="003268CE"/>
    <w:rsid w:val="003329A7"/>
    <w:rsid w:val="0033710B"/>
    <w:rsid w:val="00345AC7"/>
    <w:rsid w:val="00346FF9"/>
    <w:rsid w:val="003501EC"/>
    <w:rsid w:val="00352CAD"/>
    <w:rsid w:val="0035477C"/>
    <w:rsid w:val="003549EA"/>
    <w:rsid w:val="00355D14"/>
    <w:rsid w:val="003574BA"/>
    <w:rsid w:val="00361E90"/>
    <w:rsid w:val="00363B41"/>
    <w:rsid w:val="00367E16"/>
    <w:rsid w:val="003710D7"/>
    <w:rsid w:val="00371E2B"/>
    <w:rsid w:val="003742A5"/>
    <w:rsid w:val="00375374"/>
    <w:rsid w:val="0037597E"/>
    <w:rsid w:val="003769B6"/>
    <w:rsid w:val="00377839"/>
    <w:rsid w:val="00380B13"/>
    <w:rsid w:val="003829E5"/>
    <w:rsid w:val="00383E35"/>
    <w:rsid w:val="00384DD1"/>
    <w:rsid w:val="00391F07"/>
    <w:rsid w:val="00392F49"/>
    <w:rsid w:val="0039490F"/>
    <w:rsid w:val="003A2135"/>
    <w:rsid w:val="003A365F"/>
    <w:rsid w:val="003A497B"/>
    <w:rsid w:val="003A7F7C"/>
    <w:rsid w:val="003B355D"/>
    <w:rsid w:val="003B4140"/>
    <w:rsid w:val="003B77D1"/>
    <w:rsid w:val="003C28A6"/>
    <w:rsid w:val="003C3315"/>
    <w:rsid w:val="003C55A4"/>
    <w:rsid w:val="003C58D7"/>
    <w:rsid w:val="003D00C0"/>
    <w:rsid w:val="003D25A3"/>
    <w:rsid w:val="003D3FBD"/>
    <w:rsid w:val="003D41D1"/>
    <w:rsid w:val="003D7AE7"/>
    <w:rsid w:val="003E0396"/>
    <w:rsid w:val="003E18C2"/>
    <w:rsid w:val="003E263E"/>
    <w:rsid w:val="003E4564"/>
    <w:rsid w:val="003E5FED"/>
    <w:rsid w:val="003F2CC3"/>
    <w:rsid w:val="003F36ED"/>
    <w:rsid w:val="003F422A"/>
    <w:rsid w:val="003F4607"/>
    <w:rsid w:val="003F7C44"/>
    <w:rsid w:val="00401FF4"/>
    <w:rsid w:val="004046ED"/>
    <w:rsid w:val="004117E2"/>
    <w:rsid w:val="00411974"/>
    <w:rsid w:val="00413AE1"/>
    <w:rsid w:val="0041456B"/>
    <w:rsid w:val="00414DBF"/>
    <w:rsid w:val="00416EB0"/>
    <w:rsid w:val="0041737A"/>
    <w:rsid w:val="00422B1C"/>
    <w:rsid w:val="0042687E"/>
    <w:rsid w:val="0043586D"/>
    <w:rsid w:val="004362D5"/>
    <w:rsid w:val="00441F85"/>
    <w:rsid w:val="00442FCE"/>
    <w:rsid w:val="004502A4"/>
    <w:rsid w:val="00451171"/>
    <w:rsid w:val="00452135"/>
    <w:rsid w:val="00453186"/>
    <w:rsid w:val="0045594A"/>
    <w:rsid w:val="0045738E"/>
    <w:rsid w:val="00464AF9"/>
    <w:rsid w:val="00464E78"/>
    <w:rsid w:val="00465F21"/>
    <w:rsid w:val="00466B4B"/>
    <w:rsid w:val="00467EDF"/>
    <w:rsid w:val="004701A9"/>
    <w:rsid w:val="00474905"/>
    <w:rsid w:val="00480F81"/>
    <w:rsid w:val="00484463"/>
    <w:rsid w:val="00485EF9"/>
    <w:rsid w:val="00491392"/>
    <w:rsid w:val="00491779"/>
    <w:rsid w:val="004948E1"/>
    <w:rsid w:val="0049670A"/>
    <w:rsid w:val="00496C65"/>
    <w:rsid w:val="004A19E3"/>
    <w:rsid w:val="004A41CC"/>
    <w:rsid w:val="004A5612"/>
    <w:rsid w:val="004A637E"/>
    <w:rsid w:val="004B17D9"/>
    <w:rsid w:val="004B3EE8"/>
    <w:rsid w:val="004B4464"/>
    <w:rsid w:val="004B52AD"/>
    <w:rsid w:val="004B732D"/>
    <w:rsid w:val="004C3944"/>
    <w:rsid w:val="004C402B"/>
    <w:rsid w:val="004C57D0"/>
    <w:rsid w:val="004C5FD2"/>
    <w:rsid w:val="004C61A2"/>
    <w:rsid w:val="004C7A21"/>
    <w:rsid w:val="004C7CCA"/>
    <w:rsid w:val="004D2339"/>
    <w:rsid w:val="004D6524"/>
    <w:rsid w:val="004D6B1F"/>
    <w:rsid w:val="004D7250"/>
    <w:rsid w:val="004D79C4"/>
    <w:rsid w:val="004E15D2"/>
    <w:rsid w:val="004E5160"/>
    <w:rsid w:val="004F2CD8"/>
    <w:rsid w:val="004F358C"/>
    <w:rsid w:val="004F37B8"/>
    <w:rsid w:val="004F6A10"/>
    <w:rsid w:val="004F766D"/>
    <w:rsid w:val="00503DB1"/>
    <w:rsid w:val="00507EA9"/>
    <w:rsid w:val="005122DE"/>
    <w:rsid w:val="0051596F"/>
    <w:rsid w:val="0052324C"/>
    <w:rsid w:val="005265C8"/>
    <w:rsid w:val="00527582"/>
    <w:rsid w:val="0053206D"/>
    <w:rsid w:val="00533669"/>
    <w:rsid w:val="00543D72"/>
    <w:rsid w:val="00544C3F"/>
    <w:rsid w:val="005453D3"/>
    <w:rsid w:val="00545D00"/>
    <w:rsid w:val="005501E2"/>
    <w:rsid w:val="0055763E"/>
    <w:rsid w:val="0056019B"/>
    <w:rsid w:val="00564A3D"/>
    <w:rsid w:val="00566CD6"/>
    <w:rsid w:val="00567ADE"/>
    <w:rsid w:val="00570378"/>
    <w:rsid w:val="005705C8"/>
    <w:rsid w:val="0057246E"/>
    <w:rsid w:val="00572877"/>
    <w:rsid w:val="005728B0"/>
    <w:rsid w:val="0057459E"/>
    <w:rsid w:val="00574DF3"/>
    <w:rsid w:val="00575A31"/>
    <w:rsid w:val="00584B11"/>
    <w:rsid w:val="00590058"/>
    <w:rsid w:val="00591CA4"/>
    <w:rsid w:val="005925BE"/>
    <w:rsid w:val="00592DC6"/>
    <w:rsid w:val="0059355C"/>
    <w:rsid w:val="005935D3"/>
    <w:rsid w:val="00593D57"/>
    <w:rsid w:val="00594692"/>
    <w:rsid w:val="00596C16"/>
    <w:rsid w:val="005A0500"/>
    <w:rsid w:val="005A1FAD"/>
    <w:rsid w:val="005A2803"/>
    <w:rsid w:val="005A6F37"/>
    <w:rsid w:val="005A7C6A"/>
    <w:rsid w:val="005B01D5"/>
    <w:rsid w:val="005C1512"/>
    <w:rsid w:val="005C199A"/>
    <w:rsid w:val="005C1BDB"/>
    <w:rsid w:val="005C6821"/>
    <w:rsid w:val="005C7A78"/>
    <w:rsid w:val="005D13CA"/>
    <w:rsid w:val="005D2C8A"/>
    <w:rsid w:val="005D5F04"/>
    <w:rsid w:val="005E1FF6"/>
    <w:rsid w:val="005E3C53"/>
    <w:rsid w:val="005E57E3"/>
    <w:rsid w:val="005E632C"/>
    <w:rsid w:val="005E702C"/>
    <w:rsid w:val="005F3F73"/>
    <w:rsid w:val="005F65E8"/>
    <w:rsid w:val="005F6F49"/>
    <w:rsid w:val="00612721"/>
    <w:rsid w:val="0061499A"/>
    <w:rsid w:val="0061760B"/>
    <w:rsid w:val="00626264"/>
    <w:rsid w:val="006301EF"/>
    <w:rsid w:val="00633691"/>
    <w:rsid w:val="00633741"/>
    <w:rsid w:val="00633867"/>
    <w:rsid w:val="006342EA"/>
    <w:rsid w:val="00637413"/>
    <w:rsid w:val="00642EB9"/>
    <w:rsid w:val="00643F8B"/>
    <w:rsid w:val="0064544E"/>
    <w:rsid w:val="006469A3"/>
    <w:rsid w:val="0064749A"/>
    <w:rsid w:val="00652380"/>
    <w:rsid w:val="006561FB"/>
    <w:rsid w:val="00657C63"/>
    <w:rsid w:val="00660D17"/>
    <w:rsid w:val="00662258"/>
    <w:rsid w:val="006727F7"/>
    <w:rsid w:val="00677FA7"/>
    <w:rsid w:val="0068062C"/>
    <w:rsid w:val="00682C7C"/>
    <w:rsid w:val="0068471C"/>
    <w:rsid w:val="006916FC"/>
    <w:rsid w:val="0069487F"/>
    <w:rsid w:val="00694C57"/>
    <w:rsid w:val="006970EA"/>
    <w:rsid w:val="0069717B"/>
    <w:rsid w:val="006A0323"/>
    <w:rsid w:val="006A4680"/>
    <w:rsid w:val="006A46CB"/>
    <w:rsid w:val="006A5191"/>
    <w:rsid w:val="006A5734"/>
    <w:rsid w:val="006A64A6"/>
    <w:rsid w:val="006A75CF"/>
    <w:rsid w:val="006B0515"/>
    <w:rsid w:val="006B38AC"/>
    <w:rsid w:val="006B481C"/>
    <w:rsid w:val="006B4CAB"/>
    <w:rsid w:val="006C0149"/>
    <w:rsid w:val="006C2D83"/>
    <w:rsid w:val="006C42BC"/>
    <w:rsid w:val="006D3E46"/>
    <w:rsid w:val="006D5653"/>
    <w:rsid w:val="006D640C"/>
    <w:rsid w:val="006E1496"/>
    <w:rsid w:val="006E2F0C"/>
    <w:rsid w:val="006E4E6C"/>
    <w:rsid w:val="006E5F47"/>
    <w:rsid w:val="006E73BC"/>
    <w:rsid w:val="006EB79D"/>
    <w:rsid w:val="006F1778"/>
    <w:rsid w:val="006F2259"/>
    <w:rsid w:val="00702003"/>
    <w:rsid w:val="00702F5D"/>
    <w:rsid w:val="00706371"/>
    <w:rsid w:val="0070683C"/>
    <w:rsid w:val="00706D94"/>
    <w:rsid w:val="00710E32"/>
    <w:rsid w:val="00711432"/>
    <w:rsid w:val="0071363E"/>
    <w:rsid w:val="00713CB4"/>
    <w:rsid w:val="00714775"/>
    <w:rsid w:val="00714FAD"/>
    <w:rsid w:val="00717574"/>
    <w:rsid w:val="007175F0"/>
    <w:rsid w:val="00722F4B"/>
    <w:rsid w:val="007269ED"/>
    <w:rsid w:val="0072705A"/>
    <w:rsid w:val="00734D39"/>
    <w:rsid w:val="00736101"/>
    <w:rsid w:val="00741ABC"/>
    <w:rsid w:val="007429B7"/>
    <w:rsid w:val="007440E8"/>
    <w:rsid w:val="00745627"/>
    <w:rsid w:val="00745B17"/>
    <w:rsid w:val="00747742"/>
    <w:rsid w:val="00753114"/>
    <w:rsid w:val="00754534"/>
    <w:rsid w:val="00754C46"/>
    <w:rsid w:val="00755B09"/>
    <w:rsid w:val="007565CE"/>
    <w:rsid w:val="00761943"/>
    <w:rsid w:val="00762E64"/>
    <w:rsid w:val="00763187"/>
    <w:rsid w:val="00766CA6"/>
    <w:rsid w:val="00767F37"/>
    <w:rsid w:val="0077198D"/>
    <w:rsid w:val="00771F75"/>
    <w:rsid w:val="00774CE0"/>
    <w:rsid w:val="00775885"/>
    <w:rsid w:val="00775D8E"/>
    <w:rsid w:val="0077656F"/>
    <w:rsid w:val="00777B5C"/>
    <w:rsid w:val="00777FC8"/>
    <w:rsid w:val="007822A7"/>
    <w:rsid w:val="00784310"/>
    <w:rsid w:val="007906E3"/>
    <w:rsid w:val="00794ACE"/>
    <w:rsid w:val="007950D9"/>
    <w:rsid w:val="00795CD6"/>
    <w:rsid w:val="007A06B3"/>
    <w:rsid w:val="007A23B1"/>
    <w:rsid w:val="007A53F0"/>
    <w:rsid w:val="007B08DB"/>
    <w:rsid w:val="007B0C64"/>
    <w:rsid w:val="007B1978"/>
    <w:rsid w:val="007B272F"/>
    <w:rsid w:val="007B5D86"/>
    <w:rsid w:val="007B7A7F"/>
    <w:rsid w:val="007B7F37"/>
    <w:rsid w:val="007C4CAB"/>
    <w:rsid w:val="007D3259"/>
    <w:rsid w:val="007D3CA9"/>
    <w:rsid w:val="007F03C9"/>
    <w:rsid w:val="007F24F2"/>
    <w:rsid w:val="007F5454"/>
    <w:rsid w:val="007F5456"/>
    <w:rsid w:val="007F6353"/>
    <w:rsid w:val="007F67EE"/>
    <w:rsid w:val="007F6DB3"/>
    <w:rsid w:val="007F7A70"/>
    <w:rsid w:val="007F7A85"/>
    <w:rsid w:val="0080414F"/>
    <w:rsid w:val="00805C76"/>
    <w:rsid w:val="00811CE5"/>
    <w:rsid w:val="00812C61"/>
    <w:rsid w:val="008146D7"/>
    <w:rsid w:val="00814826"/>
    <w:rsid w:val="0081693C"/>
    <w:rsid w:val="00817C62"/>
    <w:rsid w:val="0082076C"/>
    <w:rsid w:val="0082245C"/>
    <w:rsid w:val="00822DE8"/>
    <w:rsid w:val="00823844"/>
    <w:rsid w:val="008245B4"/>
    <w:rsid w:val="008251B6"/>
    <w:rsid w:val="0083403C"/>
    <w:rsid w:val="00834887"/>
    <w:rsid w:val="00835EC0"/>
    <w:rsid w:val="008366DB"/>
    <w:rsid w:val="008369F3"/>
    <w:rsid w:val="00836F42"/>
    <w:rsid w:val="00841185"/>
    <w:rsid w:val="00842CBE"/>
    <w:rsid w:val="008435B6"/>
    <w:rsid w:val="00843642"/>
    <w:rsid w:val="00843809"/>
    <w:rsid w:val="00844940"/>
    <w:rsid w:val="00846F1B"/>
    <w:rsid w:val="00847271"/>
    <w:rsid w:val="00847BB9"/>
    <w:rsid w:val="008502A3"/>
    <w:rsid w:val="00851602"/>
    <w:rsid w:val="00851DD4"/>
    <w:rsid w:val="008523CE"/>
    <w:rsid w:val="00852C12"/>
    <w:rsid w:val="00853D16"/>
    <w:rsid w:val="008560CA"/>
    <w:rsid w:val="00857C88"/>
    <w:rsid w:val="00857D0A"/>
    <w:rsid w:val="0086304D"/>
    <w:rsid w:val="0086355B"/>
    <w:rsid w:val="0086412D"/>
    <w:rsid w:val="00870FB2"/>
    <w:rsid w:val="00871604"/>
    <w:rsid w:val="00874F0B"/>
    <w:rsid w:val="00875F21"/>
    <w:rsid w:val="0088108E"/>
    <w:rsid w:val="00882BFC"/>
    <w:rsid w:val="0088301B"/>
    <w:rsid w:val="00883CC1"/>
    <w:rsid w:val="00885783"/>
    <w:rsid w:val="00885C89"/>
    <w:rsid w:val="00886FB8"/>
    <w:rsid w:val="00891BC4"/>
    <w:rsid w:val="00895672"/>
    <w:rsid w:val="00895779"/>
    <w:rsid w:val="00895DE2"/>
    <w:rsid w:val="008A1D46"/>
    <w:rsid w:val="008A5B6F"/>
    <w:rsid w:val="008A6C1A"/>
    <w:rsid w:val="008A76BA"/>
    <w:rsid w:val="008B1436"/>
    <w:rsid w:val="008B74B7"/>
    <w:rsid w:val="008C02E6"/>
    <w:rsid w:val="008C2B71"/>
    <w:rsid w:val="008C3B04"/>
    <w:rsid w:val="008C3D1A"/>
    <w:rsid w:val="008C4E21"/>
    <w:rsid w:val="008C5347"/>
    <w:rsid w:val="008C538E"/>
    <w:rsid w:val="008C62C9"/>
    <w:rsid w:val="008C658C"/>
    <w:rsid w:val="008D0E0F"/>
    <w:rsid w:val="008D5F63"/>
    <w:rsid w:val="008D7464"/>
    <w:rsid w:val="008D758E"/>
    <w:rsid w:val="008E28F7"/>
    <w:rsid w:val="008E2C8F"/>
    <w:rsid w:val="008E5388"/>
    <w:rsid w:val="008E561A"/>
    <w:rsid w:val="008E574F"/>
    <w:rsid w:val="008E682D"/>
    <w:rsid w:val="008F04F3"/>
    <w:rsid w:val="008F0CC3"/>
    <w:rsid w:val="008F21D5"/>
    <w:rsid w:val="008F26F4"/>
    <w:rsid w:val="00901344"/>
    <w:rsid w:val="00905BD0"/>
    <w:rsid w:val="00906C7F"/>
    <w:rsid w:val="0091003C"/>
    <w:rsid w:val="009107BD"/>
    <w:rsid w:val="009113BC"/>
    <w:rsid w:val="00912CB3"/>
    <w:rsid w:val="0091590A"/>
    <w:rsid w:val="00915F28"/>
    <w:rsid w:val="0091644E"/>
    <w:rsid w:val="00921E12"/>
    <w:rsid w:val="00925D0A"/>
    <w:rsid w:val="00926858"/>
    <w:rsid w:val="00927FC8"/>
    <w:rsid w:val="009300E9"/>
    <w:rsid w:val="009318BC"/>
    <w:rsid w:val="009361C4"/>
    <w:rsid w:val="009366B4"/>
    <w:rsid w:val="0094311F"/>
    <w:rsid w:val="0094392D"/>
    <w:rsid w:val="00950FD4"/>
    <w:rsid w:val="00955427"/>
    <w:rsid w:val="00956EC2"/>
    <w:rsid w:val="0096754E"/>
    <w:rsid w:val="00970743"/>
    <w:rsid w:val="009715B3"/>
    <w:rsid w:val="00972059"/>
    <w:rsid w:val="00974709"/>
    <w:rsid w:val="00974D70"/>
    <w:rsid w:val="0098060B"/>
    <w:rsid w:val="0098122E"/>
    <w:rsid w:val="0098226F"/>
    <w:rsid w:val="00983C80"/>
    <w:rsid w:val="0098403A"/>
    <w:rsid w:val="009853D2"/>
    <w:rsid w:val="00985512"/>
    <w:rsid w:val="009961D9"/>
    <w:rsid w:val="009A00C5"/>
    <w:rsid w:val="009A0BE1"/>
    <w:rsid w:val="009A261D"/>
    <w:rsid w:val="009B0824"/>
    <w:rsid w:val="009B0CB8"/>
    <w:rsid w:val="009B21CE"/>
    <w:rsid w:val="009B5FD8"/>
    <w:rsid w:val="009C0FA7"/>
    <w:rsid w:val="009C12C8"/>
    <w:rsid w:val="009C5154"/>
    <w:rsid w:val="009C54DC"/>
    <w:rsid w:val="009C5B43"/>
    <w:rsid w:val="009C7F68"/>
    <w:rsid w:val="009D0101"/>
    <w:rsid w:val="009D0F7A"/>
    <w:rsid w:val="009D0FDD"/>
    <w:rsid w:val="009D23BE"/>
    <w:rsid w:val="009D2B4F"/>
    <w:rsid w:val="009D4071"/>
    <w:rsid w:val="009D5731"/>
    <w:rsid w:val="009E22A9"/>
    <w:rsid w:val="009E3469"/>
    <w:rsid w:val="009E5991"/>
    <w:rsid w:val="009E5EE5"/>
    <w:rsid w:val="009E632C"/>
    <w:rsid w:val="009E6757"/>
    <w:rsid w:val="009E6B6A"/>
    <w:rsid w:val="009E7619"/>
    <w:rsid w:val="009F2ED3"/>
    <w:rsid w:val="009F4EC1"/>
    <w:rsid w:val="00A002C8"/>
    <w:rsid w:val="00A028A2"/>
    <w:rsid w:val="00A04624"/>
    <w:rsid w:val="00A05C13"/>
    <w:rsid w:val="00A12037"/>
    <w:rsid w:val="00A141A4"/>
    <w:rsid w:val="00A14EA0"/>
    <w:rsid w:val="00A15D98"/>
    <w:rsid w:val="00A2186B"/>
    <w:rsid w:val="00A22799"/>
    <w:rsid w:val="00A22D43"/>
    <w:rsid w:val="00A22F0D"/>
    <w:rsid w:val="00A23CDE"/>
    <w:rsid w:val="00A24A63"/>
    <w:rsid w:val="00A250AD"/>
    <w:rsid w:val="00A25A08"/>
    <w:rsid w:val="00A26C56"/>
    <w:rsid w:val="00A27F22"/>
    <w:rsid w:val="00A3188D"/>
    <w:rsid w:val="00A36F86"/>
    <w:rsid w:val="00A37177"/>
    <w:rsid w:val="00A37E87"/>
    <w:rsid w:val="00A4031E"/>
    <w:rsid w:val="00A40C72"/>
    <w:rsid w:val="00A42F18"/>
    <w:rsid w:val="00A43C74"/>
    <w:rsid w:val="00A515D1"/>
    <w:rsid w:val="00A56995"/>
    <w:rsid w:val="00A57AB3"/>
    <w:rsid w:val="00A63207"/>
    <w:rsid w:val="00A63FFF"/>
    <w:rsid w:val="00A70ECC"/>
    <w:rsid w:val="00A71CEC"/>
    <w:rsid w:val="00A73E47"/>
    <w:rsid w:val="00A76DF0"/>
    <w:rsid w:val="00A81719"/>
    <w:rsid w:val="00A81939"/>
    <w:rsid w:val="00A82DA6"/>
    <w:rsid w:val="00A86E51"/>
    <w:rsid w:val="00A90747"/>
    <w:rsid w:val="00A92F23"/>
    <w:rsid w:val="00A9314D"/>
    <w:rsid w:val="00A9591D"/>
    <w:rsid w:val="00A96713"/>
    <w:rsid w:val="00AA20AE"/>
    <w:rsid w:val="00AA42AF"/>
    <w:rsid w:val="00AA6BFD"/>
    <w:rsid w:val="00AB04A2"/>
    <w:rsid w:val="00AB14CF"/>
    <w:rsid w:val="00AB5021"/>
    <w:rsid w:val="00AB5F89"/>
    <w:rsid w:val="00AB600C"/>
    <w:rsid w:val="00AC5444"/>
    <w:rsid w:val="00AD7608"/>
    <w:rsid w:val="00AE5A83"/>
    <w:rsid w:val="00AECF4D"/>
    <w:rsid w:val="00AF089A"/>
    <w:rsid w:val="00AF4C7E"/>
    <w:rsid w:val="00AF6017"/>
    <w:rsid w:val="00B00646"/>
    <w:rsid w:val="00B05ADD"/>
    <w:rsid w:val="00B0723D"/>
    <w:rsid w:val="00B07357"/>
    <w:rsid w:val="00B07604"/>
    <w:rsid w:val="00B0782E"/>
    <w:rsid w:val="00B11C1A"/>
    <w:rsid w:val="00B2143C"/>
    <w:rsid w:val="00B21460"/>
    <w:rsid w:val="00B27C10"/>
    <w:rsid w:val="00B312B0"/>
    <w:rsid w:val="00B319CC"/>
    <w:rsid w:val="00B337D2"/>
    <w:rsid w:val="00B33BC8"/>
    <w:rsid w:val="00B33F5F"/>
    <w:rsid w:val="00B33FF7"/>
    <w:rsid w:val="00B4076C"/>
    <w:rsid w:val="00B40812"/>
    <w:rsid w:val="00B41B53"/>
    <w:rsid w:val="00B41F63"/>
    <w:rsid w:val="00B432DF"/>
    <w:rsid w:val="00B476F4"/>
    <w:rsid w:val="00B477F5"/>
    <w:rsid w:val="00B55546"/>
    <w:rsid w:val="00B578E6"/>
    <w:rsid w:val="00B61403"/>
    <w:rsid w:val="00B6404E"/>
    <w:rsid w:val="00B66616"/>
    <w:rsid w:val="00B673FD"/>
    <w:rsid w:val="00B704EB"/>
    <w:rsid w:val="00B7557E"/>
    <w:rsid w:val="00B81359"/>
    <w:rsid w:val="00B83FAD"/>
    <w:rsid w:val="00B8739E"/>
    <w:rsid w:val="00B904A8"/>
    <w:rsid w:val="00B92C4C"/>
    <w:rsid w:val="00B939DF"/>
    <w:rsid w:val="00BA05B3"/>
    <w:rsid w:val="00BA0F74"/>
    <w:rsid w:val="00BA14D3"/>
    <w:rsid w:val="00BA21D1"/>
    <w:rsid w:val="00BA67AE"/>
    <w:rsid w:val="00BA68D9"/>
    <w:rsid w:val="00BB232F"/>
    <w:rsid w:val="00BB23DE"/>
    <w:rsid w:val="00BB59C6"/>
    <w:rsid w:val="00BB79FF"/>
    <w:rsid w:val="00BC05C8"/>
    <w:rsid w:val="00BC0762"/>
    <w:rsid w:val="00BC0D32"/>
    <w:rsid w:val="00BC212D"/>
    <w:rsid w:val="00BC29EF"/>
    <w:rsid w:val="00BC40D1"/>
    <w:rsid w:val="00BC474B"/>
    <w:rsid w:val="00BD0E00"/>
    <w:rsid w:val="00BD225C"/>
    <w:rsid w:val="00BD43B9"/>
    <w:rsid w:val="00BD5CF7"/>
    <w:rsid w:val="00BD68E3"/>
    <w:rsid w:val="00BD763B"/>
    <w:rsid w:val="00BE28A1"/>
    <w:rsid w:val="00BE3126"/>
    <w:rsid w:val="00BE3976"/>
    <w:rsid w:val="00BE4527"/>
    <w:rsid w:val="00BF33D2"/>
    <w:rsid w:val="00BF5306"/>
    <w:rsid w:val="00BF5DA0"/>
    <w:rsid w:val="00BF6A27"/>
    <w:rsid w:val="00C0064D"/>
    <w:rsid w:val="00C01DE7"/>
    <w:rsid w:val="00C0277B"/>
    <w:rsid w:val="00C05E21"/>
    <w:rsid w:val="00C11B8B"/>
    <w:rsid w:val="00C12FCA"/>
    <w:rsid w:val="00C1335C"/>
    <w:rsid w:val="00C134C0"/>
    <w:rsid w:val="00C16C62"/>
    <w:rsid w:val="00C2240D"/>
    <w:rsid w:val="00C22AEA"/>
    <w:rsid w:val="00C247A9"/>
    <w:rsid w:val="00C25EE5"/>
    <w:rsid w:val="00C2607E"/>
    <w:rsid w:val="00C27978"/>
    <w:rsid w:val="00C27D4D"/>
    <w:rsid w:val="00C32BCA"/>
    <w:rsid w:val="00C33A62"/>
    <w:rsid w:val="00C3456F"/>
    <w:rsid w:val="00C37FEC"/>
    <w:rsid w:val="00C40BAD"/>
    <w:rsid w:val="00C44492"/>
    <w:rsid w:val="00C44F52"/>
    <w:rsid w:val="00C45B4D"/>
    <w:rsid w:val="00C46B6E"/>
    <w:rsid w:val="00C52B62"/>
    <w:rsid w:val="00C5332D"/>
    <w:rsid w:val="00C54959"/>
    <w:rsid w:val="00C54ABF"/>
    <w:rsid w:val="00C60DA3"/>
    <w:rsid w:val="00C6291E"/>
    <w:rsid w:val="00C63103"/>
    <w:rsid w:val="00C64601"/>
    <w:rsid w:val="00C64991"/>
    <w:rsid w:val="00C64C34"/>
    <w:rsid w:val="00C66434"/>
    <w:rsid w:val="00C713E7"/>
    <w:rsid w:val="00C716FD"/>
    <w:rsid w:val="00C83706"/>
    <w:rsid w:val="00C842C3"/>
    <w:rsid w:val="00C8457D"/>
    <w:rsid w:val="00C85318"/>
    <w:rsid w:val="00C8534F"/>
    <w:rsid w:val="00C86674"/>
    <w:rsid w:val="00C94A3B"/>
    <w:rsid w:val="00C97DD8"/>
    <w:rsid w:val="00CA053A"/>
    <w:rsid w:val="00CA08CC"/>
    <w:rsid w:val="00CA25A5"/>
    <w:rsid w:val="00CA2817"/>
    <w:rsid w:val="00CA468B"/>
    <w:rsid w:val="00CA7D87"/>
    <w:rsid w:val="00CC22C5"/>
    <w:rsid w:val="00CC4ABC"/>
    <w:rsid w:val="00CD0CB0"/>
    <w:rsid w:val="00CD28F9"/>
    <w:rsid w:val="00CD33F5"/>
    <w:rsid w:val="00CD407C"/>
    <w:rsid w:val="00CE2885"/>
    <w:rsid w:val="00CE7514"/>
    <w:rsid w:val="00CF6032"/>
    <w:rsid w:val="00CF63A7"/>
    <w:rsid w:val="00D01C8D"/>
    <w:rsid w:val="00D02687"/>
    <w:rsid w:val="00D02FB9"/>
    <w:rsid w:val="00D05AB9"/>
    <w:rsid w:val="00D073A0"/>
    <w:rsid w:val="00D137F1"/>
    <w:rsid w:val="00D14BA8"/>
    <w:rsid w:val="00D15D37"/>
    <w:rsid w:val="00D16B4D"/>
    <w:rsid w:val="00D202E0"/>
    <w:rsid w:val="00D23789"/>
    <w:rsid w:val="00D2401A"/>
    <w:rsid w:val="00D42D9B"/>
    <w:rsid w:val="00D43757"/>
    <w:rsid w:val="00D4536A"/>
    <w:rsid w:val="00D46F4B"/>
    <w:rsid w:val="00D4780E"/>
    <w:rsid w:val="00D50261"/>
    <w:rsid w:val="00D50A45"/>
    <w:rsid w:val="00D55695"/>
    <w:rsid w:val="00D61396"/>
    <w:rsid w:val="00D61A76"/>
    <w:rsid w:val="00D6273E"/>
    <w:rsid w:val="00D64EE6"/>
    <w:rsid w:val="00D65C58"/>
    <w:rsid w:val="00D66F63"/>
    <w:rsid w:val="00D7044F"/>
    <w:rsid w:val="00D70F33"/>
    <w:rsid w:val="00D715D9"/>
    <w:rsid w:val="00D71F72"/>
    <w:rsid w:val="00D721E2"/>
    <w:rsid w:val="00D72A2E"/>
    <w:rsid w:val="00D72FD2"/>
    <w:rsid w:val="00D80D6F"/>
    <w:rsid w:val="00D8268E"/>
    <w:rsid w:val="00D90EC2"/>
    <w:rsid w:val="00D91232"/>
    <w:rsid w:val="00D9328C"/>
    <w:rsid w:val="00D93745"/>
    <w:rsid w:val="00DA31C4"/>
    <w:rsid w:val="00DA3A07"/>
    <w:rsid w:val="00DA424D"/>
    <w:rsid w:val="00DB0F4B"/>
    <w:rsid w:val="00DB1B57"/>
    <w:rsid w:val="00DB47BF"/>
    <w:rsid w:val="00DB6D32"/>
    <w:rsid w:val="00DC7E12"/>
    <w:rsid w:val="00DC7E64"/>
    <w:rsid w:val="00DD21E7"/>
    <w:rsid w:val="00DD27FE"/>
    <w:rsid w:val="00DDDDB2"/>
    <w:rsid w:val="00DE0B6D"/>
    <w:rsid w:val="00DE4C42"/>
    <w:rsid w:val="00DE659F"/>
    <w:rsid w:val="00DE6F45"/>
    <w:rsid w:val="00DF0E93"/>
    <w:rsid w:val="00DF6C52"/>
    <w:rsid w:val="00DF7CEA"/>
    <w:rsid w:val="00E01001"/>
    <w:rsid w:val="00E01605"/>
    <w:rsid w:val="00E01E4E"/>
    <w:rsid w:val="00E0283A"/>
    <w:rsid w:val="00E032DE"/>
    <w:rsid w:val="00E03B96"/>
    <w:rsid w:val="00E06D79"/>
    <w:rsid w:val="00E11C2A"/>
    <w:rsid w:val="00E1213B"/>
    <w:rsid w:val="00E14449"/>
    <w:rsid w:val="00E20389"/>
    <w:rsid w:val="00E229FF"/>
    <w:rsid w:val="00E233DA"/>
    <w:rsid w:val="00E23923"/>
    <w:rsid w:val="00E247CE"/>
    <w:rsid w:val="00E268F8"/>
    <w:rsid w:val="00E32CC4"/>
    <w:rsid w:val="00E3327C"/>
    <w:rsid w:val="00E34D59"/>
    <w:rsid w:val="00E357D3"/>
    <w:rsid w:val="00E40CC1"/>
    <w:rsid w:val="00E41F77"/>
    <w:rsid w:val="00E43363"/>
    <w:rsid w:val="00E43869"/>
    <w:rsid w:val="00E46FBA"/>
    <w:rsid w:val="00E4715F"/>
    <w:rsid w:val="00E51244"/>
    <w:rsid w:val="00E52246"/>
    <w:rsid w:val="00E52F73"/>
    <w:rsid w:val="00E55A64"/>
    <w:rsid w:val="00E567CD"/>
    <w:rsid w:val="00E60812"/>
    <w:rsid w:val="00E62156"/>
    <w:rsid w:val="00E65080"/>
    <w:rsid w:val="00E67F72"/>
    <w:rsid w:val="00E713EC"/>
    <w:rsid w:val="00E730F3"/>
    <w:rsid w:val="00E73F7A"/>
    <w:rsid w:val="00E759C1"/>
    <w:rsid w:val="00E75DBF"/>
    <w:rsid w:val="00E75E3B"/>
    <w:rsid w:val="00E76B74"/>
    <w:rsid w:val="00E76BE6"/>
    <w:rsid w:val="00E77E88"/>
    <w:rsid w:val="00E8053C"/>
    <w:rsid w:val="00E80D0F"/>
    <w:rsid w:val="00E824D3"/>
    <w:rsid w:val="00E85E2F"/>
    <w:rsid w:val="00E85F90"/>
    <w:rsid w:val="00E90A22"/>
    <w:rsid w:val="00E9346E"/>
    <w:rsid w:val="00E94169"/>
    <w:rsid w:val="00E95DA5"/>
    <w:rsid w:val="00EA1337"/>
    <w:rsid w:val="00EA1736"/>
    <w:rsid w:val="00EA1C68"/>
    <w:rsid w:val="00EA3B9C"/>
    <w:rsid w:val="00EA425E"/>
    <w:rsid w:val="00EA5A98"/>
    <w:rsid w:val="00EA6918"/>
    <w:rsid w:val="00EA7CC9"/>
    <w:rsid w:val="00EB0824"/>
    <w:rsid w:val="00EB4A6E"/>
    <w:rsid w:val="00EB4D2E"/>
    <w:rsid w:val="00EB6082"/>
    <w:rsid w:val="00EB647C"/>
    <w:rsid w:val="00EB782D"/>
    <w:rsid w:val="00EB7A78"/>
    <w:rsid w:val="00EC1D0C"/>
    <w:rsid w:val="00EC51F8"/>
    <w:rsid w:val="00EC5AF3"/>
    <w:rsid w:val="00ED72B6"/>
    <w:rsid w:val="00EE0B9C"/>
    <w:rsid w:val="00EE1F70"/>
    <w:rsid w:val="00EE2942"/>
    <w:rsid w:val="00EE3617"/>
    <w:rsid w:val="00EE5819"/>
    <w:rsid w:val="00EF3DC6"/>
    <w:rsid w:val="00EF46EE"/>
    <w:rsid w:val="00EF4736"/>
    <w:rsid w:val="00EF4F8E"/>
    <w:rsid w:val="00EF5347"/>
    <w:rsid w:val="00F00E98"/>
    <w:rsid w:val="00F02E99"/>
    <w:rsid w:val="00F043C0"/>
    <w:rsid w:val="00F07CD4"/>
    <w:rsid w:val="00F1428B"/>
    <w:rsid w:val="00F15035"/>
    <w:rsid w:val="00F1622B"/>
    <w:rsid w:val="00F1CDDD"/>
    <w:rsid w:val="00F2084B"/>
    <w:rsid w:val="00F2175C"/>
    <w:rsid w:val="00F21F39"/>
    <w:rsid w:val="00F220A6"/>
    <w:rsid w:val="00F22571"/>
    <w:rsid w:val="00F23859"/>
    <w:rsid w:val="00F248EE"/>
    <w:rsid w:val="00F24B7B"/>
    <w:rsid w:val="00F256FD"/>
    <w:rsid w:val="00F25E06"/>
    <w:rsid w:val="00F2635B"/>
    <w:rsid w:val="00F34BDA"/>
    <w:rsid w:val="00F35091"/>
    <w:rsid w:val="00F416F0"/>
    <w:rsid w:val="00F426E7"/>
    <w:rsid w:val="00F42A18"/>
    <w:rsid w:val="00F43171"/>
    <w:rsid w:val="00F44419"/>
    <w:rsid w:val="00F45F05"/>
    <w:rsid w:val="00F45FD1"/>
    <w:rsid w:val="00F47DCE"/>
    <w:rsid w:val="00F5530C"/>
    <w:rsid w:val="00F56F2E"/>
    <w:rsid w:val="00F57ED8"/>
    <w:rsid w:val="00F57EF1"/>
    <w:rsid w:val="00F64D72"/>
    <w:rsid w:val="00F65B90"/>
    <w:rsid w:val="00F65C07"/>
    <w:rsid w:val="00F65D4B"/>
    <w:rsid w:val="00F70BEF"/>
    <w:rsid w:val="00F71680"/>
    <w:rsid w:val="00F74B94"/>
    <w:rsid w:val="00F75A2A"/>
    <w:rsid w:val="00F82022"/>
    <w:rsid w:val="00F864B8"/>
    <w:rsid w:val="00F91D8A"/>
    <w:rsid w:val="00F92B55"/>
    <w:rsid w:val="00F93BF4"/>
    <w:rsid w:val="00FA2268"/>
    <w:rsid w:val="00FA34F8"/>
    <w:rsid w:val="00FA4AA1"/>
    <w:rsid w:val="00FB6B91"/>
    <w:rsid w:val="00FC1C02"/>
    <w:rsid w:val="00FC2132"/>
    <w:rsid w:val="00FC3618"/>
    <w:rsid w:val="00FC46C0"/>
    <w:rsid w:val="00FC51EE"/>
    <w:rsid w:val="00FC61AC"/>
    <w:rsid w:val="00FC712C"/>
    <w:rsid w:val="00FD3274"/>
    <w:rsid w:val="00FD3D83"/>
    <w:rsid w:val="00FD650F"/>
    <w:rsid w:val="00FD718A"/>
    <w:rsid w:val="00FD719E"/>
    <w:rsid w:val="00FE0DC7"/>
    <w:rsid w:val="00FE1AA5"/>
    <w:rsid w:val="00FE2E1B"/>
    <w:rsid w:val="00FE402F"/>
    <w:rsid w:val="00FF2A94"/>
    <w:rsid w:val="00FF3736"/>
    <w:rsid w:val="00FF4B22"/>
    <w:rsid w:val="0100F7FB"/>
    <w:rsid w:val="01021492"/>
    <w:rsid w:val="0104793E"/>
    <w:rsid w:val="012D388E"/>
    <w:rsid w:val="012E9014"/>
    <w:rsid w:val="0148119B"/>
    <w:rsid w:val="017BCEB1"/>
    <w:rsid w:val="01962BE8"/>
    <w:rsid w:val="01A781A5"/>
    <w:rsid w:val="01B4DCB0"/>
    <w:rsid w:val="01C95FA1"/>
    <w:rsid w:val="01DBA1FB"/>
    <w:rsid w:val="01FD1857"/>
    <w:rsid w:val="02459BAE"/>
    <w:rsid w:val="024B091E"/>
    <w:rsid w:val="02531CB2"/>
    <w:rsid w:val="027BA193"/>
    <w:rsid w:val="02B4FAA4"/>
    <w:rsid w:val="02C189AF"/>
    <w:rsid w:val="02CE81E2"/>
    <w:rsid w:val="02CFD09C"/>
    <w:rsid w:val="02F8C273"/>
    <w:rsid w:val="03029436"/>
    <w:rsid w:val="031D3860"/>
    <w:rsid w:val="0327CE30"/>
    <w:rsid w:val="03288679"/>
    <w:rsid w:val="034A1FC4"/>
    <w:rsid w:val="034C4AEB"/>
    <w:rsid w:val="03710587"/>
    <w:rsid w:val="03910CDD"/>
    <w:rsid w:val="03AFDE5E"/>
    <w:rsid w:val="03D65DE4"/>
    <w:rsid w:val="0413BA30"/>
    <w:rsid w:val="0453C73E"/>
    <w:rsid w:val="04836365"/>
    <w:rsid w:val="04A3D595"/>
    <w:rsid w:val="04AD648E"/>
    <w:rsid w:val="05076C18"/>
    <w:rsid w:val="050ECD27"/>
    <w:rsid w:val="0573EBEF"/>
    <w:rsid w:val="057D44B5"/>
    <w:rsid w:val="057E6570"/>
    <w:rsid w:val="05B92D28"/>
    <w:rsid w:val="05D82BCA"/>
    <w:rsid w:val="05EDF751"/>
    <w:rsid w:val="05FB7D57"/>
    <w:rsid w:val="0605CEAD"/>
    <w:rsid w:val="06220866"/>
    <w:rsid w:val="06649E6F"/>
    <w:rsid w:val="06861753"/>
    <w:rsid w:val="069C0D7F"/>
    <w:rsid w:val="06AF537B"/>
    <w:rsid w:val="06DDEEC2"/>
    <w:rsid w:val="077D26CA"/>
    <w:rsid w:val="07878901"/>
    <w:rsid w:val="079F3CA7"/>
    <w:rsid w:val="07A27E4A"/>
    <w:rsid w:val="07AF66F0"/>
    <w:rsid w:val="07C99865"/>
    <w:rsid w:val="07E7084B"/>
    <w:rsid w:val="081B6A6C"/>
    <w:rsid w:val="082A8877"/>
    <w:rsid w:val="0860CC25"/>
    <w:rsid w:val="086FF826"/>
    <w:rsid w:val="08845152"/>
    <w:rsid w:val="088B1B8C"/>
    <w:rsid w:val="089A14E6"/>
    <w:rsid w:val="089C9B32"/>
    <w:rsid w:val="08AFA78D"/>
    <w:rsid w:val="08DE56F6"/>
    <w:rsid w:val="08E2727F"/>
    <w:rsid w:val="08E7583C"/>
    <w:rsid w:val="08F6C15E"/>
    <w:rsid w:val="0925D6EF"/>
    <w:rsid w:val="092793E3"/>
    <w:rsid w:val="0941A87D"/>
    <w:rsid w:val="099C2EE6"/>
    <w:rsid w:val="09A077AC"/>
    <w:rsid w:val="09C614D0"/>
    <w:rsid w:val="09E5F343"/>
    <w:rsid w:val="09FD5897"/>
    <w:rsid w:val="0A146D5F"/>
    <w:rsid w:val="0A375051"/>
    <w:rsid w:val="0A54F8E5"/>
    <w:rsid w:val="0A5A48EC"/>
    <w:rsid w:val="0A5F8361"/>
    <w:rsid w:val="0AADB6E7"/>
    <w:rsid w:val="0AC4AFDA"/>
    <w:rsid w:val="0AFAFF7D"/>
    <w:rsid w:val="0B0E1472"/>
    <w:rsid w:val="0B29CC29"/>
    <w:rsid w:val="0B47EBD1"/>
    <w:rsid w:val="0B612235"/>
    <w:rsid w:val="0B691311"/>
    <w:rsid w:val="0B7A2C84"/>
    <w:rsid w:val="0B7C1F2B"/>
    <w:rsid w:val="0B9F6533"/>
    <w:rsid w:val="0BC97B6A"/>
    <w:rsid w:val="0BCDDBD4"/>
    <w:rsid w:val="0C2203A7"/>
    <w:rsid w:val="0C3EDB1D"/>
    <w:rsid w:val="0C4DD27D"/>
    <w:rsid w:val="0C4FF425"/>
    <w:rsid w:val="0C747EF9"/>
    <w:rsid w:val="0C7B04FF"/>
    <w:rsid w:val="0CA649C9"/>
    <w:rsid w:val="0CB5523E"/>
    <w:rsid w:val="0CB7B7CB"/>
    <w:rsid w:val="0CBD6589"/>
    <w:rsid w:val="0CC93FD1"/>
    <w:rsid w:val="0CD56D3D"/>
    <w:rsid w:val="0CE5EEAD"/>
    <w:rsid w:val="0CF80D5B"/>
    <w:rsid w:val="0CFF4BC2"/>
    <w:rsid w:val="0D03CC35"/>
    <w:rsid w:val="0D07E1DA"/>
    <w:rsid w:val="0D0A6F31"/>
    <w:rsid w:val="0D0B05B3"/>
    <w:rsid w:val="0D1058E3"/>
    <w:rsid w:val="0D4077FB"/>
    <w:rsid w:val="0D52C9C1"/>
    <w:rsid w:val="0D850543"/>
    <w:rsid w:val="0D921841"/>
    <w:rsid w:val="0DB8E9FC"/>
    <w:rsid w:val="0DCE656A"/>
    <w:rsid w:val="0DEDDBCB"/>
    <w:rsid w:val="0E444A72"/>
    <w:rsid w:val="0E829DCE"/>
    <w:rsid w:val="0EA29EFE"/>
    <w:rsid w:val="0EF2B1CB"/>
    <w:rsid w:val="0F192FB5"/>
    <w:rsid w:val="0F437DC2"/>
    <w:rsid w:val="0F54E995"/>
    <w:rsid w:val="0F653BC5"/>
    <w:rsid w:val="0F6CF9C9"/>
    <w:rsid w:val="0F7478E4"/>
    <w:rsid w:val="0F8BEEA1"/>
    <w:rsid w:val="0FAA95E0"/>
    <w:rsid w:val="0FDF78D2"/>
    <w:rsid w:val="0FE06E78"/>
    <w:rsid w:val="101D5796"/>
    <w:rsid w:val="102DCE89"/>
    <w:rsid w:val="103702C8"/>
    <w:rsid w:val="103F7BFB"/>
    <w:rsid w:val="1049CF4B"/>
    <w:rsid w:val="1050965C"/>
    <w:rsid w:val="10662AD9"/>
    <w:rsid w:val="10774557"/>
    <w:rsid w:val="10905789"/>
    <w:rsid w:val="10B95128"/>
    <w:rsid w:val="10BFB421"/>
    <w:rsid w:val="10CCD292"/>
    <w:rsid w:val="10E28827"/>
    <w:rsid w:val="10FC9B91"/>
    <w:rsid w:val="10FE1529"/>
    <w:rsid w:val="11044C60"/>
    <w:rsid w:val="11109AAE"/>
    <w:rsid w:val="111252B8"/>
    <w:rsid w:val="112B1FFA"/>
    <w:rsid w:val="11489880"/>
    <w:rsid w:val="11503C81"/>
    <w:rsid w:val="117EAEA5"/>
    <w:rsid w:val="1185C646"/>
    <w:rsid w:val="11A70EB5"/>
    <w:rsid w:val="11B2278E"/>
    <w:rsid w:val="11BB2DBC"/>
    <w:rsid w:val="11EF25F5"/>
    <w:rsid w:val="11FBCB7B"/>
    <w:rsid w:val="11FBD86A"/>
    <w:rsid w:val="1234B52C"/>
    <w:rsid w:val="1254A98E"/>
    <w:rsid w:val="1255AD7E"/>
    <w:rsid w:val="125CA02E"/>
    <w:rsid w:val="1260C01E"/>
    <w:rsid w:val="128DE044"/>
    <w:rsid w:val="129A9925"/>
    <w:rsid w:val="12EBF884"/>
    <w:rsid w:val="12F1C386"/>
    <w:rsid w:val="13201F2A"/>
    <w:rsid w:val="1322A9AA"/>
    <w:rsid w:val="132E62EC"/>
    <w:rsid w:val="134092EA"/>
    <w:rsid w:val="1363EE4F"/>
    <w:rsid w:val="137B6D3A"/>
    <w:rsid w:val="13A5D205"/>
    <w:rsid w:val="13BD60CD"/>
    <w:rsid w:val="13C3890D"/>
    <w:rsid w:val="13CDE5C5"/>
    <w:rsid w:val="13E6E158"/>
    <w:rsid w:val="13EB2C5B"/>
    <w:rsid w:val="142B9698"/>
    <w:rsid w:val="1431CAF2"/>
    <w:rsid w:val="144B03A2"/>
    <w:rsid w:val="14768E9A"/>
    <w:rsid w:val="1488E361"/>
    <w:rsid w:val="14969C61"/>
    <w:rsid w:val="14CA14AB"/>
    <w:rsid w:val="14CB7BEB"/>
    <w:rsid w:val="14F1F794"/>
    <w:rsid w:val="15194DA9"/>
    <w:rsid w:val="151C2790"/>
    <w:rsid w:val="1546F1B5"/>
    <w:rsid w:val="155C5930"/>
    <w:rsid w:val="155FF5E3"/>
    <w:rsid w:val="15703C11"/>
    <w:rsid w:val="15832686"/>
    <w:rsid w:val="159E9001"/>
    <w:rsid w:val="15CD939F"/>
    <w:rsid w:val="15D76445"/>
    <w:rsid w:val="15DF55EB"/>
    <w:rsid w:val="15EFC967"/>
    <w:rsid w:val="164352B0"/>
    <w:rsid w:val="16729E22"/>
    <w:rsid w:val="167E0170"/>
    <w:rsid w:val="168B637B"/>
    <w:rsid w:val="169ABA6A"/>
    <w:rsid w:val="16AE0E13"/>
    <w:rsid w:val="16CC32C1"/>
    <w:rsid w:val="16DF2421"/>
    <w:rsid w:val="16E0B1B7"/>
    <w:rsid w:val="17523A8A"/>
    <w:rsid w:val="176523FE"/>
    <w:rsid w:val="178D0C45"/>
    <w:rsid w:val="1791EBFA"/>
    <w:rsid w:val="17992919"/>
    <w:rsid w:val="17B40547"/>
    <w:rsid w:val="17BC7ADF"/>
    <w:rsid w:val="17FA673D"/>
    <w:rsid w:val="183FD2D6"/>
    <w:rsid w:val="18D03FAD"/>
    <w:rsid w:val="18D57B29"/>
    <w:rsid w:val="18D9B0EE"/>
    <w:rsid w:val="18F3B6D2"/>
    <w:rsid w:val="18FF62C7"/>
    <w:rsid w:val="190F88EE"/>
    <w:rsid w:val="1958EF3C"/>
    <w:rsid w:val="196D45A2"/>
    <w:rsid w:val="197DDEAF"/>
    <w:rsid w:val="198146C7"/>
    <w:rsid w:val="19B0CF36"/>
    <w:rsid w:val="19C4A92A"/>
    <w:rsid w:val="19EBA3B9"/>
    <w:rsid w:val="1A034269"/>
    <w:rsid w:val="1A04107E"/>
    <w:rsid w:val="1A5BA66C"/>
    <w:rsid w:val="1A603B42"/>
    <w:rsid w:val="1A7DB73E"/>
    <w:rsid w:val="1ADB4BC3"/>
    <w:rsid w:val="1AE1C686"/>
    <w:rsid w:val="1AF46530"/>
    <w:rsid w:val="1B01F650"/>
    <w:rsid w:val="1B1BE27D"/>
    <w:rsid w:val="1B219062"/>
    <w:rsid w:val="1B55EB18"/>
    <w:rsid w:val="1B78D9E8"/>
    <w:rsid w:val="1BD8F791"/>
    <w:rsid w:val="1BFED1C4"/>
    <w:rsid w:val="1C148A90"/>
    <w:rsid w:val="1C20BAD7"/>
    <w:rsid w:val="1C5CB7F1"/>
    <w:rsid w:val="1C65908A"/>
    <w:rsid w:val="1CCE3994"/>
    <w:rsid w:val="1CE5DAA0"/>
    <w:rsid w:val="1CE87F67"/>
    <w:rsid w:val="1CF9011C"/>
    <w:rsid w:val="1CF9EE00"/>
    <w:rsid w:val="1D750CA3"/>
    <w:rsid w:val="1D754001"/>
    <w:rsid w:val="1DBD3E40"/>
    <w:rsid w:val="1DC167B8"/>
    <w:rsid w:val="1DFFD7F8"/>
    <w:rsid w:val="1E109A19"/>
    <w:rsid w:val="1E41C242"/>
    <w:rsid w:val="1E447DD7"/>
    <w:rsid w:val="1EA0A818"/>
    <w:rsid w:val="1ECBD12E"/>
    <w:rsid w:val="1F131E75"/>
    <w:rsid w:val="1F6BE1CF"/>
    <w:rsid w:val="1F8695D3"/>
    <w:rsid w:val="1F8F9170"/>
    <w:rsid w:val="1FAA44D0"/>
    <w:rsid w:val="1FB662F6"/>
    <w:rsid w:val="1FBB5ECC"/>
    <w:rsid w:val="1FD4BD80"/>
    <w:rsid w:val="1FDFE8B3"/>
    <w:rsid w:val="201AAF19"/>
    <w:rsid w:val="20381CB8"/>
    <w:rsid w:val="204D4E03"/>
    <w:rsid w:val="206B5F82"/>
    <w:rsid w:val="20777DEA"/>
    <w:rsid w:val="20810B25"/>
    <w:rsid w:val="208F2A16"/>
    <w:rsid w:val="2094160F"/>
    <w:rsid w:val="2094E673"/>
    <w:rsid w:val="20B57C93"/>
    <w:rsid w:val="20BFD368"/>
    <w:rsid w:val="20C5083F"/>
    <w:rsid w:val="20D626E5"/>
    <w:rsid w:val="20F51B5A"/>
    <w:rsid w:val="2100BA07"/>
    <w:rsid w:val="210DD1C0"/>
    <w:rsid w:val="212C42A4"/>
    <w:rsid w:val="2131129A"/>
    <w:rsid w:val="213C39CB"/>
    <w:rsid w:val="213F7AD9"/>
    <w:rsid w:val="214F7A2E"/>
    <w:rsid w:val="215BEC7C"/>
    <w:rsid w:val="2160411C"/>
    <w:rsid w:val="219232DC"/>
    <w:rsid w:val="21A7AF51"/>
    <w:rsid w:val="21AD8250"/>
    <w:rsid w:val="21B7C0CB"/>
    <w:rsid w:val="21E1AFA4"/>
    <w:rsid w:val="21EBC416"/>
    <w:rsid w:val="21FAB086"/>
    <w:rsid w:val="220DA821"/>
    <w:rsid w:val="221076C7"/>
    <w:rsid w:val="2263B946"/>
    <w:rsid w:val="227705FC"/>
    <w:rsid w:val="22A2291A"/>
    <w:rsid w:val="22A39954"/>
    <w:rsid w:val="22C0672C"/>
    <w:rsid w:val="2320BF94"/>
    <w:rsid w:val="236E5F37"/>
    <w:rsid w:val="2379E19A"/>
    <w:rsid w:val="237B5C62"/>
    <w:rsid w:val="23A59BDB"/>
    <w:rsid w:val="23AF1245"/>
    <w:rsid w:val="2428FCB9"/>
    <w:rsid w:val="2429D50D"/>
    <w:rsid w:val="24394368"/>
    <w:rsid w:val="2450E045"/>
    <w:rsid w:val="2475FB0B"/>
    <w:rsid w:val="247BCC4F"/>
    <w:rsid w:val="24BD18C5"/>
    <w:rsid w:val="24DB6B7B"/>
    <w:rsid w:val="24ED43E1"/>
    <w:rsid w:val="2512FFE5"/>
    <w:rsid w:val="25267185"/>
    <w:rsid w:val="256E819D"/>
    <w:rsid w:val="25785728"/>
    <w:rsid w:val="258BEF5D"/>
    <w:rsid w:val="25B9299F"/>
    <w:rsid w:val="25EA209E"/>
    <w:rsid w:val="260AC6AB"/>
    <w:rsid w:val="260EDDC7"/>
    <w:rsid w:val="263FD4C2"/>
    <w:rsid w:val="2640FE7F"/>
    <w:rsid w:val="2652FA28"/>
    <w:rsid w:val="2670F36D"/>
    <w:rsid w:val="26A1347D"/>
    <w:rsid w:val="26CD69E8"/>
    <w:rsid w:val="26E271D4"/>
    <w:rsid w:val="271E070B"/>
    <w:rsid w:val="2724400E"/>
    <w:rsid w:val="27329B93"/>
    <w:rsid w:val="27373BDE"/>
    <w:rsid w:val="274DB3A0"/>
    <w:rsid w:val="2778E91D"/>
    <w:rsid w:val="277DABB8"/>
    <w:rsid w:val="27818DF4"/>
    <w:rsid w:val="279147E6"/>
    <w:rsid w:val="2794FEEB"/>
    <w:rsid w:val="279EF8F8"/>
    <w:rsid w:val="27A39A7F"/>
    <w:rsid w:val="27B21C06"/>
    <w:rsid w:val="27D7E72A"/>
    <w:rsid w:val="27D94538"/>
    <w:rsid w:val="27DFA4AB"/>
    <w:rsid w:val="27EBCCD9"/>
    <w:rsid w:val="27EF7040"/>
    <w:rsid w:val="28226DE0"/>
    <w:rsid w:val="284E5C48"/>
    <w:rsid w:val="284F7FD4"/>
    <w:rsid w:val="28C4AAFE"/>
    <w:rsid w:val="28E71FB4"/>
    <w:rsid w:val="29040096"/>
    <w:rsid w:val="29087EB8"/>
    <w:rsid w:val="290E2689"/>
    <w:rsid w:val="2910FE6C"/>
    <w:rsid w:val="29390D63"/>
    <w:rsid w:val="29535F14"/>
    <w:rsid w:val="295D7815"/>
    <w:rsid w:val="298BACDC"/>
    <w:rsid w:val="2991EC79"/>
    <w:rsid w:val="29921C5E"/>
    <w:rsid w:val="29926934"/>
    <w:rsid w:val="29951173"/>
    <w:rsid w:val="29D87B3F"/>
    <w:rsid w:val="29DEAFEF"/>
    <w:rsid w:val="29EC9CFE"/>
    <w:rsid w:val="2A138233"/>
    <w:rsid w:val="2A4C97B6"/>
    <w:rsid w:val="2A5388BD"/>
    <w:rsid w:val="2A72758E"/>
    <w:rsid w:val="2A7B968F"/>
    <w:rsid w:val="2A957E57"/>
    <w:rsid w:val="2AC5A30A"/>
    <w:rsid w:val="2AF79BCD"/>
    <w:rsid w:val="2B15C72E"/>
    <w:rsid w:val="2B24E93B"/>
    <w:rsid w:val="2B404C91"/>
    <w:rsid w:val="2B739E66"/>
    <w:rsid w:val="2B75BE38"/>
    <w:rsid w:val="2B97F4BB"/>
    <w:rsid w:val="2BB84EFD"/>
    <w:rsid w:val="2BD19F90"/>
    <w:rsid w:val="2C238B3B"/>
    <w:rsid w:val="2C2893DD"/>
    <w:rsid w:val="2C3E3894"/>
    <w:rsid w:val="2C590D5D"/>
    <w:rsid w:val="2C61C177"/>
    <w:rsid w:val="2CB75B41"/>
    <w:rsid w:val="2CC1E357"/>
    <w:rsid w:val="2CCDDBB8"/>
    <w:rsid w:val="2D0BADD9"/>
    <w:rsid w:val="2D1A06A5"/>
    <w:rsid w:val="2D4BC474"/>
    <w:rsid w:val="2D55F0CB"/>
    <w:rsid w:val="2D5CE960"/>
    <w:rsid w:val="2D6813F8"/>
    <w:rsid w:val="2D68EBB3"/>
    <w:rsid w:val="2D6C3C22"/>
    <w:rsid w:val="2D75F66B"/>
    <w:rsid w:val="2D7FA636"/>
    <w:rsid w:val="2DA0E08A"/>
    <w:rsid w:val="2DB3BFE7"/>
    <w:rsid w:val="2DB926A1"/>
    <w:rsid w:val="2DEAA32D"/>
    <w:rsid w:val="2E13090B"/>
    <w:rsid w:val="2E1745FB"/>
    <w:rsid w:val="2E502224"/>
    <w:rsid w:val="2EC6BF09"/>
    <w:rsid w:val="2EE53B1A"/>
    <w:rsid w:val="2EE7B6B5"/>
    <w:rsid w:val="2EEA3355"/>
    <w:rsid w:val="2F0C91E0"/>
    <w:rsid w:val="2F0F7024"/>
    <w:rsid w:val="2F264EED"/>
    <w:rsid w:val="2F64AB1E"/>
    <w:rsid w:val="2F7DFC72"/>
    <w:rsid w:val="2F9A65D7"/>
    <w:rsid w:val="2FB3CEE0"/>
    <w:rsid w:val="2FD2C7D2"/>
    <w:rsid w:val="30897482"/>
    <w:rsid w:val="30998220"/>
    <w:rsid w:val="30E20BBD"/>
    <w:rsid w:val="30F1B8EE"/>
    <w:rsid w:val="313F2AAA"/>
    <w:rsid w:val="3144F316"/>
    <w:rsid w:val="314BBDE6"/>
    <w:rsid w:val="3189B09B"/>
    <w:rsid w:val="31AF04E8"/>
    <w:rsid w:val="31B003FD"/>
    <w:rsid w:val="31D76930"/>
    <w:rsid w:val="31EE4E76"/>
    <w:rsid w:val="31EEC393"/>
    <w:rsid w:val="31F89364"/>
    <w:rsid w:val="3258FA5D"/>
    <w:rsid w:val="326BDCC2"/>
    <w:rsid w:val="3270673D"/>
    <w:rsid w:val="3296D22E"/>
    <w:rsid w:val="3297E08C"/>
    <w:rsid w:val="32CC9F2C"/>
    <w:rsid w:val="32E5163B"/>
    <w:rsid w:val="32F315A1"/>
    <w:rsid w:val="33342537"/>
    <w:rsid w:val="3347DAA8"/>
    <w:rsid w:val="336ACD2F"/>
    <w:rsid w:val="336CAE38"/>
    <w:rsid w:val="3392623E"/>
    <w:rsid w:val="33BCFB76"/>
    <w:rsid w:val="33C96004"/>
    <w:rsid w:val="33CF40D8"/>
    <w:rsid w:val="33F20330"/>
    <w:rsid w:val="33F7162A"/>
    <w:rsid w:val="34052722"/>
    <w:rsid w:val="342A02F2"/>
    <w:rsid w:val="342A2531"/>
    <w:rsid w:val="343635FA"/>
    <w:rsid w:val="346447C3"/>
    <w:rsid w:val="3475BCE8"/>
    <w:rsid w:val="347EBBBD"/>
    <w:rsid w:val="349F3498"/>
    <w:rsid w:val="34A75E3E"/>
    <w:rsid w:val="34B7B9ED"/>
    <w:rsid w:val="34CA10F3"/>
    <w:rsid w:val="35032FBD"/>
    <w:rsid w:val="3536343C"/>
    <w:rsid w:val="35463EA0"/>
    <w:rsid w:val="356B5D79"/>
    <w:rsid w:val="3574D7A5"/>
    <w:rsid w:val="3575F232"/>
    <w:rsid w:val="35DEAF18"/>
    <w:rsid w:val="35E1A514"/>
    <w:rsid w:val="35FDDA17"/>
    <w:rsid w:val="360F81A6"/>
    <w:rsid w:val="36616353"/>
    <w:rsid w:val="366AC31C"/>
    <w:rsid w:val="366C445E"/>
    <w:rsid w:val="3691AC15"/>
    <w:rsid w:val="36A67BFA"/>
    <w:rsid w:val="36BEA953"/>
    <w:rsid w:val="36BF6DC5"/>
    <w:rsid w:val="36E3FBD6"/>
    <w:rsid w:val="3700B2A0"/>
    <w:rsid w:val="371361CA"/>
    <w:rsid w:val="3722BD00"/>
    <w:rsid w:val="3731419C"/>
    <w:rsid w:val="37331C62"/>
    <w:rsid w:val="375433A8"/>
    <w:rsid w:val="376BEB77"/>
    <w:rsid w:val="377952CB"/>
    <w:rsid w:val="37B5B303"/>
    <w:rsid w:val="37BC6CF8"/>
    <w:rsid w:val="37C797DF"/>
    <w:rsid w:val="37CD1330"/>
    <w:rsid w:val="37EC5074"/>
    <w:rsid w:val="3802BC43"/>
    <w:rsid w:val="38156861"/>
    <w:rsid w:val="38335BD8"/>
    <w:rsid w:val="38460185"/>
    <w:rsid w:val="384CA398"/>
    <w:rsid w:val="3860DE92"/>
    <w:rsid w:val="3874A142"/>
    <w:rsid w:val="3878F214"/>
    <w:rsid w:val="387A904A"/>
    <w:rsid w:val="3891A7AA"/>
    <w:rsid w:val="38921343"/>
    <w:rsid w:val="3892B0CA"/>
    <w:rsid w:val="38B2C649"/>
    <w:rsid w:val="38E28DB9"/>
    <w:rsid w:val="3907EC80"/>
    <w:rsid w:val="393166D0"/>
    <w:rsid w:val="393A402B"/>
    <w:rsid w:val="396BAAFA"/>
    <w:rsid w:val="396FF24D"/>
    <w:rsid w:val="39913712"/>
    <w:rsid w:val="39D1DD7D"/>
    <w:rsid w:val="39E6FF02"/>
    <w:rsid w:val="3A0BB761"/>
    <w:rsid w:val="3A12638C"/>
    <w:rsid w:val="3A40003C"/>
    <w:rsid w:val="3A4D2E3E"/>
    <w:rsid w:val="3A5D4AF2"/>
    <w:rsid w:val="3A5FC51A"/>
    <w:rsid w:val="3A80F0DD"/>
    <w:rsid w:val="3ABBF70F"/>
    <w:rsid w:val="3AE8C66B"/>
    <w:rsid w:val="3AECFD32"/>
    <w:rsid w:val="3B1F768B"/>
    <w:rsid w:val="3B26886E"/>
    <w:rsid w:val="3B3FA182"/>
    <w:rsid w:val="3B595CA5"/>
    <w:rsid w:val="3B79846B"/>
    <w:rsid w:val="3B7DA3A7"/>
    <w:rsid w:val="3B89798E"/>
    <w:rsid w:val="3B9D57AF"/>
    <w:rsid w:val="3BCEF5D4"/>
    <w:rsid w:val="3C145A4D"/>
    <w:rsid w:val="3C289604"/>
    <w:rsid w:val="3C426F34"/>
    <w:rsid w:val="3C499C3D"/>
    <w:rsid w:val="3C4E5882"/>
    <w:rsid w:val="3C5685E1"/>
    <w:rsid w:val="3C6CFE76"/>
    <w:rsid w:val="3C830E58"/>
    <w:rsid w:val="3C9B1BBE"/>
    <w:rsid w:val="3C9FF2BA"/>
    <w:rsid w:val="3CA40366"/>
    <w:rsid w:val="3CAFD759"/>
    <w:rsid w:val="3CB570B9"/>
    <w:rsid w:val="3CBBA487"/>
    <w:rsid w:val="3CC96365"/>
    <w:rsid w:val="3CCA36BF"/>
    <w:rsid w:val="3CD38158"/>
    <w:rsid w:val="3CEEF4DD"/>
    <w:rsid w:val="3CF14E4F"/>
    <w:rsid w:val="3CF2C2A8"/>
    <w:rsid w:val="3D0825FC"/>
    <w:rsid w:val="3D1C54D0"/>
    <w:rsid w:val="3D59AACB"/>
    <w:rsid w:val="3D5C42A4"/>
    <w:rsid w:val="3D6D3FB2"/>
    <w:rsid w:val="3D6FEAA9"/>
    <w:rsid w:val="3D83F939"/>
    <w:rsid w:val="3D987328"/>
    <w:rsid w:val="3D98EE86"/>
    <w:rsid w:val="3DC09E57"/>
    <w:rsid w:val="3DC0C92B"/>
    <w:rsid w:val="3DDE776F"/>
    <w:rsid w:val="3DE8EC54"/>
    <w:rsid w:val="3DEF28BD"/>
    <w:rsid w:val="3E041F91"/>
    <w:rsid w:val="3E2AE512"/>
    <w:rsid w:val="3E4C83FA"/>
    <w:rsid w:val="3E4CAA85"/>
    <w:rsid w:val="3E526701"/>
    <w:rsid w:val="3E6459D6"/>
    <w:rsid w:val="3E6AE952"/>
    <w:rsid w:val="3E74230C"/>
    <w:rsid w:val="3EA0B06D"/>
    <w:rsid w:val="3ED43D80"/>
    <w:rsid w:val="3ED48C89"/>
    <w:rsid w:val="3EF07739"/>
    <w:rsid w:val="3EF6A56D"/>
    <w:rsid w:val="3F03DC7E"/>
    <w:rsid w:val="3F2BE544"/>
    <w:rsid w:val="3F4EB5ED"/>
    <w:rsid w:val="3F59C483"/>
    <w:rsid w:val="3FAD1A64"/>
    <w:rsid w:val="4037F0E4"/>
    <w:rsid w:val="404A1A09"/>
    <w:rsid w:val="407653D8"/>
    <w:rsid w:val="40A84357"/>
    <w:rsid w:val="40E55E45"/>
    <w:rsid w:val="40FFAFA6"/>
    <w:rsid w:val="4125B150"/>
    <w:rsid w:val="41374824"/>
    <w:rsid w:val="4149E161"/>
    <w:rsid w:val="4159D3B3"/>
    <w:rsid w:val="419F4779"/>
    <w:rsid w:val="41DF1131"/>
    <w:rsid w:val="41FD3936"/>
    <w:rsid w:val="4200F456"/>
    <w:rsid w:val="4202E126"/>
    <w:rsid w:val="42362769"/>
    <w:rsid w:val="42533DF5"/>
    <w:rsid w:val="42586ADB"/>
    <w:rsid w:val="425BF2EF"/>
    <w:rsid w:val="42805157"/>
    <w:rsid w:val="4282D903"/>
    <w:rsid w:val="428DA4C4"/>
    <w:rsid w:val="428F250F"/>
    <w:rsid w:val="42ADEF5A"/>
    <w:rsid w:val="42B9C5FE"/>
    <w:rsid w:val="42F4AF03"/>
    <w:rsid w:val="4352DE73"/>
    <w:rsid w:val="43533B50"/>
    <w:rsid w:val="4396D3C1"/>
    <w:rsid w:val="43B4F4B6"/>
    <w:rsid w:val="43F4C791"/>
    <w:rsid w:val="43FA4392"/>
    <w:rsid w:val="43FCA4FC"/>
    <w:rsid w:val="43FE9A29"/>
    <w:rsid w:val="4402C3F9"/>
    <w:rsid w:val="4430B3BF"/>
    <w:rsid w:val="44481A54"/>
    <w:rsid w:val="448079BE"/>
    <w:rsid w:val="448165AA"/>
    <w:rsid w:val="4482D4FC"/>
    <w:rsid w:val="44A270EF"/>
    <w:rsid w:val="44BB033B"/>
    <w:rsid w:val="44DB4A35"/>
    <w:rsid w:val="44E12EDA"/>
    <w:rsid w:val="45127F9F"/>
    <w:rsid w:val="4528F9B9"/>
    <w:rsid w:val="45C0441A"/>
    <w:rsid w:val="45CAE50C"/>
    <w:rsid w:val="45E15F8E"/>
    <w:rsid w:val="45EF8CC2"/>
    <w:rsid w:val="45F32543"/>
    <w:rsid w:val="462BFB74"/>
    <w:rsid w:val="463DBB71"/>
    <w:rsid w:val="46444297"/>
    <w:rsid w:val="467EBAE9"/>
    <w:rsid w:val="467FB070"/>
    <w:rsid w:val="46B454A2"/>
    <w:rsid w:val="46BBFFC8"/>
    <w:rsid w:val="46C89F15"/>
    <w:rsid w:val="47119A24"/>
    <w:rsid w:val="475BC2BA"/>
    <w:rsid w:val="47748733"/>
    <w:rsid w:val="47995DFB"/>
    <w:rsid w:val="48052E6D"/>
    <w:rsid w:val="48138AEA"/>
    <w:rsid w:val="4865722C"/>
    <w:rsid w:val="488FDC0B"/>
    <w:rsid w:val="48995ACA"/>
    <w:rsid w:val="48A807C1"/>
    <w:rsid w:val="48D22A99"/>
    <w:rsid w:val="48F28A5D"/>
    <w:rsid w:val="48FF443C"/>
    <w:rsid w:val="4922CDD6"/>
    <w:rsid w:val="49367DF1"/>
    <w:rsid w:val="493792C8"/>
    <w:rsid w:val="4945100D"/>
    <w:rsid w:val="4979860B"/>
    <w:rsid w:val="49B0084B"/>
    <w:rsid w:val="49B18D65"/>
    <w:rsid w:val="49E2FEAC"/>
    <w:rsid w:val="49F09400"/>
    <w:rsid w:val="49F7F796"/>
    <w:rsid w:val="4A10D49E"/>
    <w:rsid w:val="4A245E1A"/>
    <w:rsid w:val="4A355FB5"/>
    <w:rsid w:val="4A4190F5"/>
    <w:rsid w:val="4A43DAC1"/>
    <w:rsid w:val="4A4AA410"/>
    <w:rsid w:val="4A507F10"/>
    <w:rsid w:val="4A52BC25"/>
    <w:rsid w:val="4A5E88AF"/>
    <w:rsid w:val="4A6B8F87"/>
    <w:rsid w:val="4A885879"/>
    <w:rsid w:val="4A8AD989"/>
    <w:rsid w:val="4A9F6971"/>
    <w:rsid w:val="4ABD9812"/>
    <w:rsid w:val="4AC6EDE1"/>
    <w:rsid w:val="4ACCC841"/>
    <w:rsid w:val="4ACD0425"/>
    <w:rsid w:val="4AE37CFF"/>
    <w:rsid w:val="4AEFD927"/>
    <w:rsid w:val="4B0BCDAF"/>
    <w:rsid w:val="4B723D79"/>
    <w:rsid w:val="4B878CE6"/>
    <w:rsid w:val="4B9851D0"/>
    <w:rsid w:val="4B9F4094"/>
    <w:rsid w:val="4BC2C8CA"/>
    <w:rsid w:val="4BDD94A3"/>
    <w:rsid w:val="4BE5B434"/>
    <w:rsid w:val="4C329A25"/>
    <w:rsid w:val="4C38DB11"/>
    <w:rsid w:val="4C41BBB6"/>
    <w:rsid w:val="4C71B489"/>
    <w:rsid w:val="4CC5EC46"/>
    <w:rsid w:val="4CFFCB8D"/>
    <w:rsid w:val="4D14F591"/>
    <w:rsid w:val="4D1C09EC"/>
    <w:rsid w:val="4D491243"/>
    <w:rsid w:val="4D4ACCF7"/>
    <w:rsid w:val="4D61BC30"/>
    <w:rsid w:val="4DC48E8D"/>
    <w:rsid w:val="4DD4BEEF"/>
    <w:rsid w:val="4E0BB9C3"/>
    <w:rsid w:val="4E64FD2B"/>
    <w:rsid w:val="4EACE4C0"/>
    <w:rsid w:val="4EBC16E5"/>
    <w:rsid w:val="4F1445C0"/>
    <w:rsid w:val="4F22CCD6"/>
    <w:rsid w:val="4F5D801F"/>
    <w:rsid w:val="4F71AD41"/>
    <w:rsid w:val="4F926579"/>
    <w:rsid w:val="4F9EC2BA"/>
    <w:rsid w:val="4FB042C0"/>
    <w:rsid w:val="4FB8DC8E"/>
    <w:rsid w:val="4FBA35DD"/>
    <w:rsid w:val="4FD72A50"/>
    <w:rsid w:val="4FDA5B30"/>
    <w:rsid w:val="4FFA11CB"/>
    <w:rsid w:val="4FFB86C8"/>
    <w:rsid w:val="500CDEB5"/>
    <w:rsid w:val="501E46EF"/>
    <w:rsid w:val="50249283"/>
    <w:rsid w:val="502E2061"/>
    <w:rsid w:val="503772C7"/>
    <w:rsid w:val="50D8A8F4"/>
    <w:rsid w:val="51348303"/>
    <w:rsid w:val="513E5F85"/>
    <w:rsid w:val="515E0863"/>
    <w:rsid w:val="5176F944"/>
    <w:rsid w:val="51784E4D"/>
    <w:rsid w:val="51AC8B31"/>
    <w:rsid w:val="51F03FAA"/>
    <w:rsid w:val="51F8DBC5"/>
    <w:rsid w:val="520D96FA"/>
    <w:rsid w:val="5222441F"/>
    <w:rsid w:val="527EDF13"/>
    <w:rsid w:val="528C2F4C"/>
    <w:rsid w:val="53015CB0"/>
    <w:rsid w:val="530C723D"/>
    <w:rsid w:val="530EBF38"/>
    <w:rsid w:val="53252211"/>
    <w:rsid w:val="5348BECC"/>
    <w:rsid w:val="535911B9"/>
    <w:rsid w:val="539D099D"/>
    <w:rsid w:val="53A0159B"/>
    <w:rsid w:val="53A72D08"/>
    <w:rsid w:val="53E05743"/>
    <w:rsid w:val="53E8192B"/>
    <w:rsid w:val="53FF08EC"/>
    <w:rsid w:val="542FDF98"/>
    <w:rsid w:val="54394617"/>
    <w:rsid w:val="5448B1A7"/>
    <w:rsid w:val="54506F0C"/>
    <w:rsid w:val="545AB756"/>
    <w:rsid w:val="545D65BD"/>
    <w:rsid w:val="54A81534"/>
    <w:rsid w:val="54C3FAF0"/>
    <w:rsid w:val="5507583D"/>
    <w:rsid w:val="5534B00F"/>
    <w:rsid w:val="553E78B4"/>
    <w:rsid w:val="555D65DC"/>
    <w:rsid w:val="5593D54E"/>
    <w:rsid w:val="5596B483"/>
    <w:rsid w:val="5599139E"/>
    <w:rsid w:val="55A367AC"/>
    <w:rsid w:val="55AB45A8"/>
    <w:rsid w:val="55B84BD2"/>
    <w:rsid w:val="55DD3CB4"/>
    <w:rsid w:val="55E9DCDD"/>
    <w:rsid w:val="55EF87E3"/>
    <w:rsid w:val="560F0446"/>
    <w:rsid w:val="5613B20F"/>
    <w:rsid w:val="563351F2"/>
    <w:rsid w:val="5638DAD3"/>
    <w:rsid w:val="5638F98C"/>
    <w:rsid w:val="56661E15"/>
    <w:rsid w:val="56706464"/>
    <w:rsid w:val="569A4F22"/>
    <w:rsid w:val="56A01167"/>
    <w:rsid w:val="56B3204C"/>
    <w:rsid w:val="56BC1BA7"/>
    <w:rsid w:val="56DC623E"/>
    <w:rsid w:val="571E17F7"/>
    <w:rsid w:val="5748C23C"/>
    <w:rsid w:val="5754A65A"/>
    <w:rsid w:val="5768747F"/>
    <w:rsid w:val="578126E0"/>
    <w:rsid w:val="57A18BB1"/>
    <w:rsid w:val="57A5681C"/>
    <w:rsid w:val="57A578E1"/>
    <w:rsid w:val="5809A2F3"/>
    <w:rsid w:val="583A0946"/>
    <w:rsid w:val="584153E6"/>
    <w:rsid w:val="585070FF"/>
    <w:rsid w:val="587118A5"/>
    <w:rsid w:val="5884E8F5"/>
    <w:rsid w:val="5887E75C"/>
    <w:rsid w:val="58C46163"/>
    <w:rsid w:val="58C58B6E"/>
    <w:rsid w:val="593586C1"/>
    <w:rsid w:val="59435B0D"/>
    <w:rsid w:val="594D88C0"/>
    <w:rsid w:val="5955A159"/>
    <w:rsid w:val="59E5B13D"/>
    <w:rsid w:val="59FB1DAA"/>
    <w:rsid w:val="5A21F3BC"/>
    <w:rsid w:val="5A5E0141"/>
    <w:rsid w:val="5A831B8B"/>
    <w:rsid w:val="5A9B4085"/>
    <w:rsid w:val="5A9D7E63"/>
    <w:rsid w:val="5AC87E76"/>
    <w:rsid w:val="5AEDEF18"/>
    <w:rsid w:val="5AF3205F"/>
    <w:rsid w:val="5AF412DF"/>
    <w:rsid w:val="5AF81B88"/>
    <w:rsid w:val="5AFC74FF"/>
    <w:rsid w:val="5B3404A2"/>
    <w:rsid w:val="5B6260AE"/>
    <w:rsid w:val="5B62E664"/>
    <w:rsid w:val="5B927E74"/>
    <w:rsid w:val="5BDD4727"/>
    <w:rsid w:val="5C38B350"/>
    <w:rsid w:val="5C3FBFCD"/>
    <w:rsid w:val="5C4DA85D"/>
    <w:rsid w:val="5C4ED01C"/>
    <w:rsid w:val="5C642B2F"/>
    <w:rsid w:val="5C65F1C2"/>
    <w:rsid w:val="5C7ACC57"/>
    <w:rsid w:val="5C95D0FF"/>
    <w:rsid w:val="5C9A8A93"/>
    <w:rsid w:val="5C9B48CE"/>
    <w:rsid w:val="5CA05B94"/>
    <w:rsid w:val="5CA7736D"/>
    <w:rsid w:val="5CD2B1F5"/>
    <w:rsid w:val="5CDBF7C3"/>
    <w:rsid w:val="5CEA6B3B"/>
    <w:rsid w:val="5D183CB1"/>
    <w:rsid w:val="5D333F25"/>
    <w:rsid w:val="5D62C302"/>
    <w:rsid w:val="5D6D6E23"/>
    <w:rsid w:val="5DAC8947"/>
    <w:rsid w:val="5DC102D4"/>
    <w:rsid w:val="5E219DF3"/>
    <w:rsid w:val="5E2C2EE3"/>
    <w:rsid w:val="5E3DAB47"/>
    <w:rsid w:val="5E669C55"/>
    <w:rsid w:val="5E9B3758"/>
    <w:rsid w:val="5F04067B"/>
    <w:rsid w:val="5F043FFF"/>
    <w:rsid w:val="5F39F094"/>
    <w:rsid w:val="5F516A47"/>
    <w:rsid w:val="5F9FC9D9"/>
    <w:rsid w:val="5FD3EFF1"/>
    <w:rsid w:val="5FE1E42D"/>
    <w:rsid w:val="5FE71635"/>
    <w:rsid w:val="60012912"/>
    <w:rsid w:val="6092D9A1"/>
    <w:rsid w:val="60955ACF"/>
    <w:rsid w:val="60A8BD2A"/>
    <w:rsid w:val="60B1C4F1"/>
    <w:rsid w:val="60B98FC3"/>
    <w:rsid w:val="60DE666A"/>
    <w:rsid w:val="60F81E8F"/>
    <w:rsid w:val="60FA8AC1"/>
    <w:rsid w:val="611A9826"/>
    <w:rsid w:val="6126A321"/>
    <w:rsid w:val="618AA7B4"/>
    <w:rsid w:val="619D6862"/>
    <w:rsid w:val="61C7949F"/>
    <w:rsid w:val="61F79C59"/>
    <w:rsid w:val="61FFDB38"/>
    <w:rsid w:val="620DDCF3"/>
    <w:rsid w:val="623CC76D"/>
    <w:rsid w:val="624229D2"/>
    <w:rsid w:val="626523A5"/>
    <w:rsid w:val="626A28BB"/>
    <w:rsid w:val="62762405"/>
    <w:rsid w:val="629E0231"/>
    <w:rsid w:val="62A536A9"/>
    <w:rsid w:val="62A72627"/>
    <w:rsid w:val="62C74326"/>
    <w:rsid w:val="62DCF903"/>
    <w:rsid w:val="631CE3EE"/>
    <w:rsid w:val="631E0FCF"/>
    <w:rsid w:val="6360C672"/>
    <w:rsid w:val="637AA7F7"/>
    <w:rsid w:val="638154A9"/>
    <w:rsid w:val="63A7D679"/>
    <w:rsid w:val="63BAAEBC"/>
    <w:rsid w:val="63C8980D"/>
    <w:rsid w:val="63D45856"/>
    <w:rsid w:val="63FB7BD2"/>
    <w:rsid w:val="641A1B81"/>
    <w:rsid w:val="644A1C7C"/>
    <w:rsid w:val="64716EBD"/>
    <w:rsid w:val="648B2975"/>
    <w:rsid w:val="649EEED6"/>
    <w:rsid w:val="64F0B154"/>
    <w:rsid w:val="64F3B583"/>
    <w:rsid w:val="64F8FA7E"/>
    <w:rsid w:val="65517989"/>
    <w:rsid w:val="655A767C"/>
    <w:rsid w:val="655F7116"/>
    <w:rsid w:val="65877151"/>
    <w:rsid w:val="6587952D"/>
    <w:rsid w:val="65A5AF9D"/>
    <w:rsid w:val="65C9012A"/>
    <w:rsid w:val="65CDB74B"/>
    <w:rsid w:val="65D38389"/>
    <w:rsid w:val="65D92C95"/>
    <w:rsid w:val="65DAF9F2"/>
    <w:rsid w:val="66005A15"/>
    <w:rsid w:val="660BC6B6"/>
    <w:rsid w:val="6626AFC6"/>
    <w:rsid w:val="662B4736"/>
    <w:rsid w:val="662B6DD6"/>
    <w:rsid w:val="662F4854"/>
    <w:rsid w:val="6631813A"/>
    <w:rsid w:val="66879D31"/>
    <w:rsid w:val="66928592"/>
    <w:rsid w:val="6697298B"/>
    <w:rsid w:val="669D1902"/>
    <w:rsid w:val="66EC0B9E"/>
    <w:rsid w:val="670CCD1A"/>
    <w:rsid w:val="670E9D9F"/>
    <w:rsid w:val="6728F1E2"/>
    <w:rsid w:val="6748B82D"/>
    <w:rsid w:val="67705A55"/>
    <w:rsid w:val="677A9B8A"/>
    <w:rsid w:val="6792F850"/>
    <w:rsid w:val="679834E8"/>
    <w:rsid w:val="67A30073"/>
    <w:rsid w:val="67B73C5C"/>
    <w:rsid w:val="67C3681F"/>
    <w:rsid w:val="67CFEE4D"/>
    <w:rsid w:val="67DB4A0C"/>
    <w:rsid w:val="67DE7AEA"/>
    <w:rsid w:val="67EEE2C5"/>
    <w:rsid w:val="67EFB2DD"/>
    <w:rsid w:val="67F023EA"/>
    <w:rsid w:val="68159CA9"/>
    <w:rsid w:val="683D4F77"/>
    <w:rsid w:val="6845E17A"/>
    <w:rsid w:val="6849F15E"/>
    <w:rsid w:val="6877A2D3"/>
    <w:rsid w:val="687EE048"/>
    <w:rsid w:val="687FE8E3"/>
    <w:rsid w:val="68AE737D"/>
    <w:rsid w:val="68B0BFC0"/>
    <w:rsid w:val="68BB4893"/>
    <w:rsid w:val="68D4EB16"/>
    <w:rsid w:val="690A90B7"/>
    <w:rsid w:val="6916797E"/>
    <w:rsid w:val="6964FB74"/>
    <w:rsid w:val="698F30CE"/>
    <w:rsid w:val="69947EF4"/>
    <w:rsid w:val="69D4A9BE"/>
    <w:rsid w:val="69D4B7CB"/>
    <w:rsid w:val="6A0A184C"/>
    <w:rsid w:val="6A0FCF68"/>
    <w:rsid w:val="6A426A35"/>
    <w:rsid w:val="6A42E99D"/>
    <w:rsid w:val="6A48D98D"/>
    <w:rsid w:val="6A55DCEB"/>
    <w:rsid w:val="6A6B7C6E"/>
    <w:rsid w:val="6A7DAA42"/>
    <w:rsid w:val="6A7DECDB"/>
    <w:rsid w:val="6A83A0AF"/>
    <w:rsid w:val="6AA27A58"/>
    <w:rsid w:val="6AC00A13"/>
    <w:rsid w:val="6ADB5FEB"/>
    <w:rsid w:val="6B040CA6"/>
    <w:rsid w:val="6B0E507E"/>
    <w:rsid w:val="6B1277F1"/>
    <w:rsid w:val="6B34CA21"/>
    <w:rsid w:val="6B50210E"/>
    <w:rsid w:val="6B64C04F"/>
    <w:rsid w:val="6B7DDB67"/>
    <w:rsid w:val="6BBB5F03"/>
    <w:rsid w:val="6BF80798"/>
    <w:rsid w:val="6C053C12"/>
    <w:rsid w:val="6C08890B"/>
    <w:rsid w:val="6C0D4EEF"/>
    <w:rsid w:val="6C55D5A6"/>
    <w:rsid w:val="6C872708"/>
    <w:rsid w:val="6CC03F86"/>
    <w:rsid w:val="6D133C3D"/>
    <w:rsid w:val="6D2DC336"/>
    <w:rsid w:val="6D39FC6F"/>
    <w:rsid w:val="6D9B793F"/>
    <w:rsid w:val="6D9FBA7C"/>
    <w:rsid w:val="6DA808EC"/>
    <w:rsid w:val="6DC16964"/>
    <w:rsid w:val="6DC46B6C"/>
    <w:rsid w:val="6DD6F363"/>
    <w:rsid w:val="6DF38911"/>
    <w:rsid w:val="6DFCFBB2"/>
    <w:rsid w:val="6E1B4966"/>
    <w:rsid w:val="6E3BEB24"/>
    <w:rsid w:val="6E4310B6"/>
    <w:rsid w:val="6E6698EB"/>
    <w:rsid w:val="6E7623AA"/>
    <w:rsid w:val="6E7BD1D2"/>
    <w:rsid w:val="6E7E09F1"/>
    <w:rsid w:val="6E9F1548"/>
    <w:rsid w:val="6EB0BAD9"/>
    <w:rsid w:val="6ECACA0B"/>
    <w:rsid w:val="6ED3E172"/>
    <w:rsid w:val="6EF8417E"/>
    <w:rsid w:val="6F6AD6A7"/>
    <w:rsid w:val="6F6BE24C"/>
    <w:rsid w:val="6F7B7CBE"/>
    <w:rsid w:val="6FAAC363"/>
    <w:rsid w:val="6FAF9387"/>
    <w:rsid w:val="6FB7B37B"/>
    <w:rsid w:val="6FD2170C"/>
    <w:rsid w:val="6FE5736D"/>
    <w:rsid w:val="701CD83F"/>
    <w:rsid w:val="702070F2"/>
    <w:rsid w:val="702DFEF1"/>
    <w:rsid w:val="706247AF"/>
    <w:rsid w:val="70640BC1"/>
    <w:rsid w:val="7066848B"/>
    <w:rsid w:val="706B51DF"/>
    <w:rsid w:val="706B7513"/>
    <w:rsid w:val="7072F9E9"/>
    <w:rsid w:val="70791F1A"/>
    <w:rsid w:val="70A55E1A"/>
    <w:rsid w:val="70EA7443"/>
    <w:rsid w:val="71369A2C"/>
    <w:rsid w:val="7137F634"/>
    <w:rsid w:val="714044BB"/>
    <w:rsid w:val="715565C8"/>
    <w:rsid w:val="7164C7B4"/>
    <w:rsid w:val="7176447A"/>
    <w:rsid w:val="71AD754F"/>
    <w:rsid w:val="71D169F4"/>
    <w:rsid w:val="71E6EFD1"/>
    <w:rsid w:val="721CDF39"/>
    <w:rsid w:val="7244B7CF"/>
    <w:rsid w:val="7247ED2B"/>
    <w:rsid w:val="729E0A4F"/>
    <w:rsid w:val="72E6A222"/>
    <w:rsid w:val="72F9CBC9"/>
    <w:rsid w:val="73498EC4"/>
    <w:rsid w:val="736654CD"/>
    <w:rsid w:val="73688DAB"/>
    <w:rsid w:val="73860306"/>
    <w:rsid w:val="7394EEA2"/>
    <w:rsid w:val="73EE35E0"/>
    <w:rsid w:val="73F8370E"/>
    <w:rsid w:val="7419A7B3"/>
    <w:rsid w:val="74202755"/>
    <w:rsid w:val="744B3606"/>
    <w:rsid w:val="74739B61"/>
    <w:rsid w:val="747DBBC6"/>
    <w:rsid w:val="7492350E"/>
    <w:rsid w:val="74B6C83A"/>
    <w:rsid w:val="74D387C6"/>
    <w:rsid w:val="74E44790"/>
    <w:rsid w:val="7520F0A4"/>
    <w:rsid w:val="7528A50E"/>
    <w:rsid w:val="752CD7E2"/>
    <w:rsid w:val="752E8AF3"/>
    <w:rsid w:val="756CA8E9"/>
    <w:rsid w:val="75A4CA73"/>
    <w:rsid w:val="75B563B6"/>
    <w:rsid w:val="75B79AA0"/>
    <w:rsid w:val="75BF295B"/>
    <w:rsid w:val="75DB9276"/>
    <w:rsid w:val="75DE6A19"/>
    <w:rsid w:val="75F7543C"/>
    <w:rsid w:val="7625190B"/>
    <w:rsid w:val="76423450"/>
    <w:rsid w:val="76821AC0"/>
    <w:rsid w:val="768F3278"/>
    <w:rsid w:val="769CE81E"/>
    <w:rsid w:val="76D9837E"/>
    <w:rsid w:val="76F2B843"/>
    <w:rsid w:val="7706C25B"/>
    <w:rsid w:val="77258B90"/>
    <w:rsid w:val="7728F585"/>
    <w:rsid w:val="7777BEEE"/>
    <w:rsid w:val="77AAEBEC"/>
    <w:rsid w:val="77AB4278"/>
    <w:rsid w:val="780E3793"/>
    <w:rsid w:val="783CD5FB"/>
    <w:rsid w:val="7855F578"/>
    <w:rsid w:val="7870AA47"/>
    <w:rsid w:val="789B187D"/>
    <w:rsid w:val="789B8B7A"/>
    <w:rsid w:val="78C48BCD"/>
    <w:rsid w:val="78CCD188"/>
    <w:rsid w:val="78CE0376"/>
    <w:rsid w:val="78DFDBD6"/>
    <w:rsid w:val="78F5490C"/>
    <w:rsid w:val="78FEC8C8"/>
    <w:rsid w:val="7935C946"/>
    <w:rsid w:val="7945B40D"/>
    <w:rsid w:val="794A5581"/>
    <w:rsid w:val="79734608"/>
    <w:rsid w:val="7994A7AB"/>
    <w:rsid w:val="799C78A4"/>
    <w:rsid w:val="799DF228"/>
    <w:rsid w:val="79B913F1"/>
    <w:rsid w:val="7A20497E"/>
    <w:rsid w:val="7A507246"/>
    <w:rsid w:val="7A5E18BA"/>
    <w:rsid w:val="7A7D51C7"/>
    <w:rsid w:val="7A926A45"/>
    <w:rsid w:val="7AADC12B"/>
    <w:rsid w:val="7AB0B7B3"/>
    <w:rsid w:val="7AB2B2F8"/>
    <w:rsid w:val="7AE56132"/>
    <w:rsid w:val="7AEDC6BD"/>
    <w:rsid w:val="7B04DB50"/>
    <w:rsid w:val="7B0C0A29"/>
    <w:rsid w:val="7B1A7938"/>
    <w:rsid w:val="7B1DC153"/>
    <w:rsid w:val="7B33899D"/>
    <w:rsid w:val="7B3AB088"/>
    <w:rsid w:val="7B4B8264"/>
    <w:rsid w:val="7B5E3B79"/>
    <w:rsid w:val="7BA10F4C"/>
    <w:rsid w:val="7BC1277F"/>
    <w:rsid w:val="7BC3EF41"/>
    <w:rsid w:val="7BD21918"/>
    <w:rsid w:val="7C2768ED"/>
    <w:rsid w:val="7C392DB3"/>
    <w:rsid w:val="7C74D3DC"/>
    <w:rsid w:val="7C778F97"/>
    <w:rsid w:val="7C97C268"/>
    <w:rsid w:val="7C98A43A"/>
    <w:rsid w:val="7CD781B9"/>
    <w:rsid w:val="7CDB625E"/>
    <w:rsid w:val="7CE6D3BF"/>
    <w:rsid w:val="7CFE6706"/>
    <w:rsid w:val="7D1EEEDF"/>
    <w:rsid w:val="7D23F058"/>
    <w:rsid w:val="7D50C9BC"/>
    <w:rsid w:val="7D54B5FB"/>
    <w:rsid w:val="7DB83E7D"/>
    <w:rsid w:val="7DB962F5"/>
    <w:rsid w:val="7DC47205"/>
    <w:rsid w:val="7DCBA9E4"/>
    <w:rsid w:val="7DE155D7"/>
    <w:rsid w:val="7DE7FD43"/>
    <w:rsid w:val="7DF1C3F4"/>
    <w:rsid w:val="7E013605"/>
    <w:rsid w:val="7E0EF4CF"/>
    <w:rsid w:val="7E4E47E6"/>
    <w:rsid w:val="7E59D861"/>
    <w:rsid w:val="7E60CEA6"/>
    <w:rsid w:val="7E98EC06"/>
    <w:rsid w:val="7EC1B43D"/>
    <w:rsid w:val="7ED06653"/>
    <w:rsid w:val="7EFC2385"/>
    <w:rsid w:val="7F084449"/>
    <w:rsid w:val="7FA9243E"/>
    <w:rsid w:val="7FA9E440"/>
    <w:rsid w:val="7FBEBB24"/>
    <w:rsid w:val="7FDCAE72"/>
    <w:rsid w:val="7FDD5E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20699"/>
  <w15:chartTrackingRefBased/>
  <w15:docId w15:val="{9851E8AC-115E-4723-AB3B-992D8DA6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6A4680"/>
    <w:rPr>
      <w:sz w:val="16"/>
      <w:szCs w:val="16"/>
    </w:rPr>
  </w:style>
  <w:style w:type="paragraph" w:styleId="CommentText">
    <w:name w:val="annotation text"/>
    <w:basedOn w:val="Normal"/>
    <w:link w:val="CommentTextChar"/>
    <w:uiPriority w:val="99"/>
    <w:unhideWhenUsed/>
    <w:rsid w:val="006A4680"/>
    <w:pPr>
      <w:spacing w:line="240" w:lineRule="auto"/>
    </w:pPr>
    <w:rPr>
      <w:sz w:val="20"/>
      <w:szCs w:val="20"/>
    </w:rPr>
  </w:style>
  <w:style w:type="character" w:customStyle="1" w:styleId="CommentTextChar">
    <w:name w:val="Comment Text Char"/>
    <w:basedOn w:val="DefaultParagraphFont"/>
    <w:link w:val="CommentText"/>
    <w:uiPriority w:val="99"/>
    <w:rsid w:val="006A4680"/>
    <w:rPr>
      <w:sz w:val="20"/>
      <w:szCs w:val="20"/>
    </w:rPr>
  </w:style>
  <w:style w:type="paragraph" w:styleId="CommentSubject">
    <w:name w:val="annotation subject"/>
    <w:basedOn w:val="CommentText"/>
    <w:next w:val="CommentText"/>
    <w:link w:val="CommentSubjectChar"/>
    <w:uiPriority w:val="99"/>
    <w:semiHidden/>
    <w:unhideWhenUsed/>
    <w:rsid w:val="006A4680"/>
    <w:rPr>
      <w:b/>
      <w:bCs/>
    </w:rPr>
  </w:style>
  <w:style w:type="character" w:customStyle="1" w:styleId="CommentSubjectChar">
    <w:name w:val="Comment Subject Char"/>
    <w:basedOn w:val="CommentTextChar"/>
    <w:link w:val="CommentSubject"/>
    <w:uiPriority w:val="99"/>
    <w:semiHidden/>
    <w:rsid w:val="006A4680"/>
    <w:rPr>
      <w:b/>
      <w:bCs/>
      <w:sz w:val="20"/>
      <w:szCs w:val="20"/>
    </w:rPr>
  </w:style>
  <w:style w:type="paragraph" w:styleId="BalloonText">
    <w:name w:val="Balloon Text"/>
    <w:basedOn w:val="Normal"/>
    <w:link w:val="BalloonTextChar"/>
    <w:uiPriority w:val="99"/>
    <w:semiHidden/>
    <w:unhideWhenUsed/>
    <w:rsid w:val="006A4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680"/>
    <w:rPr>
      <w:rFonts w:ascii="Segoe UI" w:hAnsi="Segoe UI" w:cs="Segoe UI"/>
      <w:sz w:val="18"/>
      <w:szCs w:val="18"/>
    </w:rPr>
  </w:style>
  <w:style w:type="character" w:styleId="Hyperlink">
    <w:name w:val="Hyperlink"/>
    <w:basedOn w:val="DefaultParagraphFont"/>
    <w:uiPriority w:val="99"/>
    <w:unhideWhenUsed/>
    <w:rsid w:val="00F248EE"/>
    <w:rPr>
      <w:color w:val="0563C1" w:themeColor="hyperlink"/>
      <w:u w:val="single"/>
    </w:rPr>
  </w:style>
  <w:style w:type="character" w:styleId="Emphasis">
    <w:name w:val="Emphasis"/>
    <w:basedOn w:val="DefaultParagraphFont"/>
    <w:uiPriority w:val="20"/>
    <w:qFormat/>
    <w:rsid w:val="00F248EE"/>
    <w:rPr>
      <w:i/>
      <w:iCs/>
    </w:rPr>
  </w:style>
  <w:style w:type="character" w:styleId="FollowedHyperlink">
    <w:name w:val="FollowedHyperlink"/>
    <w:basedOn w:val="DefaultParagraphFont"/>
    <w:uiPriority w:val="99"/>
    <w:semiHidden/>
    <w:unhideWhenUsed/>
    <w:rsid w:val="00D42D9B"/>
    <w:rPr>
      <w:color w:val="954F72" w:themeColor="followedHyperlink"/>
      <w:u w:val="single"/>
    </w:rPr>
  </w:style>
  <w:style w:type="paragraph" w:styleId="EndnoteText">
    <w:name w:val="endnote text"/>
    <w:basedOn w:val="Normal"/>
    <w:link w:val="EndnoteTextChar"/>
    <w:uiPriority w:val="99"/>
    <w:semiHidden/>
    <w:unhideWhenUsed/>
    <w:rsid w:val="0037597E"/>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37597E"/>
    <w:rPr>
      <w:sz w:val="20"/>
      <w:szCs w:val="20"/>
      <w:lang w:val="en-GB"/>
    </w:rPr>
  </w:style>
  <w:style w:type="character" w:styleId="EndnoteReference">
    <w:name w:val="endnote reference"/>
    <w:basedOn w:val="DefaultParagraphFont"/>
    <w:uiPriority w:val="99"/>
    <w:semiHidden/>
    <w:unhideWhenUsed/>
    <w:rsid w:val="0037597E"/>
    <w:rPr>
      <w:vertAlign w:val="superscript"/>
    </w:rPr>
  </w:style>
  <w:style w:type="paragraph" w:styleId="Header">
    <w:name w:val="header"/>
    <w:basedOn w:val="Normal"/>
    <w:link w:val="HeaderChar"/>
    <w:uiPriority w:val="99"/>
    <w:unhideWhenUsed/>
    <w:rsid w:val="00C32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BCA"/>
  </w:style>
  <w:style w:type="paragraph" w:styleId="Footer">
    <w:name w:val="footer"/>
    <w:basedOn w:val="Normal"/>
    <w:link w:val="FooterChar"/>
    <w:uiPriority w:val="99"/>
    <w:unhideWhenUsed/>
    <w:rsid w:val="00C32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BCA"/>
  </w:style>
  <w:style w:type="paragraph" w:styleId="NoSpacing">
    <w:name w:val="No Spacing"/>
    <w:uiPriority w:val="1"/>
    <w:qFormat/>
    <w:rsid w:val="00E247CE"/>
    <w:pPr>
      <w:spacing w:after="0" w:line="240" w:lineRule="auto"/>
    </w:pPr>
  </w:style>
  <w:style w:type="character" w:styleId="UnresolvedMention">
    <w:name w:val="Unresolved Mention"/>
    <w:basedOn w:val="DefaultParagraphFont"/>
    <w:uiPriority w:val="99"/>
    <w:semiHidden/>
    <w:unhideWhenUsed/>
    <w:rsid w:val="009D23BE"/>
    <w:rPr>
      <w:color w:val="605E5C"/>
      <w:shd w:val="clear" w:color="auto" w:fill="E1DFDD"/>
    </w:rPr>
  </w:style>
  <w:style w:type="paragraph" w:styleId="Revision">
    <w:name w:val="Revision"/>
    <w:hidden/>
    <w:uiPriority w:val="99"/>
    <w:semiHidden/>
    <w:rsid w:val="006D3E46"/>
    <w:pPr>
      <w:spacing w:after="0" w:line="240" w:lineRule="auto"/>
    </w:pPr>
  </w:style>
  <w:style w:type="paragraph" w:styleId="Bibliography">
    <w:name w:val="Bibliography"/>
    <w:basedOn w:val="Normal"/>
    <w:next w:val="Normal"/>
    <w:uiPriority w:val="37"/>
    <w:unhideWhenUsed/>
    <w:rsid w:val="00AB5F89"/>
    <w:pPr>
      <w:spacing w:after="0" w:line="240" w:lineRule="auto"/>
      <w:ind w:left="720" w:hanging="720"/>
    </w:pPr>
  </w:style>
  <w:style w:type="character" w:styleId="Strong">
    <w:name w:val="Strong"/>
    <w:basedOn w:val="DefaultParagraphFont"/>
    <w:uiPriority w:val="22"/>
    <w:qFormat/>
    <w:rsid w:val="005925BE"/>
    <w:rPr>
      <w:b/>
      <w:bCs/>
    </w:rPr>
  </w:style>
  <w:style w:type="paragraph" w:styleId="NormalWeb">
    <w:name w:val="Normal (Web)"/>
    <w:basedOn w:val="Normal"/>
    <w:uiPriority w:val="99"/>
    <w:semiHidden/>
    <w:unhideWhenUsed/>
    <w:rsid w:val="005925B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CA08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08CC"/>
    <w:rPr>
      <w:sz w:val="20"/>
      <w:szCs w:val="20"/>
    </w:rPr>
  </w:style>
  <w:style w:type="character" w:styleId="FootnoteReference">
    <w:name w:val="footnote reference"/>
    <w:basedOn w:val="DefaultParagraphFont"/>
    <w:uiPriority w:val="99"/>
    <w:semiHidden/>
    <w:unhideWhenUsed/>
    <w:rsid w:val="00CA08CC"/>
    <w:rPr>
      <w:vertAlign w:val="superscript"/>
    </w:rPr>
  </w:style>
  <w:style w:type="paragraph" w:styleId="PlainText">
    <w:name w:val="Plain Text"/>
    <w:basedOn w:val="Normal"/>
    <w:link w:val="PlainTextChar"/>
    <w:uiPriority w:val="99"/>
    <w:unhideWhenUsed/>
    <w:rsid w:val="004B52AD"/>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4B52AD"/>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71784">
      <w:bodyDiv w:val="1"/>
      <w:marLeft w:val="0"/>
      <w:marRight w:val="0"/>
      <w:marTop w:val="0"/>
      <w:marBottom w:val="0"/>
      <w:divBdr>
        <w:top w:val="none" w:sz="0" w:space="0" w:color="auto"/>
        <w:left w:val="none" w:sz="0" w:space="0" w:color="auto"/>
        <w:bottom w:val="none" w:sz="0" w:space="0" w:color="auto"/>
        <w:right w:val="none" w:sz="0" w:space="0" w:color="auto"/>
      </w:divBdr>
    </w:div>
    <w:div w:id="107816251">
      <w:bodyDiv w:val="1"/>
      <w:marLeft w:val="0"/>
      <w:marRight w:val="0"/>
      <w:marTop w:val="0"/>
      <w:marBottom w:val="0"/>
      <w:divBdr>
        <w:top w:val="none" w:sz="0" w:space="0" w:color="auto"/>
        <w:left w:val="none" w:sz="0" w:space="0" w:color="auto"/>
        <w:bottom w:val="none" w:sz="0" w:space="0" w:color="auto"/>
        <w:right w:val="none" w:sz="0" w:space="0" w:color="auto"/>
      </w:divBdr>
    </w:div>
    <w:div w:id="145126501">
      <w:bodyDiv w:val="1"/>
      <w:marLeft w:val="0"/>
      <w:marRight w:val="0"/>
      <w:marTop w:val="0"/>
      <w:marBottom w:val="0"/>
      <w:divBdr>
        <w:top w:val="none" w:sz="0" w:space="0" w:color="auto"/>
        <w:left w:val="none" w:sz="0" w:space="0" w:color="auto"/>
        <w:bottom w:val="none" w:sz="0" w:space="0" w:color="auto"/>
        <w:right w:val="none" w:sz="0" w:space="0" w:color="auto"/>
      </w:divBdr>
    </w:div>
    <w:div w:id="212811613">
      <w:bodyDiv w:val="1"/>
      <w:marLeft w:val="0"/>
      <w:marRight w:val="0"/>
      <w:marTop w:val="0"/>
      <w:marBottom w:val="0"/>
      <w:divBdr>
        <w:top w:val="none" w:sz="0" w:space="0" w:color="auto"/>
        <w:left w:val="none" w:sz="0" w:space="0" w:color="auto"/>
        <w:bottom w:val="none" w:sz="0" w:space="0" w:color="auto"/>
        <w:right w:val="none" w:sz="0" w:space="0" w:color="auto"/>
      </w:divBdr>
    </w:div>
    <w:div w:id="364793431">
      <w:bodyDiv w:val="1"/>
      <w:marLeft w:val="0"/>
      <w:marRight w:val="0"/>
      <w:marTop w:val="0"/>
      <w:marBottom w:val="0"/>
      <w:divBdr>
        <w:top w:val="none" w:sz="0" w:space="0" w:color="auto"/>
        <w:left w:val="none" w:sz="0" w:space="0" w:color="auto"/>
        <w:bottom w:val="none" w:sz="0" w:space="0" w:color="auto"/>
        <w:right w:val="none" w:sz="0" w:space="0" w:color="auto"/>
      </w:divBdr>
    </w:div>
    <w:div w:id="694161909">
      <w:bodyDiv w:val="1"/>
      <w:marLeft w:val="0"/>
      <w:marRight w:val="0"/>
      <w:marTop w:val="0"/>
      <w:marBottom w:val="0"/>
      <w:divBdr>
        <w:top w:val="none" w:sz="0" w:space="0" w:color="auto"/>
        <w:left w:val="none" w:sz="0" w:space="0" w:color="auto"/>
        <w:bottom w:val="none" w:sz="0" w:space="0" w:color="auto"/>
        <w:right w:val="none" w:sz="0" w:space="0" w:color="auto"/>
      </w:divBdr>
    </w:div>
    <w:div w:id="799111724">
      <w:bodyDiv w:val="1"/>
      <w:marLeft w:val="0"/>
      <w:marRight w:val="0"/>
      <w:marTop w:val="0"/>
      <w:marBottom w:val="0"/>
      <w:divBdr>
        <w:top w:val="none" w:sz="0" w:space="0" w:color="auto"/>
        <w:left w:val="none" w:sz="0" w:space="0" w:color="auto"/>
        <w:bottom w:val="none" w:sz="0" w:space="0" w:color="auto"/>
        <w:right w:val="none" w:sz="0" w:space="0" w:color="auto"/>
      </w:divBdr>
    </w:div>
    <w:div w:id="870651484">
      <w:bodyDiv w:val="1"/>
      <w:marLeft w:val="0"/>
      <w:marRight w:val="0"/>
      <w:marTop w:val="0"/>
      <w:marBottom w:val="0"/>
      <w:divBdr>
        <w:top w:val="none" w:sz="0" w:space="0" w:color="auto"/>
        <w:left w:val="none" w:sz="0" w:space="0" w:color="auto"/>
        <w:bottom w:val="none" w:sz="0" w:space="0" w:color="auto"/>
        <w:right w:val="none" w:sz="0" w:space="0" w:color="auto"/>
      </w:divBdr>
    </w:div>
    <w:div w:id="930547528">
      <w:bodyDiv w:val="1"/>
      <w:marLeft w:val="0"/>
      <w:marRight w:val="0"/>
      <w:marTop w:val="0"/>
      <w:marBottom w:val="0"/>
      <w:divBdr>
        <w:top w:val="none" w:sz="0" w:space="0" w:color="auto"/>
        <w:left w:val="none" w:sz="0" w:space="0" w:color="auto"/>
        <w:bottom w:val="none" w:sz="0" w:space="0" w:color="auto"/>
        <w:right w:val="none" w:sz="0" w:space="0" w:color="auto"/>
      </w:divBdr>
    </w:div>
    <w:div w:id="993409428">
      <w:bodyDiv w:val="1"/>
      <w:marLeft w:val="0"/>
      <w:marRight w:val="0"/>
      <w:marTop w:val="0"/>
      <w:marBottom w:val="0"/>
      <w:divBdr>
        <w:top w:val="none" w:sz="0" w:space="0" w:color="auto"/>
        <w:left w:val="none" w:sz="0" w:space="0" w:color="auto"/>
        <w:bottom w:val="none" w:sz="0" w:space="0" w:color="auto"/>
        <w:right w:val="none" w:sz="0" w:space="0" w:color="auto"/>
      </w:divBdr>
    </w:div>
    <w:div w:id="1059403057">
      <w:bodyDiv w:val="1"/>
      <w:marLeft w:val="0"/>
      <w:marRight w:val="0"/>
      <w:marTop w:val="0"/>
      <w:marBottom w:val="0"/>
      <w:divBdr>
        <w:top w:val="none" w:sz="0" w:space="0" w:color="auto"/>
        <w:left w:val="none" w:sz="0" w:space="0" w:color="auto"/>
        <w:bottom w:val="none" w:sz="0" w:space="0" w:color="auto"/>
        <w:right w:val="none" w:sz="0" w:space="0" w:color="auto"/>
      </w:divBdr>
    </w:div>
    <w:div w:id="1065644673">
      <w:bodyDiv w:val="1"/>
      <w:marLeft w:val="0"/>
      <w:marRight w:val="0"/>
      <w:marTop w:val="0"/>
      <w:marBottom w:val="0"/>
      <w:divBdr>
        <w:top w:val="none" w:sz="0" w:space="0" w:color="auto"/>
        <w:left w:val="none" w:sz="0" w:space="0" w:color="auto"/>
        <w:bottom w:val="none" w:sz="0" w:space="0" w:color="auto"/>
        <w:right w:val="none" w:sz="0" w:space="0" w:color="auto"/>
      </w:divBdr>
    </w:div>
    <w:div w:id="1109620618">
      <w:bodyDiv w:val="1"/>
      <w:marLeft w:val="0"/>
      <w:marRight w:val="0"/>
      <w:marTop w:val="0"/>
      <w:marBottom w:val="0"/>
      <w:divBdr>
        <w:top w:val="none" w:sz="0" w:space="0" w:color="auto"/>
        <w:left w:val="none" w:sz="0" w:space="0" w:color="auto"/>
        <w:bottom w:val="none" w:sz="0" w:space="0" w:color="auto"/>
        <w:right w:val="none" w:sz="0" w:space="0" w:color="auto"/>
      </w:divBdr>
    </w:div>
    <w:div w:id="1110658558">
      <w:bodyDiv w:val="1"/>
      <w:marLeft w:val="0"/>
      <w:marRight w:val="0"/>
      <w:marTop w:val="0"/>
      <w:marBottom w:val="0"/>
      <w:divBdr>
        <w:top w:val="none" w:sz="0" w:space="0" w:color="auto"/>
        <w:left w:val="none" w:sz="0" w:space="0" w:color="auto"/>
        <w:bottom w:val="none" w:sz="0" w:space="0" w:color="auto"/>
        <w:right w:val="none" w:sz="0" w:space="0" w:color="auto"/>
      </w:divBdr>
    </w:div>
    <w:div w:id="1153327106">
      <w:bodyDiv w:val="1"/>
      <w:marLeft w:val="0"/>
      <w:marRight w:val="0"/>
      <w:marTop w:val="0"/>
      <w:marBottom w:val="0"/>
      <w:divBdr>
        <w:top w:val="none" w:sz="0" w:space="0" w:color="auto"/>
        <w:left w:val="none" w:sz="0" w:space="0" w:color="auto"/>
        <w:bottom w:val="none" w:sz="0" w:space="0" w:color="auto"/>
        <w:right w:val="none" w:sz="0" w:space="0" w:color="auto"/>
      </w:divBdr>
    </w:div>
    <w:div w:id="1153452606">
      <w:bodyDiv w:val="1"/>
      <w:marLeft w:val="0"/>
      <w:marRight w:val="0"/>
      <w:marTop w:val="0"/>
      <w:marBottom w:val="0"/>
      <w:divBdr>
        <w:top w:val="none" w:sz="0" w:space="0" w:color="auto"/>
        <w:left w:val="none" w:sz="0" w:space="0" w:color="auto"/>
        <w:bottom w:val="none" w:sz="0" w:space="0" w:color="auto"/>
        <w:right w:val="none" w:sz="0" w:space="0" w:color="auto"/>
      </w:divBdr>
    </w:div>
    <w:div w:id="1178731810">
      <w:bodyDiv w:val="1"/>
      <w:marLeft w:val="0"/>
      <w:marRight w:val="0"/>
      <w:marTop w:val="0"/>
      <w:marBottom w:val="0"/>
      <w:divBdr>
        <w:top w:val="none" w:sz="0" w:space="0" w:color="auto"/>
        <w:left w:val="none" w:sz="0" w:space="0" w:color="auto"/>
        <w:bottom w:val="none" w:sz="0" w:space="0" w:color="auto"/>
        <w:right w:val="none" w:sz="0" w:space="0" w:color="auto"/>
      </w:divBdr>
    </w:div>
    <w:div w:id="1226255775">
      <w:bodyDiv w:val="1"/>
      <w:marLeft w:val="0"/>
      <w:marRight w:val="0"/>
      <w:marTop w:val="0"/>
      <w:marBottom w:val="0"/>
      <w:divBdr>
        <w:top w:val="none" w:sz="0" w:space="0" w:color="auto"/>
        <w:left w:val="none" w:sz="0" w:space="0" w:color="auto"/>
        <w:bottom w:val="none" w:sz="0" w:space="0" w:color="auto"/>
        <w:right w:val="none" w:sz="0" w:space="0" w:color="auto"/>
      </w:divBdr>
    </w:div>
    <w:div w:id="1226843238">
      <w:bodyDiv w:val="1"/>
      <w:marLeft w:val="0"/>
      <w:marRight w:val="0"/>
      <w:marTop w:val="0"/>
      <w:marBottom w:val="0"/>
      <w:divBdr>
        <w:top w:val="none" w:sz="0" w:space="0" w:color="auto"/>
        <w:left w:val="none" w:sz="0" w:space="0" w:color="auto"/>
        <w:bottom w:val="none" w:sz="0" w:space="0" w:color="auto"/>
        <w:right w:val="none" w:sz="0" w:space="0" w:color="auto"/>
      </w:divBdr>
    </w:div>
    <w:div w:id="1352486704">
      <w:bodyDiv w:val="1"/>
      <w:marLeft w:val="0"/>
      <w:marRight w:val="0"/>
      <w:marTop w:val="0"/>
      <w:marBottom w:val="0"/>
      <w:divBdr>
        <w:top w:val="none" w:sz="0" w:space="0" w:color="auto"/>
        <w:left w:val="none" w:sz="0" w:space="0" w:color="auto"/>
        <w:bottom w:val="none" w:sz="0" w:space="0" w:color="auto"/>
        <w:right w:val="none" w:sz="0" w:space="0" w:color="auto"/>
      </w:divBdr>
    </w:div>
    <w:div w:id="1360278509">
      <w:bodyDiv w:val="1"/>
      <w:marLeft w:val="0"/>
      <w:marRight w:val="0"/>
      <w:marTop w:val="0"/>
      <w:marBottom w:val="0"/>
      <w:divBdr>
        <w:top w:val="none" w:sz="0" w:space="0" w:color="auto"/>
        <w:left w:val="none" w:sz="0" w:space="0" w:color="auto"/>
        <w:bottom w:val="none" w:sz="0" w:space="0" w:color="auto"/>
        <w:right w:val="none" w:sz="0" w:space="0" w:color="auto"/>
      </w:divBdr>
    </w:div>
    <w:div w:id="1370258296">
      <w:bodyDiv w:val="1"/>
      <w:marLeft w:val="0"/>
      <w:marRight w:val="0"/>
      <w:marTop w:val="0"/>
      <w:marBottom w:val="0"/>
      <w:divBdr>
        <w:top w:val="none" w:sz="0" w:space="0" w:color="auto"/>
        <w:left w:val="none" w:sz="0" w:space="0" w:color="auto"/>
        <w:bottom w:val="none" w:sz="0" w:space="0" w:color="auto"/>
        <w:right w:val="none" w:sz="0" w:space="0" w:color="auto"/>
      </w:divBdr>
    </w:div>
    <w:div w:id="1379403466">
      <w:bodyDiv w:val="1"/>
      <w:marLeft w:val="0"/>
      <w:marRight w:val="0"/>
      <w:marTop w:val="0"/>
      <w:marBottom w:val="0"/>
      <w:divBdr>
        <w:top w:val="none" w:sz="0" w:space="0" w:color="auto"/>
        <w:left w:val="none" w:sz="0" w:space="0" w:color="auto"/>
        <w:bottom w:val="none" w:sz="0" w:space="0" w:color="auto"/>
        <w:right w:val="none" w:sz="0" w:space="0" w:color="auto"/>
      </w:divBdr>
    </w:div>
    <w:div w:id="1415781131">
      <w:bodyDiv w:val="1"/>
      <w:marLeft w:val="0"/>
      <w:marRight w:val="0"/>
      <w:marTop w:val="0"/>
      <w:marBottom w:val="0"/>
      <w:divBdr>
        <w:top w:val="none" w:sz="0" w:space="0" w:color="auto"/>
        <w:left w:val="none" w:sz="0" w:space="0" w:color="auto"/>
        <w:bottom w:val="none" w:sz="0" w:space="0" w:color="auto"/>
        <w:right w:val="none" w:sz="0" w:space="0" w:color="auto"/>
      </w:divBdr>
    </w:div>
    <w:div w:id="1446464282">
      <w:bodyDiv w:val="1"/>
      <w:marLeft w:val="0"/>
      <w:marRight w:val="0"/>
      <w:marTop w:val="0"/>
      <w:marBottom w:val="0"/>
      <w:divBdr>
        <w:top w:val="none" w:sz="0" w:space="0" w:color="auto"/>
        <w:left w:val="none" w:sz="0" w:space="0" w:color="auto"/>
        <w:bottom w:val="none" w:sz="0" w:space="0" w:color="auto"/>
        <w:right w:val="none" w:sz="0" w:space="0" w:color="auto"/>
      </w:divBdr>
    </w:div>
    <w:div w:id="1512791082">
      <w:bodyDiv w:val="1"/>
      <w:marLeft w:val="0"/>
      <w:marRight w:val="0"/>
      <w:marTop w:val="0"/>
      <w:marBottom w:val="0"/>
      <w:divBdr>
        <w:top w:val="none" w:sz="0" w:space="0" w:color="auto"/>
        <w:left w:val="none" w:sz="0" w:space="0" w:color="auto"/>
        <w:bottom w:val="none" w:sz="0" w:space="0" w:color="auto"/>
        <w:right w:val="none" w:sz="0" w:space="0" w:color="auto"/>
      </w:divBdr>
    </w:div>
    <w:div w:id="1534339137">
      <w:bodyDiv w:val="1"/>
      <w:marLeft w:val="0"/>
      <w:marRight w:val="0"/>
      <w:marTop w:val="0"/>
      <w:marBottom w:val="0"/>
      <w:divBdr>
        <w:top w:val="none" w:sz="0" w:space="0" w:color="auto"/>
        <w:left w:val="none" w:sz="0" w:space="0" w:color="auto"/>
        <w:bottom w:val="none" w:sz="0" w:space="0" w:color="auto"/>
        <w:right w:val="none" w:sz="0" w:space="0" w:color="auto"/>
      </w:divBdr>
    </w:div>
    <w:div w:id="1548445250">
      <w:bodyDiv w:val="1"/>
      <w:marLeft w:val="0"/>
      <w:marRight w:val="0"/>
      <w:marTop w:val="0"/>
      <w:marBottom w:val="0"/>
      <w:divBdr>
        <w:top w:val="none" w:sz="0" w:space="0" w:color="auto"/>
        <w:left w:val="none" w:sz="0" w:space="0" w:color="auto"/>
        <w:bottom w:val="none" w:sz="0" w:space="0" w:color="auto"/>
        <w:right w:val="none" w:sz="0" w:space="0" w:color="auto"/>
      </w:divBdr>
    </w:div>
    <w:div w:id="1744260431">
      <w:bodyDiv w:val="1"/>
      <w:marLeft w:val="0"/>
      <w:marRight w:val="0"/>
      <w:marTop w:val="0"/>
      <w:marBottom w:val="0"/>
      <w:divBdr>
        <w:top w:val="none" w:sz="0" w:space="0" w:color="auto"/>
        <w:left w:val="none" w:sz="0" w:space="0" w:color="auto"/>
        <w:bottom w:val="none" w:sz="0" w:space="0" w:color="auto"/>
        <w:right w:val="none" w:sz="0" w:space="0" w:color="auto"/>
      </w:divBdr>
    </w:div>
    <w:div w:id="1883324419">
      <w:bodyDiv w:val="1"/>
      <w:marLeft w:val="0"/>
      <w:marRight w:val="0"/>
      <w:marTop w:val="0"/>
      <w:marBottom w:val="0"/>
      <w:divBdr>
        <w:top w:val="none" w:sz="0" w:space="0" w:color="auto"/>
        <w:left w:val="none" w:sz="0" w:space="0" w:color="auto"/>
        <w:bottom w:val="none" w:sz="0" w:space="0" w:color="auto"/>
        <w:right w:val="none" w:sz="0" w:space="0" w:color="auto"/>
      </w:divBdr>
    </w:div>
    <w:div w:id="1932740216">
      <w:bodyDiv w:val="1"/>
      <w:marLeft w:val="0"/>
      <w:marRight w:val="0"/>
      <w:marTop w:val="0"/>
      <w:marBottom w:val="0"/>
      <w:divBdr>
        <w:top w:val="none" w:sz="0" w:space="0" w:color="auto"/>
        <w:left w:val="none" w:sz="0" w:space="0" w:color="auto"/>
        <w:bottom w:val="none" w:sz="0" w:space="0" w:color="auto"/>
        <w:right w:val="none" w:sz="0" w:space="0" w:color="auto"/>
      </w:divBdr>
    </w:div>
    <w:div w:id="1943535681">
      <w:bodyDiv w:val="1"/>
      <w:marLeft w:val="0"/>
      <w:marRight w:val="0"/>
      <w:marTop w:val="0"/>
      <w:marBottom w:val="0"/>
      <w:divBdr>
        <w:top w:val="none" w:sz="0" w:space="0" w:color="auto"/>
        <w:left w:val="none" w:sz="0" w:space="0" w:color="auto"/>
        <w:bottom w:val="none" w:sz="0" w:space="0" w:color="auto"/>
        <w:right w:val="none" w:sz="0" w:space="0" w:color="auto"/>
      </w:divBdr>
    </w:div>
    <w:div w:id="1947076690">
      <w:bodyDiv w:val="1"/>
      <w:marLeft w:val="0"/>
      <w:marRight w:val="0"/>
      <w:marTop w:val="0"/>
      <w:marBottom w:val="0"/>
      <w:divBdr>
        <w:top w:val="none" w:sz="0" w:space="0" w:color="auto"/>
        <w:left w:val="none" w:sz="0" w:space="0" w:color="auto"/>
        <w:bottom w:val="none" w:sz="0" w:space="0" w:color="auto"/>
        <w:right w:val="none" w:sz="0" w:space="0" w:color="auto"/>
      </w:divBdr>
    </w:div>
    <w:div w:id="1948345916">
      <w:bodyDiv w:val="1"/>
      <w:marLeft w:val="0"/>
      <w:marRight w:val="0"/>
      <w:marTop w:val="0"/>
      <w:marBottom w:val="0"/>
      <w:divBdr>
        <w:top w:val="none" w:sz="0" w:space="0" w:color="auto"/>
        <w:left w:val="none" w:sz="0" w:space="0" w:color="auto"/>
        <w:bottom w:val="none" w:sz="0" w:space="0" w:color="auto"/>
        <w:right w:val="none" w:sz="0" w:space="0" w:color="auto"/>
      </w:divBdr>
    </w:div>
    <w:div w:id="20472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110CB-B704-492A-9CA6-B2030524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21591</Words>
  <Characters>123069</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Michael</dc:creator>
  <cp:keywords/>
  <dc:description/>
  <cp:lastModifiedBy>Markus.Breines</cp:lastModifiedBy>
  <cp:revision>264</cp:revision>
  <dcterms:created xsi:type="dcterms:W3CDTF">2020-03-08T11:01:00Z</dcterms:created>
  <dcterms:modified xsi:type="dcterms:W3CDTF">2020-06-08T09:40:00Z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zotero-version="5.0.80"&gt;&lt;session id="SPn7rgU8"/&gt;&lt;style id="http://www.zotero.org/styles/chicago-author-date" locale="en-GB" hasBibliography="1" bibliographyStyleHasBeenSet="1"/&gt;&lt;prefs&gt;&lt;pref name="fieldType" value="Field"/&gt;&lt;/prefs&gt;&lt;/</vt:lpwstr>
  </property>
  <property fmtid="{D5CDD505-2E9C-101B-9397-08002B2CF9AE}" pid="3" name="ZOTERO_PREF_2">
    <vt:lpwstr>data&gt;</vt:lpwstr>
  </property>
</Properties>
</file>