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CD0" w:rsidRPr="00F77CD0" w:rsidRDefault="00F77CD0" w:rsidP="00A22269">
      <w:pPr>
        <w:autoSpaceDE w:val="0"/>
        <w:autoSpaceDN w:val="0"/>
        <w:adjustRightInd w:val="0"/>
        <w:spacing w:after="0" w:line="480" w:lineRule="auto"/>
        <w:rPr>
          <w:rFonts w:ascii="Times New Roman" w:hAnsi="Times New Roman" w:cs="Times New Roman"/>
          <w:b/>
          <w:sz w:val="24"/>
          <w:szCs w:val="24"/>
        </w:rPr>
      </w:pPr>
      <w:r w:rsidRPr="00F77CD0">
        <w:rPr>
          <w:rFonts w:ascii="Times New Roman" w:hAnsi="Times New Roman" w:cs="Times New Roman"/>
          <w:b/>
          <w:sz w:val="24"/>
          <w:szCs w:val="24"/>
        </w:rPr>
        <w:t>Do social accountability approaches work? A review of the literature from selected low- and middle-income countries in the WHO South-East Asia region</w:t>
      </w:r>
    </w:p>
    <w:p w:rsidR="00F77CD0" w:rsidRDefault="00F77CD0" w:rsidP="00A22269">
      <w:pPr>
        <w:pStyle w:val="CommentText"/>
        <w:rPr>
          <w:rFonts w:ascii="Times New Roman" w:hAnsi="Times New Roman" w:cs="Times New Roman"/>
          <w:sz w:val="24"/>
          <w:szCs w:val="24"/>
        </w:rPr>
      </w:pPr>
    </w:p>
    <w:p w:rsidR="00A22269" w:rsidRPr="005B6332" w:rsidRDefault="00A22269" w:rsidP="00A22269">
      <w:pPr>
        <w:spacing w:line="480" w:lineRule="auto"/>
        <w:rPr>
          <w:rFonts w:ascii="Times New Roman" w:hAnsi="Times New Roman" w:cs="Times New Roman"/>
          <w:sz w:val="24"/>
          <w:szCs w:val="24"/>
        </w:rPr>
      </w:pPr>
      <w:r w:rsidRPr="005B6332">
        <w:rPr>
          <w:rFonts w:ascii="Times New Roman" w:hAnsi="Times New Roman" w:cs="Times New Roman"/>
          <w:sz w:val="24"/>
          <w:szCs w:val="24"/>
        </w:rPr>
        <w:t>Nahitun Naher*, BRAC James P Grant School of Public Health, BRAC University, MBBS, DPH, MQI</w:t>
      </w:r>
    </w:p>
    <w:p w:rsidR="00A22269" w:rsidRPr="005B6332" w:rsidRDefault="00A22269" w:rsidP="00A22269">
      <w:pPr>
        <w:spacing w:line="480" w:lineRule="auto"/>
        <w:rPr>
          <w:rFonts w:ascii="Times New Roman" w:hAnsi="Times New Roman" w:cs="Times New Roman"/>
          <w:sz w:val="24"/>
          <w:szCs w:val="24"/>
        </w:rPr>
      </w:pPr>
      <w:r w:rsidRPr="005B6332">
        <w:rPr>
          <w:rFonts w:ascii="Times New Roman" w:hAnsi="Times New Roman" w:cs="Times New Roman"/>
          <w:sz w:val="24"/>
          <w:szCs w:val="24"/>
        </w:rPr>
        <w:t>Dina Balabanova, London School of Hygiene and Tropical Medicine, MSC, PhD</w:t>
      </w:r>
    </w:p>
    <w:p w:rsidR="00A22269" w:rsidRPr="005B6332" w:rsidRDefault="00A22269" w:rsidP="00A22269">
      <w:pPr>
        <w:spacing w:line="480" w:lineRule="auto"/>
        <w:rPr>
          <w:rFonts w:ascii="Times New Roman" w:hAnsi="Times New Roman" w:cs="Times New Roman"/>
          <w:sz w:val="24"/>
          <w:szCs w:val="24"/>
        </w:rPr>
      </w:pPr>
      <w:r w:rsidRPr="005B6332">
        <w:rPr>
          <w:rFonts w:ascii="Times New Roman" w:hAnsi="Times New Roman" w:cs="Times New Roman"/>
          <w:sz w:val="24"/>
          <w:szCs w:val="24"/>
        </w:rPr>
        <w:t>Eleanor Hutchinson, London School of Hygiene and Tropical Medicine, PhD</w:t>
      </w:r>
    </w:p>
    <w:p w:rsidR="00A22269" w:rsidRPr="005B6332" w:rsidRDefault="00A22269" w:rsidP="00A22269">
      <w:pPr>
        <w:spacing w:line="480" w:lineRule="auto"/>
        <w:rPr>
          <w:rFonts w:ascii="Times New Roman" w:hAnsi="Times New Roman" w:cs="Times New Roman"/>
          <w:sz w:val="24"/>
          <w:szCs w:val="24"/>
        </w:rPr>
      </w:pPr>
      <w:r w:rsidRPr="005B6332">
        <w:rPr>
          <w:rFonts w:ascii="Times New Roman" w:hAnsi="Times New Roman" w:cs="Times New Roman"/>
          <w:sz w:val="24"/>
          <w:szCs w:val="24"/>
        </w:rPr>
        <w:t>Robert Marten, London School of Hygiene and Tropical Medicine, MPP, MPH, PhD</w:t>
      </w:r>
    </w:p>
    <w:p w:rsidR="00A22269" w:rsidRPr="005B6332" w:rsidRDefault="00A22269" w:rsidP="00A22269">
      <w:pPr>
        <w:spacing w:line="480" w:lineRule="auto"/>
        <w:rPr>
          <w:rFonts w:ascii="Times New Roman" w:hAnsi="Times New Roman" w:cs="Times New Roman"/>
          <w:sz w:val="24"/>
          <w:szCs w:val="24"/>
        </w:rPr>
      </w:pPr>
      <w:proofErr w:type="spellStart"/>
      <w:r w:rsidRPr="005B6332">
        <w:rPr>
          <w:rFonts w:ascii="Times New Roman" w:hAnsi="Times New Roman"/>
          <w:sz w:val="24"/>
          <w:szCs w:val="24"/>
        </w:rPr>
        <w:t>Roksana</w:t>
      </w:r>
      <w:proofErr w:type="spellEnd"/>
      <w:r w:rsidRPr="005B6332">
        <w:rPr>
          <w:rFonts w:ascii="Times New Roman" w:hAnsi="Times New Roman"/>
          <w:sz w:val="24"/>
          <w:szCs w:val="24"/>
        </w:rPr>
        <w:t xml:space="preserve"> Hoque, </w:t>
      </w:r>
      <w:r w:rsidRPr="005B6332">
        <w:rPr>
          <w:rFonts w:ascii="Times New Roman" w:hAnsi="Times New Roman" w:cs="Times New Roman"/>
          <w:sz w:val="24"/>
          <w:szCs w:val="24"/>
        </w:rPr>
        <w:t>BRAC James P Grant School of Public Health, BRAC University, MPH</w:t>
      </w:r>
    </w:p>
    <w:p w:rsidR="00A22269" w:rsidRPr="005B6332" w:rsidRDefault="00A22269" w:rsidP="00A22269">
      <w:pPr>
        <w:spacing w:before="100" w:beforeAutospacing="1" w:after="100" w:afterAutospacing="1" w:line="480" w:lineRule="auto"/>
        <w:outlineLvl w:val="2"/>
        <w:rPr>
          <w:rFonts w:ascii="Times New Roman" w:eastAsia="Times New Roman" w:hAnsi="Times New Roman" w:cs="Times New Roman"/>
          <w:bCs/>
          <w:sz w:val="24"/>
          <w:szCs w:val="24"/>
        </w:rPr>
      </w:pPr>
      <w:proofErr w:type="spellStart"/>
      <w:r w:rsidRPr="005B6332">
        <w:rPr>
          <w:rFonts w:ascii="Times New Roman" w:eastAsia="Times New Roman" w:hAnsi="Times New Roman" w:cs="Times New Roman"/>
          <w:bCs/>
          <w:sz w:val="24"/>
          <w:szCs w:val="24"/>
        </w:rPr>
        <w:t>Samiun</w:t>
      </w:r>
      <w:proofErr w:type="spellEnd"/>
      <w:r w:rsidRPr="005B6332">
        <w:rPr>
          <w:rFonts w:ascii="Times New Roman" w:eastAsia="Times New Roman" w:hAnsi="Times New Roman" w:cs="Times New Roman"/>
          <w:bCs/>
          <w:sz w:val="24"/>
          <w:szCs w:val="24"/>
        </w:rPr>
        <w:t xml:space="preserve"> </w:t>
      </w:r>
      <w:proofErr w:type="spellStart"/>
      <w:r w:rsidRPr="005B6332">
        <w:rPr>
          <w:rFonts w:ascii="Times New Roman" w:eastAsia="Times New Roman" w:hAnsi="Times New Roman" w:cs="Times New Roman"/>
          <w:bCs/>
          <w:sz w:val="24"/>
          <w:szCs w:val="24"/>
        </w:rPr>
        <w:t>Nazrin</w:t>
      </w:r>
      <w:proofErr w:type="spellEnd"/>
      <w:r w:rsidRPr="005B6332">
        <w:rPr>
          <w:rFonts w:ascii="Times New Roman" w:eastAsia="Times New Roman" w:hAnsi="Times New Roman" w:cs="Times New Roman"/>
          <w:bCs/>
          <w:sz w:val="24"/>
          <w:szCs w:val="24"/>
        </w:rPr>
        <w:t xml:space="preserve"> </w:t>
      </w:r>
      <w:proofErr w:type="spellStart"/>
      <w:r w:rsidRPr="005B6332">
        <w:rPr>
          <w:rFonts w:ascii="Times New Roman" w:eastAsia="Times New Roman" w:hAnsi="Times New Roman" w:cs="Times New Roman"/>
          <w:bCs/>
          <w:sz w:val="24"/>
          <w:szCs w:val="24"/>
        </w:rPr>
        <w:t>Bente</w:t>
      </w:r>
      <w:proofErr w:type="spellEnd"/>
      <w:r w:rsidRPr="005B6332">
        <w:rPr>
          <w:rFonts w:ascii="Times New Roman" w:eastAsia="Times New Roman" w:hAnsi="Times New Roman" w:cs="Times New Roman"/>
          <w:bCs/>
          <w:sz w:val="24"/>
          <w:szCs w:val="24"/>
        </w:rPr>
        <w:t xml:space="preserve"> Kamal Tune, </w:t>
      </w:r>
      <w:r w:rsidRPr="005B6332">
        <w:rPr>
          <w:rFonts w:ascii="Times New Roman" w:hAnsi="Times New Roman" w:cs="Times New Roman"/>
          <w:sz w:val="24"/>
          <w:szCs w:val="24"/>
        </w:rPr>
        <w:t>BRAC James P Grant School of Public Health, BRAC University, MPH</w:t>
      </w:r>
    </w:p>
    <w:p w:rsidR="00A22269" w:rsidRPr="005B6332" w:rsidRDefault="00A22269" w:rsidP="00A22269">
      <w:pPr>
        <w:spacing w:before="100" w:beforeAutospacing="1" w:after="100" w:afterAutospacing="1" w:line="480" w:lineRule="auto"/>
        <w:outlineLvl w:val="2"/>
        <w:rPr>
          <w:rFonts w:ascii="Times New Roman" w:eastAsia="Times New Roman" w:hAnsi="Times New Roman" w:cs="Times New Roman"/>
          <w:bCs/>
          <w:sz w:val="24"/>
          <w:szCs w:val="24"/>
        </w:rPr>
      </w:pPr>
      <w:r w:rsidRPr="005B6332">
        <w:rPr>
          <w:rFonts w:ascii="Times New Roman" w:hAnsi="Times New Roman" w:cs="Times New Roman"/>
          <w:sz w:val="24"/>
          <w:szCs w:val="24"/>
        </w:rPr>
        <w:t>Bushra Zarin Islam, BRAC James P Grant School of Public Health, BRAC University, MBBS, MPH</w:t>
      </w:r>
    </w:p>
    <w:p w:rsidR="00A22269" w:rsidRPr="005B6332" w:rsidRDefault="00A22269" w:rsidP="00A22269">
      <w:pPr>
        <w:spacing w:line="480" w:lineRule="auto"/>
        <w:rPr>
          <w:rFonts w:ascii="Times New Roman" w:hAnsi="Times New Roman" w:cs="Times New Roman"/>
          <w:sz w:val="24"/>
          <w:szCs w:val="24"/>
        </w:rPr>
      </w:pPr>
      <w:r w:rsidRPr="005B6332">
        <w:rPr>
          <w:rFonts w:ascii="Times New Roman" w:hAnsi="Times New Roman" w:cs="Times New Roman"/>
          <w:sz w:val="24"/>
          <w:szCs w:val="24"/>
        </w:rPr>
        <w:t>Syed Masud Ahmed, BRAC James P Grant School of Public Health, BRAC University, MBBS, PhD</w:t>
      </w:r>
    </w:p>
    <w:p w:rsidR="00A22269" w:rsidRPr="005B6332" w:rsidRDefault="00A22269" w:rsidP="00A22269">
      <w:pPr>
        <w:spacing w:line="480" w:lineRule="auto"/>
        <w:rPr>
          <w:rFonts w:ascii="Times New Roman" w:hAnsi="Times New Roman" w:cs="Times New Roman"/>
          <w:sz w:val="24"/>
          <w:szCs w:val="24"/>
        </w:rPr>
      </w:pPr>
      <w:r w:rsidRPr="005B6332">
        <w:rPr>
          <w:rFonts w:ascii="Times New Roman" w:hAnsi="Times New Roman" w:cs="Times New Roman"/>
          <w:sz w:val="28"/>
          <w:szCs w:val="28"/>
        </w:rPr>
        <w:t>*</w:t>
      </w:r>
      <w:r w:rsidRPr="005B6332">
        <w:rPr>
          <w:rFonts w:ascii="Times New Roman" w:hAnsi="Times New Roman" w:cs="Times New Roman"/>
          <w:b/>
          <w:sz w:val="24"/>
          <w:szCs w:val="24"/>
        </w:rPr>
        <w:t>Corresponding author</w:t>
      </w:r>
    </w:p>
    <w:p w:rsidR="00A22269" w:rsidRPr="005B6332" w:rsidRDefault="00A22269" w:rsidP="00A22269">
      <w:pPr>
        <w:spacing w:line="480" w:lineRule="auto"/>
        <w:rPr>
          <w:rFonts w:ascii="Times New Roman" w:hAnsi="Times New Roman" w:cs="Times New Roman"/>
          <w:sz w:val="24"/>
          <w:szCs w:val="24"/>
        </w:rPr>
      </w:pPr>
      <w:r w:rsidRPr="005B6332">
        <w:rPr>
          <w:rFonts w:ascii="Times New Roman" w:hAnsi="Times New Roman" w:cs="Times New Roman"/>
          <w:sz w:val="24"/>
          <w:szCs w:val="24"/>
        </w:rPr>
        <w:t>Nahitun Naher. Senior Research Fellow, BRAC James P Grant School of Public Health, BRAC University, 5</w:t>
      </w:r>
      <w:r w:rsidRPr="005B6332">
        <w:rPr>
          <w:rFonts w:ascii="Times New Roman" w:hAnsi="Times New Roman" w:cs="Times New Roman"/>
          <w:sz w:val="24"/>
          <w:szCs w:val="24"/>
          <w:vertAlign w:val="superscript"/>
        </w:rPr>
        <w:t>th</w:t>
      </w:r>
      <w:r w:rsidRPr="005B6332">
        <w:rPr>
          <w:rFonts w:ascii="Times New Roman" w:hAnsi="Times New Roman" w:cs="Times New Roman"/>
          <w:sz w:val="24"/>
          <w:szCs w:val="24"/>
        </w:rPr>
        <w:t xml:space="preserve"> Floor (Level-6), </w:t>
      </w:r>
      <w:proofErr w:type="spellStart"/>
      <w:r w:rsidRPr="005B6332">
        <w:rPr>
          <w:rFonts w:ascii="Times New Roman" w:hAnsi="Times New Roman" w:cs="Times New Roman"/>
          <w:sz w:val="24"/>
          <w:szCs w:val="24"/>
        </w:rPr>
        <w:t>icddr,b</w:t>
      </w:r>
      <w:proofErr w:type="spellEnd"/>
      <w:r w:rsidRPr="005B6332">
        <w:rPr>
          <w:rFonts w:ascii="Times New Roman" w:hAnsi="Times New Roman" w:cs="Times New Roman"/>
          <w:sz w:val="24"/>
          <w:szCs w:val="24"/>
        </w:rPr>
        <w:t xml:space="preserve"> Building, 68 </w:t>
      </w:r>
      <w:proofErr w:type="spellStart"/>
      <w:r w:rsidRPr="005B6332">
        <w:rPr>
          <w:rFonts w:ascii="Times New Roman" w:hAnsi="Times New Roman" w:cs="Times New Roman"/>
          <w:sz w:val="24"/>
          <w:szCs w:val="24"/>
        </w:rPr>
        <w:t>ShahidTajuddin</w:t>
      </w:r>
      <w:proofErr w:type="spellEnd"/>
      <w:r w:rsidRPr="005B6332">
        <w:rPr>
          <w:rFonts w:ascii="Times New Roman" w:hAnsi="Times New Roman" w:cs="Times New Roman"/>
          <w:sz w:val="24"/>
          <w:szCs w:val="24"/>
        </w:rPr>
        <w:t xml:space="preserve"> Ahmed </w:t>
      </w:r>
      <w:proofErr w:type="spellStart"/>
      <w:r w:rsidRPr="005B6332">
        <w:rPr>
          <w:rFonts w:ascii="Times New Roman" w:hAnsi="Times New Roman" w:cs="Times New Roman"/>
          <w:sz w:val="24"/>
          <w:szCs w:val="24"/>
        </w:rPr>
        <w:t>Sharani</w:t>
      </w:r>
      <w:proofErr w:type="spellEnd"/>
      <w:r w:rsidRPr="005B6332">
        <w:rPr>
          <w:rFonts w:ascii="Times New Roman" w:hAnsi="Times New Roman" w:cs="Times New Roman"/>
          <w:sz w:val="24"/>
          <w:szCs w:val="24"/>
        </w:rPr>
        <w:t>, Mohakhali, Dhaka-1212, Bangladesh, Telephone: +880-2-9827501-4, ext:6028; M: +8801799430355; Email: nahitun.naher@bracu.ac.bd</w:t>
      </w:r>
    </w:p>
    <w:p w:rsidR="00A22269" w:rsidRPr="005B6332" w:rsidRDefault="00A22269" w:rsidP="00A22269">
      <w:pPr>
        <w:spacing w:line="480" w:lineRule="auto"/>
        <w:rPr>
          <w:rFonts w:ascii="Times New Roman" w:hAnsi="Times New Roman" w:cs="Times New Roman"/>
          <w:sz w:val="24"/>
          <w:szCs w:val="24"/>
        </w:rPr>
      </w:pPr>
      <w:r w:rsidRPr="005B6332">
        <w:rPr>
          <w:rFonts w:ascii="Times New Roman" w:hAnsi="Times New Roman" w:cs="Times New Roman"/>
          <w:b/>
          <w:sz w:val="24"/>
          <w:szCs w:val="24"/>
        </w:rPr>
        <w:lastRenderedPageBreak/>
        <w:t>Keywords:</w:t>
      </w:r>
      <w:r w:rsidR="00F77CD0">
        <w:rPr>
          <w:rFonts w:ascii="Times New Roman" w:hAnsi="Times New Roman" w:cs="Times New Roman"/>
          <w:b/>
          <w:sz w:val="24"/>
          <w:szCs w:val="24"/>
        </w:rPr>
        <w:t xml:space="preserve"> </w:t>
      </w:r>
      <w:bookmarkStart w:id="0" w:name="_GoBack"/>
      <w:bookmarkEnd w:id="0"/>
      <w:r w:rsidRPr="005B6332">
        <w:rPr>
          <w:rFonts w:ascii="Times New Roman" w:hAnsi="Times New Roman" w:cs="Times New Roman"/>
          <w:sz w:val="24"/>
          <w:szCs w:val="24"/>
        </w:rPr>
        <w:t>Health systems, Social accountability approaches, Transparency, Accountability, Community participation, Governance.</w:t>
      </w:r>
    </w:p>
    <w:p w:rsidR="00A22269" w:rsidRPr="005B6332" w:rsidRDefault="00A22269" w:rsidP="00A22269">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 xml:space="preserve">Abbreviated running title: </w:t>
      </w:r>
      <w:r w:rsidRPr="005B6332">
        <w:rPr>
          <w:rFonts w:ascii="Times New Roman" w:hAnsi="Times New Roman" w:cs="Times New Roman"/>
          <w:sz w:val="24"/>
          <w:szCs w:val="24"/>
        </w:rPr>
        <w:t xml:space="preserve">Social accountability approaches in health sector </w:t>
      </w:r>
    </w:p>
    <w:p w:rsidR="00A22269" w:rsidRPr="005B6332" w:rsidRDefault="00A22269" w:rsidP="00A22269">
      <w:pPr>
        <w:rPr>
          <w:rFonts w:ascii="Times New Roman" w:hAnsi="Times New Roman" w:cs="Times New Roman"/>
          <w:b/>
          <w:sz w:val="24"/>
          <w:szCs w:val="24"/>
        </w:rPr>
      </w:pPr>
      <w:r w:rsidRPr="005B6332">
        <w:rPr>
          <w:rFonts w:ascii="Times New Roman" w:hAnsi="Times New Roman" w:cs="Times New Roman"/>
          <w:b/>
          <w:sz w:val="24"/>
          <w:szCs w:val="24"/>
        </w:rPr>
        <w:br w:type="page"/>
      </w:r>
    </w:p>
    <w:p w:rsidR="00A22269" w:rsidRPr="005B6332" w:rsidRDefault="00A22269" w:rsidP="00A22269">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lastRenderedPageBreak/>
        <w:t>Key Messages</w:t>
      </w:r>
    </w:p>
    <w:p w:rsidR="00A22269" w:rsidRPr="005B6332" w:rsidRDefault="00A22269" w:rsidP="00A22269">
      <w:pPr>
        <w:pStyle w:val="ListParagraph"/>
        <w:numPr>
          <w:ilvl w:val="0"/>
          <w:numId w:val="2"/>
        </w:numPr>
        <w:spacing w:line="480" w:lineRule="auto"/>
        <w:rPr>
          <w:rFonts w:ascii="Times New Roman" w:hAnsi="Times New Roman" w:cs="Times New Roman"/>
          <w:b/>
          <w:sz w:val="24"/>
          <w:szCs w:val="24"/>
        </w:rPr>
      </w:pPr>
      <w:r w:rsidRPr="005B6332">
        <w:rPr>
          <w:rFonts w:ascii="Times New Roman" w:hAnsi="Times New Roman" w:cs="Times New Roman"/>
          <w:sz w:val="24"/>
          <w:szCs w:val="24"/>
        </w:rPr>
        <w:t>Governance failures undermine efforts to achieve universal health coverage (UHC) and improve health in low- and middle-income countries (LMICs) by decreasing efficiency and equity.</w:t>
      </w:r>
    </w:p>
    <w:p w:rsidR="00A22269" w:rsidRPr="005B6332" w:rsidRDefault="00A22269" w:rsidP="00A22269">
      <w:pPr>
        <w:pStyle w:val="ListParagraph"/>
        <w:numPr>
          <w:ilvl w:val="0"/>
          <w:numId w:val="2"/>
        </w:numPr>
        <w:spacing w:line="480" w:lineRule="auto"/>
        <w:rPr>
          <w:rFonts w:ascii="Times New Roman" w:hAnsi="Times New Roman" w:cs="Times New Roman"/>
          <w:b/>
          <w:sz w:val="24"/>
          <w:szCs w:val="24"/>
        </w:rPr>
      </w:pPr>
      <w:r w:rsidRPr="005B6332">
        <w:rPr>
          <w:rFonts w:ascii="Times New Roman" w:hAnsi="Times New Roman" w:cs="Times New Roman"/>
          <w:sz w:val="24"/>
          <w:szCs w:val="24"/>
        </w:rPr>
        <w:t>A variety of context specific social accountability interventions have been tried in Bangladesh, Bhutan, India, Indonesia, Maldives, Myanmar and Nepal. The evidence suggests that such properly designed and implemented interventions enhance and supplement existing accountability mechanisms.</w:t>
      </w:r>
    </w:p>
    <w:p w:rsidR="00A22269" w:rsidRPr="005B6332" w:rsidRDefault="00A22269" w:rsidP="00A22269">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Acknowledgements-Funding-Ethical Approval</w:t>
      </w:r>
    </w:p>
    <w:p w:rsidR="00A22269" w:rsidRPr="005B6332" w:rsidRDefault="00A22269" w:rsidP="00A22269">
      <w:pPr>
        <w:pStyle w:val="ListParagraph"/>
        <w:spacing w:line="480" w:lineRule="auto"/>
        <w:ind w:left="360"/>
        <w:rPr>
          <w:rFonts w:ascii="Times New Roman" w:hAnsi="Times New Roman" w:cs="Times New Roman"/>
          <w:sz w:val="24"/>
          <w:szCs w:val="24"/>
        </w:rPr>
      </w:pPr>
      <w:r w:rsidRPr="005B6332">
        <w:rPr>
          <w:rFonts w:ascii="Times New Roman" w:eastAsiaTheme="minorEastAsia" w:hAnsi="Times New Roman" w:cs="Times New Roman"/>
          <w:bCs/>
          <w:sz w:val="24"/>
          <w:szCs w:val="24"/>
          <w:lang w:val="en-GB"/>
        </w:rPr>
        <w:t xml:space="preserve">This manuscript present findings from a review of literature on social accountability strategies </w:t>
      </w:r>
      <w:r w:rsidRPr="005B6332">
        <w:rPr>
          <w:rFonts w:ascii="Times New Roman" w:eastAsia="Times New Roman" w:hAnsi="Times New Roman" w:cs="Times New Roman"/>
          <w:sz w:val="24"/>
          <w:szCs w:val="24"/>
          <w:lang w:val="en-GB"/>
        </w:rPr>
        <w:t xml:space="preserve">for designing </w:t>
      </w:r>
      <w:r w:rsidRPr="005B6332">
        <w:rPr>
          <w:rFonts w:ascii="Times New Roman" w:eastAsiaTheme="minorEastAsia" w:hAnsi="Times New Roman" w:cs="Times New Roman"/>
          <w:sz w:val="24"/>
          <w:szCs w:val="24"/>
          <w:lang w:val="en-GB"/>
        </w:rPr>
        <w:t xml:space="preserve">interventions to combat health sector corruption, using a bottom-up approach. It </w:t>
      </w:r>
      <w:r w:rsidRPr="005B6332">
        <w:rPr>
          <w:rFonts w:ascii="Times New Roman" w:eastAsiaTheme="minorEastAsia" w:hAnsi="Times New Roman" w:cs="Times New Roman"/>
          <w:sz w:val="24"/>
          <w:szCs w:val="24"/>
          <w:shd w:val="clear" w:color="auto" w:fill="FDFDFD"/>
          <w:lang w:val="en-GB"/>
        </w:rPr>
        <w:t xml:space="preserve">forms </w:t>
      </w:r>
      <w:r w:rsidRPr="005B6332">
        <w:rPr>
          <w:rFonts w:ascii="Times New Roman" w:eastAsiaTheme="minorEastAsia" w:hAnsi="Times New Roman" w:cs="Times New Roman"/>
          <w:bCs/>
          <w:sz w:val="24"/>
          <w:szCs w:val="24"/>
          <w:lang w:val="en-GB"/>
        </w:rPr>
        <w:t>part of a larger multi-country (Bangladesh, Nigeria and Tanzania) Anti-corruption Evidence (ACE) study in partnership with the London School of Hygiene and Tropical Medicine (LSHTM), UK and the Centre of Excellence for Health System and Universal Health Coverage (</w:t>
      </w:r>
      <w:proofErr w:type="spellStart"/>
      <w:r w:rsidRPr="005B6332">
        <w:rPr>
          <w:rFonts w:ascii="Times New Roman" w:eastAsiaTheme="minorEastAsia" w:hAnsi="Times New Roman" w:cs="Times New Roman"/>
          <w:bCs/>
          <w:sz w:val="24"/>
          <w:szCs w:val="24"/>
          <w:lang w:val="en-GB"/>
        </w:rPr>
        <w:t>CoE</w:t>
      </w:r>
      <w:proofErr w:type="spellEnd"/>
      <w:r w:rsidRPr="005B6332">
        <w:rPr>
          <w:rFonts w:ascii="Times New Roman" w:eastAsiaTheme="minorEastAsia" w:hAnsi="Times New Roman" w:cs="Times New Roman"/>
          <w:bCs/>
          <w:sz w:val="24"/>
          <w:szCs w:val="24"/>
          <w:lang w:val="en-GB"/>
        </w:rPr>
        <w:t xml:space="preserve">-HS&amp;UHC), BRAC James P Grant School of Public Health, BRAC University. This publication is an output of the SOAS Anti-Corruption Evidence (ACE) research consortium funded by UK Aid from the UK Government. The views presented in this publication are those of the author(s) and do not necessarily reflect the UK government’s official policies or the views of SOAS-ACE or other partner organisations. For more information on SOAS-ACE visit </w:t>
      </w:r>
      <w:hyperlink r:id="rId8" w:history="1">
        <w:r w:rsidRPr="005B6332">
          <w:rPr>
            <w:rStyle w:val="Hyperlink"/>
            <w:rFonts w:ascii="Times New Roman" w:eastAsiaTheme="minorEastAsia" w:hAnsi="Times New Roman" w:cs="Times New Roman"/>
            <w:bCs/>
            <w:sz w:val="24"/>
            <w:szCs w:val="24"/>
            <w:lang w:val="en-GB"/>
          </w:rPr>
          <w:t>www.ace.soas.ac.uk</w:t>
        </w:r>
      </w:hyperlink>
      <w:r w:rsidRPr="005B6332">
        <w:rPr>
          <w:rFonts w:ascii="Times New Roman" w:eastAsiaTheme="minorEastAsia" w:hAnsi="Times New Roman" w:cs="Times New Roman"/>
          <w:bCs/>
          <w:sz w:val="24"/>
          <w:szCs w:val="24"/>
          <w:lang w:val="en-GB"/>
        </w:rPr>
        <w:t xml:space="preserve">. </w:t>
      </w:r>
      <w:r w:rsidRPr="005B6332">
        <w:rPr>
          <w:rFonts w:ascii="Times New Roman" w:eastAsiaTheme="minorEastAsia" w:hAnsi="Times New Roman" w:cs="Times New Roman"/>
          <w:bCs/>
          <w:sz w:val="24"/>
          <w:szCs w:val="24"/>
        </w:rPr>
        <w:t xml:space="preserve">The </w:t>
      </w:r>
      <w:proofErr w:type="spellStart"/>
      <w:r w:rsidRPr="005B6332">
        <w:rPr>
          <w:rFonts w:ascii="Times New Roman" w:eastAsiaTheme="minorEastAsia" w:hAnsi="Times New Roman" w:cs="Times New Roman"/>
          <w:bCs/>
          <w:sz w:val="24"/>
          <w:szCs w:val="24"/>
        </w:rPr>
        <w:t>CoE</w:t>
      </w:r>
      <w:proofErr w:type="spellEnd"/>
      <w:r w:rsidRPr="005B6332">
        <w:rPr>
          <w:rFonts w:ascii="Times New Roman" w:eastAsiaTheme="minorEastAsia" w:hAnsi="Times New Roman" w:cs="Times New Roman"/>
          <w:bCs/>
          <w:sz w:val="24"/>
          <w:szCs w:val="24"/>
        </w:rPr>
        <w:t xml:space="preserve">-HS&amp;UHC gratefully acknowledges the contribution of Prof Mushtaq Khan, </w:t>
      </w:r>
      <w:r w:rsidRPr="005B6332">
        <w:rPr>
          <w:rFonts w:ascii="Times New Roman" w:eastAsiaTheme="minorEastAsia" w:hAnsi="Times New Roman" w:cs="Times New Roman"/>
          <w:sz w:val="24"/>
          <w:szCs w:val="24"/>
        </w:rPr>
        <w:t>SOAS University of London, UK</w:t>
      </w:r>
      <w:r w:rsidRPr="005B6332">
        <w:rPr>
          <w:rFonts w:ascii="Times New Roman" w:eastAsiaTheme="minorEastAsia" w:hAnsi="Times New Roman" w:cs="Times New Roman"/>
          <w:bCs/>
          <w:sz w:val="24"/>
          <w:szCs w:val="24"/>
        </w:rPr>
        <w:t xml:space="preserve"> for his valuable support in the study. </w:t>
      </w:r>
    </w:p>
    <w:p w:rsidR="00A22269" w:rsidRPr="005B6332" w:rsidRDefault="00A22269" w:rsidP="00A22269">
      <w:pPr>
        <w:rPr>
          <w:rFonts w:ascii="Times New Roman" w:hAnsi="Times New Roman" w:cs="Times New Roman"/>
          <w:sz w:val="24"/>
          <w:szCs w:val="24"/>
        </w:rPr>
      </w:pPr>
      <w:r w:rsidRPr="005B6332">
        <w:rPr>
          <w:rFonts w:ascii="Times New Roman" w:hAnsi="Times New Roman" w:cs="Times New Roman"/>
          <w:b/>
          <w:sz w:val="24"/>
          <w:szCs w:val="24"/>
        </w:rPr>
        <w:lastRenderedPageBreak/>
        <w:t xml:space="preserve">Word count: </w:t>
      </w:r>
      <w:r w:rsidRPr="005B6332">
        <w:rPr>
          <w:rFonts w:ascii="Times New Roman" w:hAnsi="Times New Roman" w:cs="Times New Roman"/>
          <w:sz w:val="24"/>
          <w:szCs w:val="24"/>
        </w:rPr>
        <w:t>7921</w:t>
      </w:r>
    </w:p>
    <w:p w:rsidR="00A22269" w:rsidRPr="005B6332" w:rsidRDefault="00A22269" w:rsidP="00A22269"/>
    <w:p w:rsidR="00A22269" w:rsidRPr="005B6332" w:rsidRDefault="00A22269">
      <w:pPr>
        <w:rPr>
          <w:rFonts w:ascii="Times New Roman" w:hAnsi="Times New Roman" w:cs="Times New Roman"/>
          <w:b/>
          <w:sz w:val="24"/>
          <w:szCs w:val="24"/>
        </w:rPr>
      </w:pPr>
      <w:r w:rsidRPr="005B6332">
        <w:rPr>
          <w:rFonts w:ascii="Times New Roman" w:hAnsi="Times New Roman" w:cs="Times New Roman"/>
          <w:b/>
          <w:sz w:val="24"/>
          <w:szCs w:val="24"/>
        </w:rPr>
        <w:br w:type="page"/>
      </w:r>
    </w:p>
    <w:p w:rsidR="001055CD" w:rsidRPr="005B6332" w:rsidRDefault="001055CD" w:rsidP="001055CD">
      <w:pPr>
        <w:spacing w:after="200" w:line="480" w:lineRule="auto"/>
        <w:rPr>
          <w:rFonts w:ascii="Times New Roman" w:hAnsi="Times New Roman" w:cs="Times New Roman"/>
          <w:b/>
          <w:sz w:val="24"/>
          <w:szCs w:val="24"/>
        </w:rPr>
      </w:pPr>
      <w:r w:rsidRPr="005B6332">
        <w:rPr>
          <w:rFonts w:ascii="Times New Roman" w:hAnsi="Times New Roman" w:cs="Times New Roman"/>
          <w:b/>
          <w:sz w:val="24"/>
          <w:szCs w:val="24"/>
        </w:rPr>
        <w:lastRenderedPageBreak/>
        <w:t>Abstract</w:t>
      </w:r>
    </w:p>
    <w:p w:rsidR="00E6371C" w:rsidRPr="005B6332" w:rsidRDefault="00E6371C" w:rsidP="00E6371C">
      <w:pPr>
        <w:spacing w:line="480" w:lineRule="auto"/>
        <w:rPr>
          <w:rFonts w:ascii="Times New Roman" w:hAnsi="Times New Roman" w:cs="Times New Roman"/>
          <w:sz w:val="24"/>
          <w:szCs w:val="24"/>
        </w:rPr>
      </w:pPr>
      <w:r w:rsidRPr="005B6332">
        <w:rPr>
          <w:rFonts w:ascii="Times New Roman" w:hAnsi="Times New Roman" w:cs="Times New Roman"/>
          <w:sz w:val="24"/>
          <w:szCs w:val="24"/>
        </w:rPr>
        <w:t>Governance failure</w:t>
      </w:r>
      <w:r w:rsidR="00783466" w:rsidRPr="005B6332">
        <w:rPr>
          <w:rFonts w:ascii="Times New Roman" w:hAnsi="Times New Roman" w:cs="Times New Roman"/>
          <w:sz w:val="24"/>
          <w:szCs w:val="24"/>
        </w:rPr>
        <w:t>s</w:t>
      </w:r>
      <w:r w:rsidRPr="005B6332">
        <w:rPr>
          <w:rFonts w:ascii="Times New Roman" w:hAnsi="Times New Roman" w:cs="Times New Roman"/>
          <w:sz w:val="24"/>
          <w:szCs w:val="24"/>
        </w:rPr>
        <w:t xml:space="preserve"> undermine efforts to achieve universal health coverage (UHC) and improve health in low</w:t>
      </w:r>
      <w:r w:rsidR="00783466" w:rsidRPr="005B6332">
        <w:rPr>
          <w:rFonts w:ascii="Times New Roman" w:hAnsi="Times New Roman" w:cs="Times New Roman"/>
          <w:sz w:val="24"/>
          <w:szCs w:val="24"/>
        </w:rPr>
        <w:t>-</w:t>
      </w:r>
      <w:r w:rsidRPr="005B6332">
        <w:rPr>
          <w:rFonts w:ascii="Times New Roman" w:hAnsi="Times New Roman" w:cs="Times New Roman"/>
          <w:sz w:val="24"/>
          <w:szCs w:val="24"/>
        </w:rPr>
        <w:t xml:space="preserve"> and middle-income countries (LMICs) </w:t>
      </w:r>
      <w:r w:rsidR="00783466" w:rsidRPr="005B6332">
        <w:rPr>
          <w:rFonts w:ascii="Times New Roman" w:hAnsi="Times New Roman" w:cs="Times New Roman"/>
          <w:sz w:val="24"/>
          <w:szCs w:val="24"/>
        </w:rPr>
        <w:t>by</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decreasing efficiency and equity. Measures to improve governance through punitive measures </w:t>
      </w:r>
      <w:r w:rsidR="00783466" w:rsidRPr="005B6332">
        <w:rPr>
          <w:rFonts w:ascii="Times New Roman" w:hAnsi="Times New Roman" w:cs="Times New Roman"/>
          <w:sz w:val="24"/>
          <w:szCs w:val="24"/>
        </w:rPr>
        <w:t>are</w:t>
      </w:r>
      <w:r w:rsidRPr="005B6332">
        <w:rPr>
          <w:rFonts w:ascii="Times New Roman" w:hAnsi="Times New Roman" w:cs="Times New Roman"/>
          <w:sz w:val="24"/>
          <w:szCs w:val="24"/>
        </w:rPr>
        <w:t xml:space="preserve"> largely ineffective. Social accountability strategies are perceived to enhance transparency and accountability through bottom-up approaches, but their effectiveness has not been explored comprehensively in the health systems of low-and middle</w:t>
      </w:r>
      <w:r w:rsidR="00783466" w:rsidRPr="005B6332">
        <w:rPr>
          <w:rFonts w:ascii="Times New Roman" w:hAnsi="Times New Roman" w:cs="Times New Roman"/>
          <w:sz w:val="24"/>
          <w:szCs w:val="24"/>
        </w:rPr>
        <w:t>-</w:t>
      </w:r>
      <w:r w:rsidRPr="005B6332">
        <w:rPr>
          <w:rFonts w:ascii="Times New Roman" w:hAnsi="Times New Roman" w:cs="Times New Roman"/>
          <w:sz w:val="24"/>
          <w:szCs w:val="24"/>
        </w:rPr>
        <w:t xml:space="preserve">income countries in </w:t>
      </w:r>
      <w:r w:rsidR="00783466" w:rsidRPr="005B6332">
        <w:rPr>
          <w:rFonts w:ascii="Times New Roman" w:hAnsi="Times New Roman" w:cs="Times New Roman"/>
          <w:sz w:val="24"/>
          <w:szCs w:val="24"/>
        </w:rPr>
        <w:t>South and Southeast</w:t>
      </w:r>
      <w:r w:rsidRPr="005B6332">
        <w:rPr>
          <w:rFonts w:ascii="Times New Roman" w:hAnsi="Times New Roman" w:cs="Times New Roman"/>
          <w:sz w:val="24"/>
          <w:szCs w:val="24"/>
        </w:rPr>
        <w:t xml:space="preserve"> Asia where these strategies have been promoted. </w:t>
      </w:r>
      <w:r w:rsidR="00737C22" w:rsidRPr="005B6332">
        <w:rPr>
          <w:rFonts w:ascii="Times New Roman" w:hAnsi="Times New Roman" w:cs="Times New Roman"/>
          <w:sz w:val="24"/>
          <w:szCs w:val="24"/>
        </w:rPr>
        <w:t>We conducted a narrative literature review to explore innovative social accountability approaches in Bangladesh, Bhutan, India, Indonesia, Maldives, Myanmar and Nepal spanning the period 2007–</w:t>
      </w:r>
      <w:r w:rsidR="001540D5" w:rsidRPr="005B6332">
        <w:rPr>
          <w:rFonts w:ascii="Times New Roman" w:hAnsi="Times New Roman" w:cs="Times New Roman"/>
          <w:sz w:val="24"/>
          <w:szCs w:val="24"/>
        </w:rPr>
        <w:t xml:space="preserve">August </w:t>
      </w:r>
      <w:r w:rsidR="00737C22" w:rsidRPr="005B6332">
        <w:rPr>
          <w:rFonts w:ascii="Times New Roman" w:hAnsi="Times New Roman" w:cs="Times New Roman"/>
          <w:sz w:val="24"/>
          <w:szCs w:val="24"/>
        </w:rPr>
        <w:t xml:space="preserve">2017, searching PubMed, Scopus and Google Scholar. </w:t>
      </w:r>
      <w:r w:rsidR="00725B5F" w:rsidRPr="005B6332">
        <w:rPr>
          <w:rFonts w:ascii="Times New Roman" w:hAnsi="Times New Roman" w:cs="Times New Roman"/>
          <w:sz w:val="24"/>
          <w:szCs w:val="24"/>
        </w:rPr>
        <w:t xml:space="preserve">To augment this, we also performed additional </w:t>
      </w:r>
      <w:r w:rsidR="00CB2535" w:rsidRPr="005B6332">
        <w:rPr>
          <w:rFonts w:ascii="Times New Roman" w:hAnsi="Times New Roman" w:cs="Times New Roman"/>
          <w:sz w:val="24"/>
          <w:szCs w:val="24"/>
        </w:rPr>
        <w:t xml:space="preserve">PubMed and Google Scholar </w:t>
      </w:r>
      <w:r w:rsidR="00B57493" w:rsidRPr="005B6332">
        <w:rPr>
          <w:rFonts w:ascii="Times New Roman" w:hAnsi="Times New Roman" w:cs="Times New Roman"/>
          <w:sz w:val="24"/>
          <w:szCs w:val="24"/>
        </w:rPr>
        <w:t>search</w:t>
      </w:r>
      <w:r w:rsidR="00CB2535" w:rsidRPr="005B6332">
        <w:rPr>
          <w:rFonts w:ascii="Times New Roman" w:hAnsi="Times New Roman" w:cs="Times New Roman"/>
          <w:sz w:val="24"/>
          <w:szCs w:val="24"/>
        </w:rPr>
        <w:t>es</w:t>
      </w:r>
      <w:r w:rsidR="00812D5F" w:rsidRPr="005B6332">
        <w:rPr>
          <w:rFonts w:ascii="Times New Roman" w:hAnsi="Times New Roman" w:cs="Times New Roman"/>
          <w:sz w:val="24"/>
          <w:szCs w:val="24"/>
        </w:rPr>
        <w:t xml:space="preserve"> </w:t>
      </w:r>
      <w:r w:rsidR="00CB2535" w:rsidRPr="005B6332">
        <w:rPr>
          <w:rFonts w:ascii="Times New Roman" w:hAnsi="Times New Roman" w:cs="Times New Roman"/>
          <w:sz w:val="24"/>
          <w:szCs w:val="24"/>
        </w:rPr>
        <w:t>(</w:t>
      </w:r>
      <w:r w:rsidR="001540D5" w:rsidRPr="005B6332">
        <w:rPr>
          <w:rFonts w:ascii="Times New Roman" w:hAnsi="Times New Roman" w:cs="Times New Roman"/>
          <w:sz w:val="24"/>
          <w:szCs w:val="24"/>
        </w:rPr>
        <w:t>September 2017</w:t>
      </w:r>
      <w:r w:rsidR="001D048C" w:rsidRPr="005B6332">
        <w:rPr>
          <w:rFonts w:ascii="Times New Roman" w:hAnsi="Times New Roman" w:cs="Times New Roman"/>
          <w:sz w:val="24"/>
          <w:szCs w:val="24"/>
        </w:rPr>
        <w:t>-December 2019</w:t>
      </w:r>
      <w:r w:rsidR="00CB2535" w:rsidRPr="005B6332">
        <w:rPr>
          <w:rFonts w:ascii="Times New Roman" w:hAnsi="Times New Roman" w:cs="Times New Roman"/>
          <w:sz w:val="24"/>
          <w:szCs w:val="24"/>
        </w:rPr>
        <w:t xml:space="preserve">) </w:t>
      </w:r>
      <w:r w:rsidR="00B57493" w:rsidRPr="005B6332">
        <w:rPr>
          <w:rFonts w:ascii="Times New Roman" w:hAnsi="Times New Roman" w:cs="Times New Roman"/>
          <w:sz w:val="24"/>
          <w:szCs w:val="24"/>
        </w:rPr>
        <w:t xml:space="preserve">to </w:t>
      </w:r>
      <w:r w:rsidR="00CB2535" w:rsidRPr="005B6332">
        <w:rPr>
          <w:rFonts w:ascii="Times New Roman" w:hAnsi="Times New Roman" w:cs="Times New Roman"/>
          <w:sz w:val="24"/>
          <w:szCs w:val="24"/>
        </w:rPr>
        <w:t xml:space="preserve">identify </w:t>
      </w:r>
      <w:r w:rsidR="00B57493" w:rsidRPr="005B6332">
        <w:rPr>
          <w:rFonts w:ascii="Times New Roman" w:hAnsi="Times New Roman" w:cs="Times New Roman"/>
          <w:sz w:val="24"/>
          <w:szCs w:val="24"/>
        </w:rPr>
        <w:t xml:space="preserve">recent </w:t>
      </w:r>
      <w:r w:rsidR="00CB2535" w:rsidRPr="005B6332">
        <w:rPr>
          <w:rFonts w:ascii="Times New Roman" w:hAnsi="Times New Roman" w:cs="Times New Roman"/>
          <w:sz w:val="24"/>
          <w:szCs w:val="24"/>
        </w:rPr>
        <w:t>papers</w:t>
      </w:r>
      <w:r w:rsidR="00A2062E" w:rsidRPr="005B6332">
        <w:rPr>
          <w:rFonts w:ascii="Times New Roman" w:hAnsi="Times New Roman" w:cs="Times New Roman"/>
          <w:sz w:val="24"/>
          <w:szCs w:val="24"/>
        </w:rPr>
        <w:t xml:space="preserve">, resulting in </w:t>
      </w:r>
      <w:r w:rsidR="009C15AF" w:rsidRPr="005B6332">
        <w:rPr>
          <w:rFonts w:ascii="Times New Roman" w:hAnsi="Times New Roman" w:cs="Times New Roman"/>
          <w:sz w:val="24"/>
          <w:szCs w:val="24"/>
        </w:rPr>
        <w:t>38 documents (</w:t>
      </w:r>
      <w:r w:rsidR="0047560C" w:rsidRPr="005B6332">
        <w:rPr>
          <w:rFonts w:ascii="Times New Roman" w:hAnsi="Times New Roman" w:cs="Times New Roman"/>
          <w:sz w:val="24"/>
          <w:szCs w:val="24"/>
        </w:rPr>
        <w:t xml:space="preserve">24 </w:t>
      </w:r>
      <w:r w:rsidR="00737C22" w:rsidRPr="005B6332">
        <w:rPr>
          <w:rFonts w:ascii="Times New Roman" w:hAnsi="Times New Roman" w:cs="Times New Roman"/>
          <w:sz w:val="24"/>
          <w:szCs w:val="24"/>
        </w:rPr>
        <w:t xml:space="preserve">peer-reviewed articles and </w:t>
      </w:r>
      <w:r w:rsidR="0047560C" w:rsidRPr="005B6332">
        <w:rPr>
          <w:rFonts w:ascii="Times New Roman" w:hAnsi="Times New Roman" w:cs="Times New Roman"/>
          <w:sz w:val="24"/>
          <w:szCs w:val="24"/>
        </w:rPr>
        <w:t xml:space="preserve">14 </w:t>
      </w:r>
      <w:r w:rsidR="00737C22" w:rsidRPr="005B6332">
        <w:rPr>
          <w:rFonts w:ascii="Times New Roman" w:hAnsi="Times New Roman" w:cs="Times New Roman"/>
          <w:sz w:val="24"/>
          <w:szCs w:val="24"/>
        </w:rPr>
        <w:t xml:space="preserve">grey </w:t>
      </w:r>
      <w:r w:rsidR="00A2062E" w:rsidRPr="005B6332">
        <w:rPr>
          <w:rFonts w:ascii="Times New Roman" w:hAnsi="Times New Roman" w:cs="Times New Roman"/>
          <w:sz w:val="24"/>
          <w:szCs w:val="24"/>
        </w:rPr>
        <w:t>sources</w:t>
      </w:r>
      <w:r w:rsidR="009C15AF" w:rsidRPr="005B6332">
        <w:rPr>
          <w:rFonts w:ascii="Times New Roman" w:hAnsi="Times New Roman" w:cs="Times New Roman"/>
          <w:sz w:val="24"/>
          <w:szCs w:val="24"/>
        </w:rPr>
        <w:t xml:space="preserve">) </w:t>
      </w:r>
      <w:r w:rsidR="00725B5F" w:rsidRPr="005B6332">
        <w:rPr>
          <w:rFonts w:ascii="Times New Roman" w:hAnsi="Times New Roman" w:cs="Times New Roman"/>
          <w:sz w:val="24"/>
          <w:szCs w:val="24"/>
        </w:rPr>
        <w:t>which</w:t>
      </w:r>
      <w:r w:rsidR="00812D5F" w:rsidRPr="005B6332">
        <w:rPr>
          <w:rFonts w:ascii="Times New Roman" w:hAnsi="Times New Roman" w:cs="Times New Roman"/>
          <w:sz w:val="24"/>
          <w:szCs w:val="24"/>
        </w:rPr>
        <w:t xml:space="preserve"> </w:t>
      </w:r>
      <w:r w:rsidR="00725B5F" w:rsidRPr="005B6332">
        <w:rPr>
          <w:rFonts w:ascii="Times New Roman" w:hAnsi="Times New Roman" w:cs="Times New Roman"/>
          <w:sz w:val="24"/>
          <w:szCs w:val="24"/>
        </w:rPr>
        <w:t xml:space="preserve">we </w:t>
      </w:r>
      <w:r w:rsidR="009C15AF" w:rsidRPr="005B6332">
        <w:rPr>
          <w:rFonts w:ascii="Times New Roman" w:hAnsi="Times New Roman" w:cs="Times New Roman"/>
          <w:sz w:val="24"/>
          <w:szCs w:val="24"/>
        </w:rPr>
        <w:t xml:space="preserve">reviewed. </w:t>
      </w:r>
      <w:r w:rsidR="00737C22" w:rsidRPr="005B6332">
        <w:rPr>
          <w:rFonts w:ascii="Times New Roman" w:hAnsi="Times New Roman" w:cs="Times New Roman"/>
          <w:sz w:val="24"/>
          <w:szCs w:val="24"/>
        </w:rPr>
        <w:t xml:space="preserve">Findings were </w:t>
      </w:r>
      <w:proofErr w:type="spellStart"/>
      <w:r w:rsidR="00737C22" w:rsidRPr="005B6332">
        <w:rPr>
          <w:rFonts w:ascii="Times New Roman" w:hAnsi="Times New Roman" w:cs="Times New Roman"/>
          <w:sz w:val="24"/>
          <w:szCs w:val="24"/>
        </w:rPr>
        <w:t>analysed</w:t>
      </w:r>
      <w:proofErr w:type="spellEnd"/>
      <w:r w:rsidR="00737C22" w:rsidRPr="005B6332">
        <w:rPr>
          <w:rFonts w:ascii="Times New Roman" w:hAnsi="Times New Roman" w:cs="Times New Roman"/>
          <w:sz w:val="24"/>
          <w:szCs w:val="24"/>
        </w:rPr>
        <w:t xml:space="preserve"> using framework analysis and categorized into three major themes: transparency/governance (</w:t>
      </w:r>
      <w:r w:rsidR="00E529CE" w:rsidRPr="005B6332">
        <w:rPr>
          <w:rFonts w:ascii="Times New Roman" w:hAnsi="Times New Roman" w:cs="Times New Roman"/>
          <w:sz w:val="24"/>
          <w:szCs w:val="24"/>
        </w:rPr>
        <w:t>eight</w:t>
      </w:r>
      <w:r w:rsidR="00737C22" w:rsidRPr="005B6332">
        <w:rPr>
          <w:rFonts w:ascii="Times New Roman" w:hAnsi="Times New Roman" w:cs="Times New Roman"/>
          <w:sz w:val="24"/>
          <w:szCs w:val="24"/>
        </w:rPr>
        <w:t>), accountability (</w:t>
      </w:r>
      <w:r w:rsidR="00E529CE" w:rsidRPr="005B6332">
        <w:rPr>
          <w:rFonts w:ascii="Times New Roman" w:hAnsi="Times New Roman" w:cs="Times New Roman"/>
          <w:sz w:val="24"/>
          <w:szCs w:val="24"/>
        </w:rPr>
        <w:t>eleven</w:t>
      </w:r>
      <w:r w:rsidR="00737C22" w:rsidRPr="005B6332">
        <w:rPr>
          <w:rFonts w:ascii="Times New Roman" w:hAnsi="Times New Roman" w:cs="Times New Roman"/>
          <w:sz w:val="24"/>
          <w:szCs w:val="24"/>
        </w:rPr>
        <w:t>) and community participation (</w:t>
      </w:r>
      <w:r w:rsidR="00E529CE" w:rsidRPr="005B6332">
        <w:rPr>
          <w:rFonts w:ascii="Times New Roman" w:hAnsi="Times New Roman" w:cs="Times New Roman"/>
          <w:sz w:val="24"/>
          <w:szCs w:val="24"/>
        </w:rPr>
        <w:t>five</w:t>
      </w:r>
      <w:r w:rsidR="009C15AF" w:rsidRPr="005B6332">
        <w:rPr>
          <w:rFonts w:ascii="Times New Roman" w:hAnsi="Times New Roman" w:cs="Times New Roman"/>
          <w:sz w:val="24"/>
          <w:szCs w:val="24"/>
        </w:rPr>
        <w:t xml:space="preserve">) </w:t>
      </w:r>
      <w:r w:rsidR="00737C22" w:rsidRPr="005B6332">
        <w:rPr>
          <w:rFonts w:ascii="Times New Roman" w:hAnsi="Times New Roman" w:cs="Times New Roman"/>
          <w:sz w:val="24"/>
          <w:szCs w:val="24"/>
        </w:rPr>
        <w:t>papers</w:t>
      </w:r>
      <w:r w:rsidR="00737C22" w:rsidRPr="005B6332">
        <w:rPr>
          <w:rFonts w:ascii="Times New Roman" w:hAnsi="Times New Roman" w:cs="Times New Roman"/>
          <w:color w:val="FF0000"/>
          <w:sz w:val="24"/>
          <w:szCs w:val="24"/>
        </w:rPr>
        <w:t xml:space="preserve">. </w:t>
      </w:r>
      <w:r w:rsidRPr="005B6332">
        <w:rPr>
          <w:rFonts w:ascii="Times New Roman" w:hAnsi="Times New Roman" w:cs="Times New Roman"/>
          <w:sz w:val="24"/>
          <w:szCs w:val="24"/>
        </w:rPr>
        <w:t xml:space="preserve">The majority of the </w:t>
      </w:r>
      <w:r w:rsidR="00725B5F" w:rsidRPr="005B6332">
        <w:rPr>
          <w:rFonts w:ascii="Times New Roman" w:hAnsi="Times New Roman" w:cs="Times New Roman"/>
          <w:sz w:val="24"/>
          <w:szCs w:val="24"/>
        </w:rPr>
        <w:t xml:space="preserve">reviewed </w:t>
      </w:r>
      <w:r w:rsidRPr="005B6332">
        <w:rPr>
          <w:rFonts w:ascii="Times New Roman" w:hAnsi="Times New Roman" w:cs="Times New Roman"/>
          <w:sz w:val="24"/>
          <w:szCs w:val="24"/>
        </w:rPr>
        <w:t xml:space="preserve">approaches were implemented in Bangladesh, India and Nepal. The interventions differed on context (geographical to social); range (boarder reform to specific approaches); actors (public to private) and levels (community-specific to system level). The initiatives were associated with a variety of positive outcomes (e.g. improved monitoring, resource mobilization, service provision plus as a bridge between the engaged community and the health system) yet the evidence is inconclusive as to the extent these influence health outcomes and access to health care. The review shows that there is no common blueprint which makes accountability mechanisms viable and effective; the effectiveness of these initiatives depended largely on context, capacity, </w:t>
      </w:r>
      <w:r w:rsidRPr="005B6332">
        <w:rPr>
          <w:rFonts w:ascii="Times New Roman" w:hAnsi="Times New Roman" w:cs="Times New Roman"/>
          <w:sz w:val="24"/>
          <w:szCs w:val="24"/>
        </w:rPr>
        <w:lastRenderedPageBreak/>
        <w:t>information, spectrum of actor involvement, independence from power agendas and leadership. Major challenges that undermined effective implementation include lack of capacity, poor commitment</w:t>
      </w:r>
      <w:r w:rsidR="00775677" w:rsidRPr="005B6332">
        <w:rPr>
          <w:rFonts w:ascii="Times New Roman" w:hAnsi="Times New Roman" w:cs="Times New Roman"/>
          <w:sz w:val="24"/>
          <w:szCs w:val="24"/>
        </w:rPr>
        <w:t xml:space="preserve"> and</w:t>
      </w:r>
      <w:r w:rsidRPr="005B6332">
        <w:rPr>
          <w:rFonts w:ascii="Times New Roman" w:hAnsi="Times New Roman" w:cs="Times New Roman"/>
          <w:sz w:val="24"/>
          <w:szCs w:val="24"/>
        </w:rPr>
        <w:t xml:space="preserve"> design</w:t>
      </w:r>
      <w:r w:rsidR="00775677" w:rsidRPr="005B6332">
        <w:rPr>
          <w:rFonts w:ascii="Times New Roman" w:hAnsi="Times New Roman" w:cs="Times New Roman"/>
          <w:sz w:val="24"/>
          <w:szCs w:val="24"/>
        </w:rPr>
        <w:t>,</w:t>
      </w:r>
      <w:r w:rsidRPr="005B6332">
        <w:rPr>
          <w:rFonts w:ascii="Times New Roman" w:hAnsi="Times New Roman" w:cs="Times New Roman"/>
          <w:sz w:val="24"/>
          <w:szCs w:val="24"/>
        </w:rPr>
        <w:t xml:space="preserve"> and insufficient community participation.</w:t>
      </w:r>
    </w:p>
    <w:p w:rsidR="001055CD" w:rsidRPr="005B6332" w:rsidRDefault="001055CD" w:rsidP="001055CD">
      <w:pPr>
        <w:rPr>
          <w:rFonts w:ascii="Times New Roman" w:hAnsi="Times New Roman" w:cs="Times New Roman"/>
          <w:sz w:val="24"/>
          <w:szCs w:val="24"/>
        </w:rPr>
      </w:pPr>
      <w:r w:rsidRPr="005B6332">
        <w:rPr>
          <w:rFonts w:ascii="Times New Roman" w:hAnsi="Times New Roman" w:cs="Times New Roman"/>
          <w:sz w:val="24"/>
          <w:szCs w:val="24"/>
        </w:rPr>
        <w:t xml:space="preserve">Word Count: </w:t>
      </w:r>
      <w:r w:rsidR="00BA5AEB" w:rsidRPr="005B6332">
        <w:rPr>
          <w:rFonts w:ascii="Times New Roman" w:hAnsi="Times New Roman" w:cs="Times New Roman"/>
          <w:sz w:val="24"/>
          <w:szCs w:val="24"/>
        </w:rPr>
        <w:t>300</w:t>
      </w:r>
    </w:p>
    <w:p w:rsidR="001055CD" w:rsidRPr="005B6332" w:rsidRDefault="001055CD" w:rsidP="001055CD"/>
    <w:p w:rsidR="009E0881" w:rsidRPr="005B6332" w:rsidRDefault="009E0881" w:rsidP="009E0881">
      <w:pPr>
        <w:spacing w:after="200" w:line="480" w:lineRule="auto"/>
        <w:rPr>
          <w:rFonts w:ascii="Times New Roman" w:hAnsi="Times New Roman" w:cs="Times New Roman"/>
          <w:b/>
          <w:sz w:val="24"/>
          <w:szCs w:val="24"/>
        </w:rPr>
      </w:pPr>
      <w:r w:rsidRPr="005B6332">
        <w:rPr>
          <w:rFonts w:ascii="Times New Roman" w:hAnsi="Times New Roman" w:cs="Times New Roman"/>
          <w:b/>
          <w:sz w:val="24"/>
          <w:szCs w:val="24"/>
        </w:rPr>
        <w:t>Introduction</w:t>
      </w:r>
    </w:p>
    <w:p w:rsidR="009E0881" w:rsidRPr="005B6332" w:rsidRDefault="009E0881" w:rsidP="009E0881">
      <w:pPr>
        <w:shd w:val="clear" w:color="auto" w:fill="FFFFFF" w:themeFill="background1"/>
        <w:spacing w:after="200" w:line="480" w:lineRule="auto"/>
        <w:rPr>
          <w:rFonts w:ascii="Times New Roman" w:hAnsi="Times New Roman" w:cs="Times New Roman"/>
          <w:sz w:val="24"/>
          <w:szCs w:val="24"/>
        </w:rPr>
      </w:pPr>
      <w:r w:rsidRPr="005B6332">
        <w:rPr>
          <w:rFonts w:ascii="Times New Roman" w:hAnsi="Times New Roman" w:cs="Times New Roman"/>
          <w:sz w:val="24"/>
          <w:szCs w:val="24"/>
        </w:rPr>
        <w:t xml:space="preserve">Improving health systems’ responsiveness, quality, and efficiency remain an ongoing challenge in many LMICs (Panda and Thakur 2016) and enhancing quality of governance and accountability is increasingly critical in achieving these objectives. Although there are debates on how these should be sequenced, there is growing recognition that achieving this objective requires managerial ‘good governance’ models as well as bottom-up social accountability approaches involving a variety of community actors. According to </w:t>
      </w:r>
      <w:r w:rsidR="00783466" w:rsidRPr="005B6332">
        <w:rPr>
          <w:rFonts w:ascii="Times New Roman" w:hAnsi="Times New Roman" w:cs="Times New Roman"/>
          <w:sz w:val="24"/>
          <w:szCs w:val="24"/>
        </w:rPr>
        <w:t xml:space="preserve">the </w:t>
      </w:r>
      <w:r w:rsidRPr="005B6332">
        <w:rPr>
          <w:rFonts w:ascii="Times New Roman" w:hAnsi="Times New Roman" w:cs="Times New Roman"/>
          <w:sz w:val="24"/>
          <w:szCs w:val="24"/>
        </w:rPr>
        <w:t>World Bank’s</w:t>
      </w:r>
      <w:r w:rsidR="007D2F84" w:rsidRPr="005B6332">
        <w:rPr>
          <w:rFonts w:ascii="Times New Roman" w:hAnsi="Times New Roman" w:cs="Times New Roman"/>
          <w:sz w:val="24"/>
          <w:szCs w:val="24"/>
        </w:rPr>
        <w:t xml:space="preserve"> ‘long and short route’</w:t>
      </w:r>
      <w:r w:rsidRPr="005B6332">
        <w:rPr>
          <w:rFonts w:ascii="Times New Roman" w:hAnsi="Times New Roman" w:cs="Times New Roman"/>
          <w:sz w:val="24"/>
          <w:szCs w:val="24"/>
        </w:rPr>
        <w:t xml:space="preserve"> framework of accountability</w:t>
      </w:r>
      <w:r w:rsidR="007D2F84" w:rsidRPr="005B6332">
        <w:rPr>
          <w:rFonts w:ascii="Times New Roman" w:hAnsi="Times New Roman" w:cs="Times New Roman"/>
          <w:sz w:val="24"/>
          <w:szCs w:val="24"/>
        </w:rPr>
        <w:t>,</w:t>
      </w:r>
      <w:r w:rsidR="00812D5F" w:rsidRPr="005B6332">
        <w:rPr>
          <w:rFonts w:ascii="Times New Roman" w:hAnsi="Times New Roman" w:cs="Times New Roman"/>
          <w:sz w:val="24"/>
          <w:szCs w:val="24"/>
        </w:rPr>
        <w:t xml:space="preserve"> </w:t>
      </w:r>
      <w:r w:rsidR="007D2F84" w:rsidRPr="005B6332">
        <w:rPr>
          <w:rFonts w:ascii="Times New Roman" w:hAnsi="Times New Roman" w:cs="Times New Roman"/>
          <w:sz w:val="24"/>
          <w:szCs w:val="24"/>
        </w:rPr>
        <w:t xml:space="preserve">with </w:t>
      </w:r>
      <w:r w:rsidRPr="005B6332">
        <w:rPr>
          <w:rFonts w:ascii="Times New Roman" w:hAnsi="Times New Roman" w:cs="Times New Roman"/>
          <w:sz w:val="24"/>
          <w:szCs w:val="24"/>
        </w:rPr>
        <w:t>the long route, citizens influence policymakers and policymakers in turn influence service providers. When this long route breaks down, the</w:t>
      </w:r>
      <w:r w:rsidR="007D2F84" w:rsidRPr="005B6332">
        <w:rPr>
          <w:rFonts w:ascii="Times New Roman" w:hAnsi="Times New Roman" w:cs="Times New Roman"/>
          <w:sz w:val="24"/>
          <w:szCs w:val="24"/>
        </w:rPr>
        <w:t>re are fewer opportunities to ensure</w:t>
      </w:r>
      <w:r w:rsidRPr="005B6332">
        <w:rPr>
          <w:rFonts w:ascii="Times New Roman" w:hAnsi="Times New Roman" w:cs="Times New Roman"/>
          <w:sz w:val="24"/>
          <w:szCs w:val="24"/>
        </w:rPr>
        <w:t xml:space="preserve"> service provision </w:t>
      </w:r>
      <w:r w:rsidR="007D2F84" w:rsidRPr="005B6332">
        <w:rPr>
          <w:rFonts w:ascii="Times New Roman" w:hAnsi="Times New Roman" w:cs="Times New Roman"/>
          <w:sz w:val="24"/>
          <w:szCs w:val="24"/>
        </w:rPr>
        <w:t>is accessible and equitable</w:t>
      </w:r>
      <w:r w:rsidRPr="005B6332">
        <w:rPr>
          <w:rFonts w:ascii="Times New Roman" w:hAnsi="Times New Roman" w:cs="Times New Roman"/>
          <w:sz w:val="24"/>
          <w:szCs w:val="24"/>
        </w:rPr>
        <w:t xml:space="preserve">. </w:t>
      </w:r>
      <w:r w:rsidR="007D2F84" w:rsidRPr="005B6332">
        <w:rPr>
          <w:rFonts w:ascii="Times New Roman" w:hAnsi="Times New Roman" w:cs="Times New Roman"/>
          <w:sz w:val="24"/>
          <w:szCs w:val="24"/>
        </w:rPr>
        <w:t>G</w:t>
      </w:r>
      <w:r w:rsidRPr="005B6332">
        <w:rPr>
          <w:rFonts w:ascii="Times New Roman" w:hAnsi="Times New Roman" w:cs="Times New Roman"/>
          <w:sz w:val="24"/>
          <w:szCs w:val="24"/>
        </w:rPr>
        <w:t>iven the</w:t>
      </w:r>
      <w:r w:rsidR="00062477" w:rsidRPr="005B6332">
        <w:rPr>
          <w:rFonts w:ascii="Times New Roman" w:hAnsi="Times New Roman" w:cs="Times New Roman"/>
          <w:sz w:val="24"/>
          <w:szCs w:val="24"/>
        </w:rPr>
        <w:t xml:space="preserve"> lengthy time that</w:t>
      </w:r>
      <w:r w:rsidR="00812D5F" w:rsidRPr="005B6332">
        <w:rPr>
          <w:rFonts w:ascii="Times New Roman" w:hAnsi="Times New Roman" w:cs="Times New Roman"/>
          <w:sz w:val="24"/>
          <w:szCs w:val="24"/>
        </w:rPr>
        <w:t xml:space="preserve"> </w:t>
      </w:r>
      <w:r w:rsidR="00062477" w:rsidRPr="005B6332">
        <w:rPr>
          <w:rFonts w:ascii="Times New Roman" w:hAnsi="Times New Roman" w:cs="Times New Roman"/>
          <w:sz w:val="24"/>
          <w:szCs w:val="24"/>
        </w:rPr>
        <w:t>the</w:t>
      </w:r>
      <w:r w:rsidRPr="005B6332">
        <w:rPr>
          <w:rFonts w:ascii="Times New Roman" w:hAnsi="Times New Roman" w:cs="Times New Roman"/>
          <w:sz w:val="24"/>
          <w:szCs w:val="24"/>
        </w:rPr>
        <w:t xml:space="preserve"> long route of accountability</w:t>
      </w:r>
      <w:r w:rsidR="00812D5F" w:rsidRPr="005B6332">
        <w:rPr>
          <w:rFonts w:ascii="Times New Roman" w:hAnsi="Times New Roman" w:cs="Times New Roman"/>
          <w:sz w:val="24"/>
          <w:szCs w:val="24"/>
        </w:rPr>
        <w:t xml:space="preserve"> </w:t>
      </w:r>
      <w:r w:rsidR="00062477" w:rsidRPr="005B6332">
        <w:rPr>
          <w:rFonts w:ascii="Times New Roman" w:hAnsi="Times New Roman" w:cs="Times New Roman"/>
          <w:sz w:val="24"/>
          <w:szCs w:val="24"/>
        </w:rPr>
        <w:t xml:space="preserve">takes </w:t>
      </w:r>
      <w:r w:rsidR="007D2F84" w:rsidRPr="005B6332">
        <w:rPr>
          <w:rFonts w:ascii="Times New Roman" w:hAnsi="Times New Roman" w:cs="Times New Roman"/>
          <w:sz w:val="24"/>
          <w:szCs w:val="24"/>
        </w:rPr>
        <w:t>in many settings</w:t>
      </w:r>
      <w:r w:rsidRPr="005B6332">
        <w:rPr>
          <w:rFonts w:ascii="Times New Roman" w:hAnsi="Times New Roman" w:cs="Times New Roman"/>
          <w:sz w:val="24"/>
          <w:szCs w:val="24"/>
        </w:rPr>
        <w:t xml:space="preserve">, </w:t>
      </w:r>
      <w:r w:rsidR="00062477" w:rsidRPr="005B6332">
        <w:rPr>
          <w:rFonts w:ascii="Times New Roman" w:hAnsi="Times New Roman" w:cs="Times New Roman"/>
          <w:sz w:val="24"/>
          <w:szCs w:val="24"/>
        </w:rPr>
        <w:t xml:space="preserve">it is expected that </w:t>
      </w:r>
      <w:r w:rsidRPr="005B6332">
        <w:rPr>
          <w:rFonts w:ascii="Times New Roman" w:hAnsi="Times New Roman" w:cs="Times New Roman"/>
          <w:sz w:val="24"/>
          <w:szCs w:val="24"/>
        </w:rPr>
        <w:t xml:space="preserve">service outcomes </w:t>
      </w:r>
      <w:r w:rsidR="00062477" w:rsidRPr="005B6332">
        <w:rPr>
          <w:rFonts w:ascii="Times New Roman" w:hAnsi="Times New Roman" w:cs="Times New Roman"/>
          <w:sz w:val="24"/>
          <w:szCs w:val="24"/>
        </w:rPr>
        <w:t>could be better</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improved by strengthening the short route-by increasing citizen’s power over providers (World Bank </w:t>
      </w:r>
      <w:r w:rsidR="008F43BF" w:rsidRPr="005B6332">
        <w:rPr>
          <w:rFonts w:ascii="Times New Roman" w:hAnsi="Times New Roman" w:cs="Times New Roman"/>
          <w:sz w:val="24"/>
          <w:szCs w:val="24"/>
        </w:rPr>
        <w:t xml:space="preserve">Group </w:t>
      </w:r>
      <w:r w:rsidRPr="005B6332">
        <w:rPr>
          <w:rFonts w:ascii="Times New Roman" w:hAnsi="Times New Roman" w:cs="Times New Roman"/>
          <w:sz w:val="24"/>
          <w:szCs w:val="24"/>
        </w:rPr>
        <w:t>2004).</w:t>
      </w:r>
    </w:p>
    <w:p w:rsidR="009E0881" w:rsidRPr="005B6332" w:rsidRDefault="009E0881" w:rsidP="009E0881">
      <w:pPr>
        <w:shd w:val="clear" w:color="auto" w:fill="FFFFFF" w:themeFill="background1"/>
        <w:spacing w:after="200" w:line="480" w:lineRule="auto"/>
        <w:rPr>
          <w:rFonts w:ascii="Times New Roman" w:hAnsi="Times New Roman" w:cs="Times New Roman"/>
          <w:sz w:val="24"/>
          <w:szCs w:val="24"/>
        </w:rPr>
      </w:pPr>
      <w:r w:rsidRPr="005B6332">
        <w:rPr>
          <w:rFonts w:ascii="Times New Roman" w:hAnsi="Times New Roman" w:cs="Times New Roman"/>
          <w:sz w:val="24"/>
          <w:szCs w:val="24"/>
        </w:rPr>
        <w:t xml:space="preserve">Social accountability refers to </w:t>
      </w:r>
      <w:r w:rsidRPr="005B6332">
        <w:rPr>
          <w:rFonts w:ascii="Times New Roman" w:hAnsi="Times New Roman" w:cs="Times New Roman"/>
          <w:color w:val="000000"/>
          <w:sz w:val="24"/>
          <w:szCs w:val="24"/>
          <w:shd w:val="clear" w:color="auto" w:fill="FFFFFF"/>
        </w:rPr>
        <w:t xml:space="preserve">an approach which focuses on civic engagement, i.e., ordinary citizens and/or civil society organizations participating directly or indirectly </w:t>
      </w:r>
      <w:r w:rsidR="008763D7" w:rsidRPr="005B6332">
        <w:rPr>
          <w:rFonts w:ascii="Times New Roman" w:hAnsi="Times New Roman" w:cs="Times New Roman"/>
          <w:color w:val="000000"/>
          <w:sz w:val="24"/>
          <w:szCs w:val="24"/>
          <w:shd w:val="clear" w:color="auto" w:fill="FFFFFF"/>
        </w:rPr>
        <w:t xml:space="preserve">in policy processes </w:t>
      </w:r>
      <w:r w:rsidRPr="005B6332">
        <w:rPr>
          <w:rFonts w:ascii="Times New Roman" w:hAnsi="Times New Roman" w:cs="Times New Roman"/>
          <w:color w:val="000000"/>
          <w:sz w:val="24"/>
          <w:szCs w:val="24"/>
          <w:shd w:val="clear" w:color="auto" w:fill="FFFFFF"/>
        </w:rPr>
        <w:t>to ensure that their concerns are taken into account and services are responsive to their needs (</w:t>
      </w:r>
      <w:r w:rsidRPr="005B6332">
        <w:rPr>
          <w:rFonts w:ascii="Times New Roman" w:hAnsi="Times New Roman" w:cs="Times New Roman"/>
          <w:sz w:val="24"/>
          <w:szCs w:val="24"/>
        </w:rPr>
        <w:t>Carmen M</w:t>
      </w:r>
      <w:r w:rsidR="00BA23E2" w:rsidRPr="005B6332">
        <w:rPr>
          <w:rFonts w:ascii="Times New Roman" w:hAnsi="Times New Roman" w:cs="Times New Roman"/>
          <w:sz w:val="24"/>
          <w:szCs w:val="24"/>
        </w:rPr>
        <w:t xml:space="preserve"> et al.</w:t>
      </w:r>
      <w:r w:rsidRPr="005B6332">
        <w:rPr>
          <w:rFonts w:ascii="Times New Roman" w:hAnsi="Times New Roman" w:cs="Times New Roman"/>
          <w:sz w:val="24"/>
          <w:szCs w:val="24"/>
        </w:rPr>
        <w:t xml:space="preserve"> 2004)</w:t>
      </w:r>
      <w:r w:rsidRPr="005B6332">
        <w:rPr>
          <w:rFonts w:ascii="Times New Roman" w:hAnsi="Times New Roman" w:cs="Times New Roman"/>
          <w:color w:val="000000"/>
          <w:sz w:val="24"/>
          <w:szCs w:val="24"/>
          <w:shd w:val="clear" w:color="auto" w:fill="FFFFFF"/>
        </w:rPr>
        <w:t xml:space="preserve">. </w:t>
      </w:r>
      <w:r w:rsidRPr="005B6332">
        <w:rPr>
          <w:rFonts w:ascii="Times New Roman" w:hAnsi="Times New Roman" w:cs="Times New Roman"/>
          <w:sz w:val="24"/>
          <w:szCs w:val="24"/>
        </w:rPr>
        <w:t>Accountability in this context is the willingness of politicians to justify their actions and to accept electoral, legal, or</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administrative penalties as appropriate. Two of the </w:t>
      </w:r>
      <w:r w:rsidRPr="005B6332">
        <w:rPr>
          <w:rFonts w:ascii="Times New Roman" w:hAnsi="Times New Roman" w:cs="Times New Roman"/>
          <w:sz w:val="24"/>
          <w:szCs w:val="24"/>
        </w:rPr>
        <w:lastRenderedPageBreak/>
        <w:t>key as</w:t>
      </w:r>
      <w:r w:rsidR="00367D18" w:rsidRPr="005B6332">
        <w:rPr>
          <w:rFonts w:ascii="Times New Roman" w:hAnsi="Times New Roman" w:cs="Times New Roman"/>
          <w:sz w:val="24"/>
          <w:szCs w:val="24"/>
        </w:rPr>
        <w:t xml:space="preserve">pects of social accountability </w:t>
      </w:r>
      <w:r w:rsidRPr="005B6332">
        <w:rPr>
          <w:rFonts w:ascii="Times New Roman" w:hAnsi="Times New Roman" w:cs="Times New Roman"/>
          <w:sz w:val="24"/>
          <w:szCs w:val="24"/>
        </w:rPr>
        <w:t xml:space="preserve">are answerability (the right to receive relevant information and explanation for actions) and enforceability (the right to impose sanctions if the information or rationale is deemed inappropriate) (Ackerman 2004; George </w:t>
      </w:r>
      <w:r w:rsidR="003530C3" w:rsidRPr="005B6332">
        <w:rPr>
          <w:rFonts w:ascii="Times New Roman" w:hAnsi="Times New Roman" w:cs="Times New Roman"/>
          <w:sz w:val="24"/>
          <w:szCs w:val="24"/>
        </w:rPr>
        <w:t xml:space="preserve">2003). </w:t>
      </w:r>
      <w:r w:rsidRPr="005B6332">
        <w:rPr>
          <w:rFonts w:ascii="Times New Roman" w:hAnsi="Times New Roman" w:cs="Times New Roman"/>
          <w:sz w:val="24"/>
          <w:szCs w:val="24"/>
        </w:rPr>
        <w:t>Answerability ensures the compulsion of policy makers or service providers to meet performance goals while enforceability requires actions with penalty following failure to comply (</w:t>
      </w:r>
      <w:proofErr w:type="spellStart"/>
      <w:r w:rsidRPr="005B6332">
        <w:rPr>
          <w:rFonts w:ascii="Times New Roman" w:hAnsi="Times New Roman" w:cs="Times New Roman"/>
          <w:sz w:val="24"/>
          <w:szCs w:val="24"/>
        </w:rPr>
        <w:t>Bruen</w:t>
      </w:r>
      <w:proofErr w:type="spellEnd"/>
      <w:r w:rsidRPr="005B6332">
        <w:rPr>
          <w:rFonts w:ascii="Times New Roman" w:hAnsi="Times New Roman" w:cs="Times New Roman"/>
          <w:sz w:val="24"/>
          <w:szCs w:val="24"/>
        </w:rPr>
        <w:t xml:space="preserve"> et al. 2014). Voice is the instrument of accountability between the citizens and the politicians, a range of measures through which citizens express their preferences and influence politicians. Improved accountability requires citizens to have voice and voice needs to be linked to locally elected leaders which can </w:t>
      </w:r>
      <w:r w:rsidR="007C04A8" w:rsidRPr="005B6332">
        <w:rPr>
          <w:rFonts w:ascii="Times New Roman" w:hAnsi="Times New Roman" w:cs="Times New Roman"/>
          <w:sz w:val="24"/>
          <w:szCs w:val="24"/>
        </w:rPr>
        <w:t>ho</w:t>
      </w:r>
      <w:r w:rsidR="008224C0" w:rsidRPr="005B6332">
        <w:rPr>
          <w:rFonts w:ascii="Times New Roman" w:hAnsi="Times New Roman" w:cs="Times New Roman"/>
          <w:sz w:val="24"/>
          <w:szCs w:val="24"/>
        </w:rPr>
        <w:t>ld public servants to account (</w:t>
      </w:r>
      <w:r w:rsidRPr="005B6332">
        <w:rPr>
          <w:rFonts w:ascii="Times New Roman" w:hAnsi="Times New Roman" w:cs="Times New Roman"/>
          <w:sz w:val="24"/>
          <w:szCs w:val="24"/>
        </w:rPr>
        <w:t>Lewis 2006). However, voice is not sufficient for accountability; it may lead to answerability but it does not necessarily lead to enforceability</w:t>
      </w:r>
      <w:r w:rsidR="00812D5F" w:rsidRPr="005B6332">
        <w:rPr>
          <w:rFonts w:ascii="Times New Roman" w:hAnsi="Times New Roman" w:cs="Times New Roman"/>
          <w:sz w:val="24"/>
          <w:szCs w:val="24"/>
        </w:rPr>
        <w:t xml:space="preserve"> </w:t>
      </w:r>
      <w:r w:rsidRPr="005B6332">
        <w:rPr>
          <w:rFonts w:ascii="Times New Roman" w:hAnsi="Times New Roman" w:cs="Times New Roman"/>
          <w:color w:val="000000"/>
          <w:sz w:val="24"/>
          <w:szCs w:val="24"/>
          <w:shd w:val="clear" w:color="auto" w:fill="FFFFFF"/>
        </w:rPr>
        <w:t xml:space="preserve">(World </w:t>
      </w:r>
      <w:r w:rsidRPr="005B6332">
        <w:rPr>
          <w:rFonts w:ascii="Times New Roman" w:hAnsi="Times New Roman" w:cs="Times New Roman"/>
          <w:sz w:val="24"/>
          <w:szCs w:val="24"/>
          <w:shd w:val="clear" w:color="auto" w:fill="FFFFFF"/>
        </w:rPr>
        <w:t xml:space="preserve">Bank </w:t>
      </w:r>
      <w:r w:rsidR="008F43BF" w:rsidRPr="005B6332">
        <w:rPr>
          <w:rFonts w:ascii="Times New Roman" w:hAnsi="Times New Roman" w:cs="Times New Roman"/>
          <w:sz w:val="24"/>
          <w:szCs w:val="24"/>
          <w:shd w:val="clear" w:color="auto" w:fill="FFFFFF"/>
        </w:rPr>
        <w:t xml:space="preserve">Group </w:t>
      </w:r>
      <w:r w:rsidRPr="005B6332">
        <w:rPr>
          <w:rFonts w:ascii="Times New Roman" w:hAnsi="Times New Roman" w:cs="Times New Roman"/>
          <w:sz w:val="24"/>
          <w:szCs w:val="24"/>
          <w:shd w:val="clear" w:color="auto" w:fill="FFFFFF"/>
        </w:rPr>
        <w:t>2004</w:t>
      </w:r>
      <w:r w:rsidRPr="005B6332">
        <w:rPr>
          <w:rFonts w:ascii="Times New Roman" w:hAnsi="Times New Roman" w:cs="Times New Roman"/>
          <w:color w:val="000000"/>
          <w:sz w:val="24"/>
          <w:szCs w:val="24"/>
          <w:shd w:val="clear" w:color="auto" w:fill="FFFFFF"/>
        </w:rPr>
        <w:t xml:space="preserve">). </w:t>
      </w:r>
      <w:r w:rsidRPr="005B6332">
        <w:rPr>
          <w:rFonts w:ascii="Times New Roman" w:hAnsi="Times New Roman" w:cs="Times New Roman"/>
          <w:sz w:val="24"/>
          <w:szCs w:val="24"/>
        </w:rPr>
        <w:t>Initiatives seeking to promote meaningful participation and accountability are often considered an important element to improve h</w:t>
      </w:r>
      <w:r w:rsidR="00903AB0" w:rsidRPr="005B6332">
        <w:rPr>
          <w:rFonts w:ascii="Times New Roman" w:hAnsi="Times New Roman" w:cs="Times New Roman"/>
          <w:sz w:val="24"/>
          <w:szCs w:val="24"/>
        </w:rPr>
        <w:t>ealth system performance (Vian</w:t>
      </w:r>
      <w:r w:rsidRPr="005B6332">
        <w:rPr>
          <w:rFonts w:ascii="Times New Roman" w:hAnsi="Times New Roman" w:cs="Times New Roman"/>
          <w:sz w:val="24"/>
          <w:szCs w:val="24"/>
        </w:rPr>
        <w:t xml:space="preserve">2008;Ringold et al. 2012; Lewis M 2006). </w:t>
      </w:r>
    </w:p>
    <w:p w:rsidR="009E0881" w:rsidRPr="005B6332" w:rsidRDefault="009E0881" w:rsidP="009E0881">
      <w:pPr>
        <w:spacing w:line="480" w:lineRule="auto"/>
        <w:rPr>
          <w:rFonts w:ascii="Times New Roman" w:hAnsi="Times New Roman" w:cs="Times New Roman"/>
          <w:sz w:val="24"/>
          <w:szCs w:val="24"/>
        </w:rPr>
      </w:pPr>
      <w:r w:rsidRPr="005B6332">
        <w:rPr>
          <w:rFonts w:ascii="Times New Roman" w:hAnsi="Times New Roman" w:cs="Times New Roman"/>
          <w:sz w:val="24"/>
          <w:szCs w:val="24"/>
        </w:rPr>
        <w:t>Social accountability should be considered as a multi-pronged process that utilizes multiple tactics, encourages collective action and voice alongside governmental reforms that bolster public sector responsiveness, and facilitates outcomes and impacts that are m</w:t>
      </w:r>
      <w:r w:rsidR="003530C3" w:rsidRPr="005B6332">
        <w:rPr>
          <w:rFonts w:ascii="Times New Roman" w:hAnsi="Times New Roman" w:cs="Times New Roman"/>
          <w:sz w:val="24"/>
          <w:szCs w:val="24"/>
        </w:rPr>
        <w:t xml:space="preserve">ore promising. (Boydell 2018). </w:t>
      </w:r>
      <w:r w:rsidRPr="005B6332">
        <w:rPr>
          <w:rFonts w:ascii="Times New Roman" w:hAnsi="Times New Roman" w:cs="Times New Roman"/>
          <w:sz w:val="24"/>
          <w:szCs w:val="24"/>
        </w:rPr>
        <w:t xml:space="preserve">The concept reflects complex interactions among different stakeholders who have varying degrees of interest and power at different points in the service delivery process (Brinkerhoff 2004; Joshi 2013; </w:t>
      </w:r>
      <w:proofErr w:type="spellStart"/>
      <w:r w:rsidRPr="005B6332">
        <w:rPr>
          <w:rFonts w:ascii="Times New Roman" w:hAnsi="Times New Roman" w:cs="Times New Roman"/>
          <w:sz w:val="24"/>
          <w:szCs w:val="24"/>
        </w:rPr>
        <w:t>Ringold</w:t>
      </w:r>
      <w:proofErr w:type="spellEnd"/>
      <w:r w:rsidRPr="005B6332">
        <w:rPr>
          <w:rFonts w:ascii="Times New Roman" w:hAnsi="Times New Roman" w:cs="Times New Roman"/>
          <w:sz w:val="24"/>
          <w:szCs w:val="24"/>
        </w:rPr>
        <w:t xml:space="preserve"> et al. 2012).</w:t>
      </w:r>
    </w:p>
    <w:p w:rsidR="009E0881" w:rsidRPr="005B6332" w:rsidRDefault="009E0881" w:rsidP="009E0881">
      <w:pPr>
        <w:spacing w:line="480" w:lineRule="auto"/>
      </w:pPr>
      <w:r w:rsidRPr="005B6332">
        <w:rPr>
          <w:rFonts w:ascii="Times New Roman" w:hAnsi="Times New Roman" w:cs="Times New Roman"/>
          <w:sz w:val="24"/>
          <w:szCs w:val="24"/>
        </w:rPr>
        <w:t xml:space="preserve">A range of social accountability mechanisms e.g. participation, watchdog organizations, scorecards, and public hearings have been implemented in south/southeast Asian countries with different forms often implemented as packages (Boydell and </w:t>
      </w:r>
      <w:proofErr w:type="spellStart"/>
      <w:r w:rsidRPr="005B6332">
        <w:rPr>
          <w:rFonts w:ascii="Times New Roman" w:hAnsi="Times New Roman" w:cs="Times New Roman"/>
          <w:sz w:val="24"/>
          <w:szCs w:val="24"/>
        </w:rPr>
        <w:t>Kissbury</w:t>
      </w:r>
      <w:proofErr w:type="spellEnd"/>
      <w:r w:rsidRPr="005B6332">
        <w:rPr>
          <w:rFonts w:ascii="Times New Roman" w:hAnsi="Times New Roman" w:cs="Times New Roman"/>
          <w:sz w:val="24"/>
          <w:szCs w:val="24"/>
        </w:rPr>
        <w:t xml:space="preserve"> 2014). The aims of the social accountability interventions are diverse – improving access and quality of care, </w:t>
      </w:r>
      <w:r w:rsidRPr="005B6332">
        <w:rPr>
          <w:rFonts w:ascii="Times New Roman" w:hAnsi="Times New Roman" w:cs="Times New Roman"/>
          <w:sz w:val="24"/>
          <w:szCs w:val="24"/>
        </w:rPr>
        <w:lastRenderedPageBreak/>
        <w:t xml:space="preserve">empowering community stakeholders, and </w:t>
      </w:r>
      <w:r w:rsidR="003530C3" w:rsidRPr="005B6332">
        <w:rPr>
          <w:rFonts w:ascii="Times New Roman" w:hAnsi="Times New Roman" w:cs="Times New Roman"/>
          <w:sz w:val="24"/>
          <w:szCs w:val="24"/>
        </w:rPr>
        <w:t xml:space="preserve">improving service efficiency. </w:t>
      </w:r>
      <w:r w:rsidR="000F0B78" w:rsidRPr="005B6332">
        <w:rPr>
          <w:rFonts w:ascii="Times New Roman" w:hAnsi="Times New Roman" w:cs="Times New Roman"/>
          <w:sz w:val="24"/>
          <w:szCs w:val="24"/>
        </w:rPr>
        <w:t xml:space="preserve">Thus, the </w:t>
      </w:r>
      <w:r w:rsidR="008763D7" w:rsidRPr="005B6332">
        <w:rPr>
          <w:rFonts w:ascii="Times New Roman" w:hAnsi="Times New Roman" w:cs="Times New Roman"/>
          <w:sz w:val="24"/>
          <w:szCs w:val="24"/>
        </w:rPr>
        <w:t xml:space="preserve">emerging </w:t>
      </w:r>
      <w:r w:rsidR="000F0B78" w:rsidRPr="005B6332">
        <w:rPr>
          <w:rFonts w:ascii="Times New Roman" w:hAnsi="Times New Roman" w:cs="Times New Roman"/>
          <w:sz w:val="24"/>
          <w:szCs w:val="24"/>
        </w:rPr>
        <w:t>question</w:t>
      </w:r>
      <w:r w:rsidR="008763D7" w:rsidRPr="005B6332">
        <w:rPr>
          <w:rFonts w:ascii="Times New Roman" w:hAnsi="Times New Roman" w:cs="Times New Roman"/>
          <w:sz w:val="24"/>
          <w:szCs w:val="24"/>
        </w:rPr>
        <w:t xml:space="preserve"> that we seek to address in this review is</w:t>
      </w:r>
      <w:r w:rsidRPr="005B6332">
        <w:rPr>
          <w:rFonts w:ascii="Times New Roman" w:hAnsi="Times New Roman" w:cs="Times New Roman"/>
          <w:sz w:val="24"/>
          <w:szCs w:val="24"/>
        </w:rPr>
        <w:t xml:space="preserve">: what are the social accountability initiatives </w:t>
      </w:r>
      <w:r w:rsidR="008D575B" w:rsidRPr="005B6332">
        <w:rPr>
          <w:rFonts w:ascii="Times New Roman" w:hAnsi="Times New Roman" w:cs="Times New Roman"/>
          <w:sz w:val="24"/>
          <w:szCs w:val="24"/>
        </w:rPr>
        <w:t xml:space="preserve">that have been </w:t>
      </w:r>
      <w:r w:rsidRPr="005B6332">
        <w:rPr>
          <w:rFonts w:ascii="Times New Roman" w:hAnsi="Times New Roman" w:cs="Times New Roman"/>
          <w:sz w:val="24"/>
          <w:szCs w:val="24"/>
        </w:rPr>
        <w:t>implemented, how did they function and what made them successful or not?</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This </w:t>
      </w:r>
      <w:r w:rsidRPr="005B6332">
        <w:rPr>
          <w:rFonts w:ascii="Times New Roman" w:hAnsi="Times New Roman" w:cs="Times New Roman"/>
          <w:sz w:val="24"/>
          <w:szCs w:val="24"/>
          <w:shd w:val="clear" w:color="auto" w:fill="FFFFFF" w:themeFill="background1"/>
        </w:rPr>
        <w:t xml:space="preserve">review seeks to address this </w:t>
      </w:r>
      <w:r w:rsidRPr="005B6332">
        <w:rPr>
          <w:rFonts w:ascii="Times New Roman" w:hAnsi="Times New Roman" w:cs="Times New Roman"/>
          <w:sz w:val="24"/>
          <w:szCs w:val="24"/>
        </w:rPr>
        <w:t xml:space="preserve">critical </w:t>
      </w:r>
      <w:r w:rsidRPr="005B6332">
        <w:rPr>
          <w:rFonts w:ascii="Times New Roman" w:hAnsi="Times New Roman" w:cs="Times New Roman"/>
          <w:sz w:val="24"/>
          <w:szCs w:val="24"/>
          <w:shd w:val="clear" w:color="auto" w:fill="FFFFFF" w:themeFill="background1"/>
        </w:rPr>
        <w:t xml:space="preserve">gap in literature and inform the design of </w:t>
      </w:r>
      <w:r w:rsidR="008763D7" w:rsidRPr="005B6332">
        <w:rPr>
          <w:rFonts w:ascii="Times New Roman" w:hAnsi="Times New Roman" w:cs="Times New Roman"/>
          <w:sz w:val="24"/>
          <w:szCs w:val="24"/>
          <w:shd w:val="clear" w:color="auto" w:fill="FFFFFF" w:themeFill="background1"/>
        </w:rPr>
        <w:t>innovative</w:t>
      </w:r>
      <w:r w:rsidRPr="005B6332">
        <w:rPr>
          <w:rFonts w:ascii="Times New Roman" w:hAnsi="Times New Roman" w:cs="Times New Roman"/>
          <w:sz w:val="24"/>
          <w:szCs w:val="24"/>
          <w:shd w:val="clear" w:color="auto" w:fill="FFFFFF" w:themeFill="background1"/>
        </w:rPr>
        <w:t xml:space="preserve">, bottom-up community-based approaches to </w:t>
      </w:r>
      <w:r w:rsidR="008D575B" w:rsidRPr="005B6332">
        <w:rPr>
          <w:rFonts w:ascii="Times New Roman" w:hAnsi="Times New Roman" w:cs="Times New Roman"/>
          <w:sz w:val="24"/>
          <w:szCs w:val="24"/>
          <w:shd w:val="clear" w:color="auto" w:fill="FFFFFF" w:themeFill="background1"/>
        </w:rPr>
        <w:t xml:space="preserve">improve </w:t>
      </w:r>
      <w:r w:rsidRPr="005B6332">
        <w:rPr>
          <w:rFonts w:ascii="Times New Roman" w:hAnsi="Times New Roman" w:cs="Times New Roman"/>
          <w:sz w:val="24"/>
          <w:szCs w:val="24"/>
          <w:shd w:val="clear" w:color="auto" w:fill="FFFFFF" w:themeFill="background1"/>
        </w:rPr>
        <w:t>health sector</w:t>
      </w:r>
      <w:r w:rsidR="00812D5F" w:rsidRPr="005B6332">
        <w:rPr>
          <w:rFonts w:ascii="Times New Roman" w:hAnsi="Times New Roman" w:cs="Times New Roman"/>
          <w:sz w:val="24"/>
          <w:szCs w:val="24"/>
          <w:shd w:val="clear" w:color="auto" w:fill="FFFFFF" w:themeFill="background1"/>
        </w:rPr>
        <w:t xml:space="preserve"> </w:t>
      </w:r>
      <w:r w:rsidR="008D575B" w:rsidRPr="005B6332">
        <w:rPr>
          <w:rFonts w:ascii="Times New Roman" w:hAnsi="Times New Roman" w:cs="Times New Roman"/>
          <w:sz w:val="24"/>
          <w:szCs w:val="24"/>
          <w:shd w:val="clear" w:color="auto" w:fill="FFFFFF" w:themeFill="background1"/>
        </w:rPr>
        <w:t>governance</w:t>
      </w:r>
      <w:r w:rsidRPr="005B6332">
        <w:rPr>
          <w:rFonts w:ascii="Times New Roman" w:hAnsi="Times New Roman" w:cs="Times New Roman"/>
          <w:sz w:val="24"/>
          <w:szCs w:val="24"/>
          <w:shd w:val="clear" w:color="auto" w:fill="FFFFFF" w:themeFill="background1"/>
        </w:rPr>
        <w:t>.</w:t>
      </w:r>
    </w:p>
    <w:p w:rsidR="001055CD" w:rsidRPr="005B6332" w:rsidRDefault="001055CD" w:rsidP="001055CD"/>
    <w:p w:rsidR="005D292F" w:rsidRPr="005B6332" w:rsidRDefault="005D292F" w:rsidP="005D292F">
      <w:pPr>
        <w:spacing w:after="200" w:line="480" w:lineRule="auto"/>
        <w:rPr>
          <w:rFonts w:ascii="Times New Roman" w:hAnsi="Times New Roman" w:cs="Times New Roman"/>
          <w:b/>
          <w:sz w:val="24"/>
          <w:szCs w:val="24"/>
        </w:rPr>
      </w:pPr>
      <w:r w:rsidRPr="005B6332">
        <w:rPr>
          <w:rFonts w:ascii="Times New Roman" w:hAnsi="Times New Roman" w:cs="Times New Roman"/>
          <w:b/>
          <w:sz w:val="24"/>
          <w:szCs w:val="24"/>
        </w:rPr>
        <w:t>Methods</w:t>
      </w:r>
    </w:p>
    <w:p w:rsidR="005D292F" w:rsidRPr="005B6332" w:rsidRDefault="005D292F" w:rsidP="005D292F">
      <w:pPr>
        <w:spacing w:after="200" w:line="240" w:lineRule="auto"/>
        <w:rPr>
          <w:rFonts w:ascii="Times New Roman" w:hAnsi="Times New Roman" w:cs="Times New Roman"/>
          <w:b/>
          <w:i/>
          <w:sz w:val="24"/>
          <w:szCs w:val="24"/>
        </w:rPr>
      </w:pPr>
      <w:r w:rsidRPr="005B6332">
        <w:rPr>
          <w:rFonts w:ascii="Times New Roman" w:hAnsi="Times New Roman" w:cs="Times New Roman"/>
          <w:b/>
          <w:i/>
          <w:sz w:val="24"/>
          <w:szCs w:val="24"/>
        </w:rPr>
        <w:t>Scope and objective of the review</w:t>
      </w:r>
    </w:p>
    <w:p w:rsidR="00610B80" w:rsidRPr="005B6332" w:rsidRDefault="005D292F" w:rsidP="005D292F">
      <w:pPr>
        <w:spacing w:line="480" w:lineRule="auto"/>
      </w:pPr>
      <w:r w:rsidRPr="005B6332">
        <w:rPr>
          <w:rFonts w:ascii="Times New Roman" w:hAnsi="Times New Roman" w:cs="Times New Roman"/>
          <w:sz w:val="24"/>
          <w:szCs w:val="24"/>
        </w:rPr>
        <w:t xml:space="preserve">This literature review presented here is a subset of a larger review </w:t>
      </w:r>
      <w:r w:rsidR="00EA522F" w:rsidRPr="005B6332">
        <w:rPr>
          <w:rFonts w:ascii="Times New Roman" w:hAnsi="Times New Roman" w:cs="Times New Roman"/>
          <w:sz w:val="24"/>
          <w:szCs w:val="24"/>
        </w:rPr>
        <w:t xml:space="preserve">on corruption </w:t>
      </w:r>
      <w:r w:rsidRPr="005B6332">
        <w:rPr>
          <w:rFonts w:ascii="Times New Roman" w:hAnsi="Times New Roman" w:cs="Times New Roman"/>
          <w:sz w:val="24"/>
          <w:szCs w:val="24"/>
        </w:rPr>
        <w:t>in Bangladesh</w:t>
      </w:r>
      <w:r w:rsidR="00EA522F" w:rsidRPr="005B6332">
        <w:rPr>
          <w:rFonts w:ascii="Times New Roman" w:hAnsi="Times New Roman" w:cs="Times New Roman"/>
          <w:sz w:val="24"/>
          <w:szCs w:val="24"/>
        </w:rPr>
        <w:t xml:space="preserve"> which highlighted a range of participatory and social accountability mechanisms</w:t>
      </w:r>
      <w:r w:rsidRPr="005B6332">
        <w:rPr>
          <w:rFonts w:ascii="Times New Roman" w:hAnsi="Times New Roman" w:cs="Times New Roman"/>
          <w:sz w:val="24"/>
          <w:szCs w:val="24"/>
        </w:rPr>
        <w:t xml:space="preserve">. </w:t>
      </w:r>
      <w:r w:rsidR="00903AB0" w:rsidRPr="005B6332">
        <w:rPr>
          <w:rFonts w:ascii="Times New Roman" w:hAnsi="Times New Roman" w:cs="Times New Roman"/>
          <w:bCs/>
          <w:sz w:val="24"/>
          <w:szCs w:val="24"/>
          <w:shd w:val="clear" w:color="auto" w:fill="FFFFFF" w:themeFill="background1"/>
        </w:rPr>
        <w:t>T</w:t>
      </w:r>
      <w:r w:rsidR="00903AB0" w:rsidRPr="005B6332">
        <w:rPr>
          <w:rFonts w:ascii="Times New Roman" w:hAnsi="Times New Roman" w:cs="Times New Roman"/>
          <w:sz w:val="24"/>
          <w:szCs w:val="24"/>
        </w:rPr>
        <w:t>his review sought to synthesize the evidence specifically on social accountability and selected countries in south-east Asia, and its implication for strengthening health sector governance, addressing corruption, as well as improves</w:t>
      </w:r>
      <w:r w:rsidRPr="005B6332">
        <w:rPr>
          <w:rFonts w:ascii="Times New Roman" w:hAnsi="Times New Roman" w:cs="Times New Roman"/>
          <w:sz w:val="24"/>
          <w:szCs w:val="24"/>
        </w:rPr>
        <w:t xml:space="preserve"> health system performance through citizens’ engagement in </w:t>
      </w:r>
      <w:r w:rsidR="00553C94" w:rsidRPr="005B6332">
        <w:rPr>
          <w:rFonts w:ascii="Times New Roman" w:hAnsi="Times New Roman" w:cs="Times New Roman"/>
          <w:sz w:val="24"/>
          <w:szCs w:val="24"/>
        </w:rPr>
        <w:t>Bangladesh, Bhutan, India, Indonesia, Maldives, Myanmar and Nepal.</w:t>
      </w:r>
    </w:p>
    <w:p w:rsidR="00610B80" w:rsidRPr="005B6332" w:rsidRDefault="00610B80" w:rsidP="00610B80"/>
    <w:p w:rsidR="00610B80" w:rsidRPr="005B6332" w:rsidRDefault="00610B80" w:rsidP="00610B80">
      <w:pPr>
        <w:spacing w:after="200" w:line="240" w:lineRule="auto"/>
        <w:rPr>
          <w:rFonts w:ascii="Times New Roman" w:hAnsi="Times New Roman" w:cs="Times New Roman"/>
          <w:b/>
          <w:i/>
          <w:sz w:val="24"/>
          <w:szCs w:val="24"/>
        </w:rPr>
      </w:pPr>
      <w:r w:rsidRPr="005B6332">
        <w:rPr>
          <w:rFonts w:ascii="Times New Roman" w:hAnsi="Times New Roman" w:cs="Times New Roman"/>
          <w:b/>
          <w:i/>
          <w:sz w:val="24"/>
          <w:szCs w:val="24"/>
        </w:rPr>
        <w:t>Case definitions</w:t>
      </w:r>
    </w:p>
    <w:p w:rsidR="00610B80" w:rsidRPr="005B6332" w:rsidRDefault="00610B80" w:rsidP="00610B80">
      <w:pPr>
        <w:spacing w:after="200" w:line="480" w:lineRule="auto"/>
        <w:rPr>
          <w:rFonts w:ascii="Times New Roman" w:hAnsi="Times New Roman" w:cs="Times New Roman"/>
          <w:color w:val="FF0000"/>
          <w:sz w:val="24"/>
          <w:szCs w:val="24"/>
        </w:rPr>
      </w:pPr>
      <w:r w:rsidRPr="005B6332">
        <w:rPr>
          <w:rFonts w:ascii="Times New Roman" w:hAnsi="Times New Roman" w:cs="Times New Roman"/>
          <w:sz w:val="24"/>
          <w:szCs w:val="24"/>
        </w:rPr>
        <w:t xml:space="preserve">To answer these questions, we developed a literature review protocol using a search strategy identifying the scope and methods for the review (data sources, key search terms and eligibility criteria). The </w:t>
      </w:r>
      <w:r w:rsidRPr="005B6332">
        <w:rPr>
          <w:rFonts w:ascii="Times New Roman" w:hAnsi="Times New Roman" w:cs="Times New Roman"/>
          <w:sz w:val="24"/>
          <w:szCs w:val="24"/>
          <w:shd w:val="clear" w:color="auto" w:fill="FFFFFF" w:themeFill="background1"/>
        </w:rPr>
        <w:t xml:space="preserve">definitions of key concepts used are described in </w:t>
      </w:r>
      <w:r w:rsidRPr="005B6332">
        <w:rPr>
          <w:rFonts w:ascii="Times New Roman" w:hAnsi="Times New Roman" w:cs="Times New Roman"/>
          <w:sz w:val="24"/>
          <w:szCs w:val="24"/>
        </w:rPr>
        <w:t>Table 1.</w:t>
      </w:r>
    </w:p>
    <w:p w:rsidR="00610B80" w:rsidRPr="005B6332" w:rsidRDefault="003C1480" w:rsidP="00A2062E">
      <w:pPr>
        <w:spacing w:after="200" w:line="480" w:lineRule="auto"/>
        <w:rPr>
          <w:rFonts w:ascii="Times New Roman" w:hAnsi="Times New Roman" w:cs="Times New Roman"/>
          <w:sz w:val="24"/>
          <w:szCs w:val="24"/>
        </w:rPr>
      </w:pPr>
      <w:r w:rsidRPr="005B6332">
        <w:rPr>
          <w:rFonts w:ascii="Times New Roman" w:hAnsi="Times New Roman" w:cs="Times New Roman"/>
          <w:sz w:val="24"/>
          <w:szCs w:val="24"/>
        </w:rPr>
        <w:t xml:space="preserve">We searched English-language literature </w:t>
      </w:r>
      <w:r w:rsidR="00D31E60" w:rsidRPr="005B6332">
        <w:rPr>
          <w:rFonts w:ascii="Times New Roman" w:hAnsi="Times New Roman" w:cs="Times New Roman"/>
          <w:sz w:val="24"/>
          <w:szCs w:val="24"/>
        </w:rPr>
        <w:t xml:space="preserve">papers </w:t>
      </w:r>
      <w:r w:rsidRPr="005B6332">
        <w:rPr>
          <w:rFonts w:ascii="Times New Roman" w:hAnsi="Times New Roman" w:cs="Times New Roman"/>
          <w:sz w:val="24"/>
          <w:szCs w:val="24"/>
        </w:rPr>
        <w:t>between January 2007-August 2017</w:t>
      </w:r>
      <w:r w:rsidR="00BB63A7" w:rsidRPr="005B6332">
        <w:rPr>
          <w:rFonts w:ascii="Times New Roman" w:hAnsi="Times New Roman" w:cs="Times New Roman"/>
          <w:sz w:val="24"/>
          <w:szCs w:val="24"/>
        </w:rPr>
        <w:t>in the initial phase</w:t>
      </w:r>
      <w:r w:rsidR="00D31E60" w:rsidRPr="005B6332">
        <w:rPr>
          <w:rFonts w:ascii="Times New Roman" w:hAnsi="Times New Roman" w:cs="Times New Roman"/>
          <w:sz w:val="24"/>
          <w:szCs w:val="24"/>
        </w:rPr>
        <w:t xml:space="preserve">, </w:t>
      </w:r>
      <w:r w:rsidR="00725B5F" w:rsidRPr="005B6332">
        <w:rPr>
          <w:rFonts w:ascii="Times New Roman" w:hAnsi="Times New Roman" w:cs="Times New Roman"/>
          <w:sz w:val="24"/>
          <w:szCs w:val="24"/>
        </w:rPr>
        <w:t>and later extended</w:t>
      </w:r>
      <w:r w:rsidR="00A2062E" w:rsidRPr="005B6332">
        <w:rPr>
          <w:rFonts w:ascii="Times New Roman" w:hAnsi="Times New Roman" w:cs="Times New Roman"/>
          <w:sz w:val="24"/>
          <w:szCs w:val="24"/>
        </w:rPr>
        <w:t xml:space="preserve"> the search </w:t>
      </w:r>
      <w:r w:rsidRPr="005B6332">
        <w:rPr>
          <w:rFonts w:ascii="Times New Roman" w:hAnsi="Times New Roman" w:cs="Times New Roman"/>
          <w:sz w:val="24"/>
          <w:szCs w:val="24"/>
        </w:rPr>
        <w:t xml:space="preserve">from </w:t>
      </w:r>
      <w:r w:rsidR="001D048C" w:rsidRPr="005B6332">
        <w:rPr>
          <w:rFonts w:ascii="Times New Roman" w:hAnsi="Times New Roman" w:cs="Times New Roman"/>
          <w:sz w:val="24"/>
          <w:szCs w:val="24"/>
        </w:rPr>
        <w:t>September 2017</w:t>
      </w:r>
      <w:r w:rsidR="00D31E60" w:rsidRPr="005B6332">
        <w:rPr>
          <w:rFonts w:ascii="Times New Roman" w:hAnsi="Times New Roman" w:cs="Times New Roman"/>
          <w:sz w:val="24"/>
          <w:szCs w:val="24"/>
        </w:rPr>
        <w:t xml:space="preserve"> to </w:t>
      </w:r>
      <w:r w:rsidR="001D048C" w:rsidRPr="005B6332">
        <w:rPr>
          <w:rFonts w:ascii="Times New Roman" w:hAnsi="Times New Roman" w:cs="Times New Roman"/>
          <w:sz w:val="24"/>
          <w:szCs w:val="24"/>
        </w:rPr>
        <w:t>December</w:t>
      </w:r>
      <w:r w:rsidRPr="005B6332">
        <w:rPr>
          <w:rFonts w:ascii="Times New Roman" w:hAnsi="Times New Roman" w:cs="Times New Roman"/>
          <w:sz w:val="24"/>
          <w:szCs w:val="24"/>
        </w:rPr>
        <w:t xml:space="preserve"> 20</w:t>
      </w:r>
      <w:r w:rsidR="001D048C" w:rsidRPr="005B6332">
        <w:rPr>
          <w:rFonts w:ascii="Times New Roman" w:hAnsi="Times New Roman" w:cs="Times New Roman"/>
          <w:sz w:val="24"/>
          <w:szCs w:val="24"/>
        </w:rPr>
        <w:t>19</w:t>
      </w:r>
      <w:r w:rsidR="00BB63A7" w:rsidRPr="005B6332">
        <w:rPr>
          <w:rFonts w:ascii="Times New Roman" w:hAnsi="Times New Roman" w:cs="Times New Roman"/>
          <w:sz w:val="24"/>
          <w:szCs w:val="24"/>
        </w:rPr>
        <w:t xml:space="preserve">. </w:t>
      </w:r>
      <w:r w:rsidR="00A2062E" w:rsidRPr="005B6332">
        <w:rPr>
          <w:rFonts w:ascii="Times New Roman" w:hAnsi="Times New Roman" w:cs="Times New Roman"/>
          <w:sz w:val="24"/>
          <w:szCs w:val="24"/>
        </w:rPr>
        <w:t xml:space="preserve">The </w:t>
      </w:r>
      <w:r w:rsidR="00BB63A7" w:rsidRPr="005B6332">
        <w:rPr>
          <w:rFonts w:ascii="Times New Roman" w:hAnsi="Times New Roman" w:cs="Times New Roman"/>
          <w:sz w:val="24"/>
          <w:szCs w:val="24"/>
        </w:rPr>
        <w:t>search</w:t>
      </w:r>
      <w:r w:rsidR="00A2062E" w:rsidRPr="005B6332">
        <w:rPr>
          <w:rFonts w:ascii="Times New Roman" w:hAnsi="Times New Roman" w:cs="Times New Roman"/>
          <w:sz w:val="24"/>
          <w:szCs w:val="24"/>
        </w:rPr>
        <w:t xml:space="preserve"> focused on</w:t>
      </w:r>
      <w:r w:rsidRPr="005B6332">
        <w:rPr>
          <w:rFonts w:ascii="Times New Roman" w:hAnsi="Times New Roman" w:cs="Times New Roman"/>
          <w:sz w:val="24"/>
          <w:szCs w:val="24"/>
        </w:rPr>
        <w:t xml:space="preserve"> Bangladesh, Bhutan, India, Indonesia, Myanmar, Maldives and Nepal where the majority of the social accountability initiatives have been implemented</w:t>
      </w:r>
      <w:r w:rsidR="00A2062E" w:rsidRPr="005B6332">
        <w:rPr>
          <w:rFonts w:ascii="Times New Roman" w:hAnsi="Times New Roman" w:cs="Times New Roman"/>
          <w:sz w:val="24"/>
          <w:szCs w:val="24"/>
        </w:rPr>
        <w:t xml:space="preserve">, </w:t>
      </w:r>
      <w:r w:rsidR="008143B1" w:rsidRPr="005B6332">
        <w:rPr>
          <w:rFonts w:ascii="Times New Roman" w:hAnsi="Times New Roman" w:cs="Times New Roman"/>
          <w:sz w:val="24"/>
          <w:szCs w:val="24"/>
        </w:rPr>
        <w:t xml:space="preserve">with a </w:t>
      </w:r>
      <w:r w:rsidR="00A2062E" w:rsidRPr="005B6332">
        <w:rPr>
          <w:rFonts w:ascii="Times New Roman" w:hAnsi="Times New Roman" w:cs="Times New Roman"/>
          <w:sz w:val="24"/>
          <w:szCs w:val="24"/>
        </w:rPr>
        <w:t xml:space="preserve">critical mass of </w:t>
      </w:r>
      <w:r w:rsidR="00A2062E" w:rsidRPr="005B6332">
        <w:rPr>
          <w:rFonts w:ascii="Times New Roman" w:hAnsi="Times New Roman" w:cs="Times New Roman"/>
          <w:sz w:val="24"/>
          <w:szCs w:val="24"/>
        </w:rPr>
        <w:lastRenderedPageBreak/>
        <w:t>studies, enabl</w:t>
      </w:r>
      <w:r w:rsidR="008143B1" w:rsidRPr="005B6332">
        <w:rPr>
          <w:rFonts w:ascii="Times New Roman" w:hAnsi="Times New Roman" w:cs="Times New Roman"/>
          <w:sz w:val="24"/>
          <w:szCs w:val="24"/>
        </w:rPr>
        <w:t>ing</w:t>
      </w:r>
      <w:r w:rsidR="00A2062E" w:rsidRPr="005B6332">
        <w:rPr>
          <w:rFonts w:ascii="Times New Roman" w:hAnsi="Times New Roman" w:cs="Times New Roman"/>
          <w:sz w:val="24"/>
          <w:szCs w:val="24"/>
        </w:rPr>
        <w:t xml:space="preserve"> us to draw conclusions.</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For published journal</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articles (peer-reviewed) we searched electronic data-bases PubMed, Scopus and Google Scholar.</w:t>
      </w:r>
      <w:r w:rsidR="00610B80" w:rsidRPr="005B6332">
        <w:rPr>
          <w:rFonts w:ascii="Times New Roman" w:hAnsi="Times New Roman" w:cs="Times New Roman"/>
          <w:sz w:val="24"/>
          <w:szCs w:val="24"/>
        </w:rPr>
        <w:t xml:space="preserve"> We used search terms: ‘Corruption’, ‘Informal payment’, ‘Anti-corruption’, ‘Governance’, ‘Good governance’, ‘Accountability’, ‘Social accountability’, ‘Community’, ‘Healthcare provider’, ‘Health service’, ‘Healthcare facility’ and combined with the countries’ names (Table 2 Key search terms). The search terms were used in combination with the Boolean operator ‘AND’. In addition; we searched the internet to identify relevant grey literature. We also searched databases of relevant international organizations, e.g. World Health Organization (WHO), Transparenc</w:t>
      </w:r>
      <w:r w:rsidR="00FB70D5" w:rsidRPr="005B6332">
        <w:rPr>
          <w:rFonts w:ascii="Times New Roman" w:hAnsi="Times New Roman" w:cs="Times New Roman"/>
          <w:sz w:val="24"/>
          <w:szCs w:val="24"/>
        </w:rPr>
        <w:t xml:space="preserve">y International </w:t>
      </w:r>
      <w:r w:rsidR="00445D73" w:rsidRPr="005B6332">
        <w:rPr>
          <w:rFonts w:ascii="Times New Roman" w:hAnsi="Times New Roman" w:cs="Times New Roman"/>
          <w:sz w:val="24"/>
          <w:szCs w:val="24"/>
        </w:rPr>
        <w:t>(TI</w:t>
      </w:r>
      <w:r w:rsidR="00735397" w:rsidRPr="005B6332">
        <w:rPr>
          <w:rFonts w:ascii="Times New Roman" w:hAnsi="Times New Roman" w:cs="Times New Roman"/>
          <w:sz w:val="24"/>
          <w:szCs w:val="24"/>
        </w:rPr>
        <w:t>)</w:t>
      </w:r>
      <w:r w:rsidR="00610B80" w:rsidRPr="005B6332">
        <w:rPr>
          <w:rFonts w:ascii="Times New Roman" w:hAnsi="Times New Roman" w:cs="Times New Roman"/>
          <w:sz w:val="24"/>
          <w:szCs w:val="24"/>
        </w:rPr>
        <w:t xml:space="preserve">, and the World Bank </w:t>
      </w:r>
      <w:r w:rsidR="008C3C28" w:rsidRPr="005B6332">
        <w:rPr>
          <w:rFonts w:ascii="Times New Roman" w:hAnsi="Times New Roman" w:cs="Times New Roman"/>
          <w:sz w:val="24"/>
          <w:szCs w:val="24"/>
        </w:rPr>
        <w:t xml:space="preserve">Group </w:t>
      </w:r>
      <w:r w:rsidR="00610B80" w:rsidRPr="005B6332">
        <w:rPr>
          <w:rFonts w:ascii="Times New Roman" w:hAnsi="Times New Roman" w:cs="Times New Roman"/>
          <w:sz w:val="24"/>
          <w:szCs w:val="24"/>
        </w:rPr>
        <w:t>to identify relevant papers and reports (Table 3 Search protocol).</w:t>
      </w:r>
    </w:p>
    <w:p w:rsidR="000B6490" w:rsidRPr="005B6332" w:rsidRDefault="000B6490" w:rsidP="000B6490">
      <w:pPr>
        <w:spacing w:after="200" w:line="240" w:lineRule="auto"/>
        <w:rPr>
          <w:rFonts w:ascii="Times New Roman" w:hAnsi="Times New Roman" w:cs="Times New Roman"/>
          <w:b/>
          <w:i/>
          <w:sz w:val="24"/>
          <w:szCs w:val="24"/>
        </w:rPr>
      </w:pPr>
      <w:r w:rsidRPr="005B6332">
        <w:rPr>
          <w:rFonts w:ascii="Times New Roman" w:hAnsi="Times New Roman" w:cs="Times New Roman"/>
          <w:b/>
          <w:i/>
          <w:sz w:val="24"/>
          <w:szCs w:val="24"/>
        </w:rPr>
        <w:t>Search retrieval and analysis of studies</w:t>
      </w:r>
    </w:p>
    <w:p w:rsidR="000B6490" w:rsidRPr="005B6332" w:rsidRDefault="000B6490" w:rsidP="000B6490">
      <w:pPr>
        <w:spacing w:after="200" w:line="480" w:lineRule="auto"/>
        <w:rPr>
          <w:rFonts w:ascii="Times New Roman" w:hAnsi="Times New Roman" w:cs="Times New Roman"/>
          <w:sz w:val="24"/>
          <w:szCs w:val="24"/>
        </w:rPr>
      </w:pPr>
      <w:r w:rsidRPr="005B6332">
        <w:rPr>
          <w:rFonts w:ascii="Times New Roman" w:hAnsi="Times New Roman" w:cs="Times New Roman"/>
          <w:sz w:val="24"/>
          <w:szCs w:val="24"/>
        </w:rPr>
        <w:t xml:space="preserve">Two researchers screened the list of articles independently. Titles and abstracts of the articles were read to determine their relevance to the topic. After excluding duplicate citations, we excluded non-peer-reviewed journal articles, articles not in English language as well as articles published before January 2007. We further excluded editorials, proposals and protocols that contained no empirical findings. For papers meeting the inclusion criteria, the researchers retrieved the full text for further assessment. Any disagreement was resolved through discussion with the project lead. We used framework analysis as </w:t>
      </w:r>
      <w:r w:rsidR="000335AE" w:rsidRPr="005B6332">
        <w:rPr>
          <w:rFonts w:ascii="Times New Roman" w:hAnsi="Times New Roman" w:cs="Times New Roman"/>
          <w:sz w:val="24"/>
          <w:szCs w:val="24"/>
        </w:rPr>
        <w:t>a</w:t>
      </w:r>
      <w:r w:rsidR="009D4550" w:rsidRPr="005B6332">
        <w:rPr>
          <w:rFonts w:ascii="Times New Roman" w:hAnsi="Times New Roman" w:cs="Times New Roman"/>
          <w:sz w:val="24"/>
          <w:szCs w:val="24"/>
        </w:rPr>
        <w:t>n analytical strategy, to</w:t>
      </w:r>
      <w:r w:rsidR="000335AE" w:rsidRPr="005B6332">
        <w:rPr>
          <w:rFonts w:ascii="Times New Roman" w:hAnsi="Times New Roman" w:cs="Times New Roman"/>
          <w:sz w:val="24"/>
          <w:szCs w:val="24"/>
        </w:rPr>
        <w:t xml:space="preserve"> identify key themes and divergent </w:t>
      </w:r>
      <w:r w:rsidR="00EC5C91" w:rsidRPr="005B6332">
        <w:rPr>
          <w:rFonts w:ascii="Times New Roman" w:hAnsi="Times New Roman" w:cs="Times New Roman"/>
          <w:sz w:val="24"/>
          <w:szCs w:val="24"/>
        </w:rPr>
        <w:t xml:space="preserve">findings </w:t>
      </w:r>
      <w:r w:rsidR="000335AE" w:rsidRPr="005B6332">
        <w:rPr>
          <w:rFonts w:ascii="Times New Roman" w:hAnsi="Times New Roman" w:cs="Times New Roman"/>
          <w:sz w:val="24"/>
          <w:szCs w:val="24"/>
        </w:rPr>
        <w:t>within the literature</w:t>
      </w:r>
      <w:r w:rsidR="009D4550" w:rsidRPr="005B6332">
        <w:rPr>
          <w:rFonts w:ascii="Times New Roman" w:hAnsi="Times New Roman" w:cs="Times New Roman"/>
          <w:sz w:val="24"/>
          <w:szCs w:val="24"/>
        </w:rPr>
        <w:t>, explore their characteristics,</w:t>
      </w:r>
      <w:r w:rsidR="000335AE" w:rsidRPr="005B6332">
        <w:rPr>
          <w:rFonts w:ascii="Times New Roman" w:hAnsi="Times New Roman" w:cs="Times New Roman"/>
          <w:sz w:val="24"/>
          <w:szCs w:val="24"/>
        </w:rPr>
        <w:t xml:space="preserve"> and to </w:t>
      </w:r>
      <w:r w:rsidRPr="005B6332">
        <w:rPr>
          <w:rFonts w:ascii="Times New Roman" w:hAnsi="Times New Roman" w:cs="Times New Roman"/>
          <w:sz w:val="24"/>
          <w:szCs w:val="24"/>
        </w:rPr>
        <w:t>synthesiz</w:t>
      </w:r>
      <w:r w:rsidR="000335AE" w:rsidRPr="005B6332">
        <w:rPr>
          <w:rFonts w:ascii="Times New Roman" w:hAnsi="Times New Roman" w:cs="Times New Roman"/>
          <w:sz w:val="24"/>
          <w:szCs w:val="24"/>
        </w:rPr>
        <w:t>e</w:t>
      </w:r>
      <w:r w:rsidRPr="005B6332">
        <w:rPr>
          <w:rFonts w:ascii="Times New Roman" w:hAnsi="Times New Roman" w:cs="Times New Roman"/>
          <w:sz w:val="24"/>
          <w:szCs w:val="24"/>
        </w:rPr>
        <w:t xml:space="preserve"> data</w:t>
      </w:r>
      <w:r w:rsidR="00812D5F" w:rsidRPr="005B6332">
        <w:rPr>
          <w:rFonts w:ascii="Times New Roman" w:hAnsi="Times New Roman" w:cs="Times New Roman"/>
          <w:sz w:val="24"/>
          <w:szCs w:val="24"/>
        </w:rPr>
        <w:t xml:space="preserve"> </w:t>
      </w:r>
      <w:r w:rsidR="009D4550" w:rsidRPr="005B6332">
        <w:rPr>
          <w:rFonts w:ascii="Times New Roman" w:hAnsi="Times New Roman" w:cs="Times New Roman"/>
          <w:sz w:val="24"/>
          <w:szCs w:val="24"/>
        </w:rPr>
        <w:t>(Gale et al.</w:t>
      </w:r>
      <w:r w:rsidR="002819AA" w:rsidRPr="005B6332">
        <w:rPr>
          <w:rFonts w:ascii="Times New Roman" w:hAnsi="Times New Roman" w:cs="Times New Roman"/>
          <w:sz w:val="24"/>
          <w:szCs w:val="24"/>
        </w:rPr>
        <w:t xml:space="preserve"> 2013</w:t>
      </w:r>
      <w:r w:rsidR="009D4550" w:rsidRPr="005B6332">
        <w:rPr>
          <w:rFonts w:ascii="Times New Roman" w:hAnsi="Times New Roman" w:cs="Times New Roman"/>
          <w:sz w:val="24"/>
          <w:szCs w:val="24"/>
        </w:rPr>
        <w:t>)</w:t>
      </w:r>
      <w:r w:rsidRPr="005B6332">
        <w:rPr>
          <w:rFonts w:ascii="Times New Roman" w:hAnsi="Times New Roman" w:cs="Times New Roman"/>
          <w:sz w:val="24"/>
          <w:szCs w:val="24"/>
        </w:rPr>
        <w:t xml:space="preserve">. A sample of </w:t>
      </w:r>
      <w:r w:rsidR="000335AE" w:rsidRPr="005B6332">
        <w:rPr>
          <w:rFonts w:ascii="Times New Roman" w:hAnsi="Times New Roman" w:cs="Times New Roman"/>
          <w:sz w:val="24"/>
          <w:szCs w:val="24"/>
        </w:rPr>
        <w:t>sources</w:t>
      </w:r>
      <w:r w:rsidRPr="005B6332">
        <w:rPr>
          <w:rFonts w:ascii="Times New Roman" w:hAnsi="Times New Roman" w:cs="Times New Roman"/>
          <w:sz w:val="24"/>
          <w:szCs w:val="24"/>
        </w:rPr>
        <w:t xml:space="preserve"> were read and re-read by </w:t>
      </w:r>
      <w:r w:rsidR="00FF7B90" w:rsidRPr="005B6332">
        <w:rPr>
          <w:rFonts w:ascii="Times New Roman" w:hAnsi="Times New Roman" w:cs="Times New Roman"/>
          <w:sz w:val="24"/>
          <w:szCs w:val="24"/>
        </w:rPr>
        <w:t xml:space="preserve">the study team members (NN, RH, </w:t>
      </w:r>
      <w:r w:rsidRPr="005B6332">
        <w:rPr>
          <w:rFonts w:ascii="Times New Roman" w:hAnsi="Times New Roman" w:cs="Times New Roman"/>
          <w:sz w:val="24"/>
          <w:szCs w:val="24"/>
        </w:rPr>
        <w:t xml:space="preserve">SMA) independently to develop the initial coding matrix of themes. This was discussed, refined and agreed before the remainder of the </w:t>
      </w:r>
      <w:r w:rsidR="000335AE" w:rsidRPr="005B6332">
        <w:rPr>
          <w:rFonts w:ascii="Times New Roman" w:hAnsi="Times New Roman" w:cs="Times New Roman"/>
          <w:sz w:val="24"/>
          <w:szCs w:val="24"/>
        </w:rPr>
        <w:t>sources</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were reviewed and </w:t>
      </w:r>
      <w:proofErr w:type="spellStart"/>
      <w:r w:rsidRPr="005B6332">
        <w:rPr>
          <w:rFonts w:ascii="Times New Roman" w:hAnsi="Times New Roman" w:cs="Times New Roman"/>
          <w:sz w:val="24"/>
          <w:szCs w:val="24"/>
        </w:rPr>
        <w:t>analysed</w:t>
      </w:r>
      <w:proofErr w:type="spellEnd"/>
      <w:r w:rsidRPr="005B6332">
        <w:rPr>
          <w:rFonts w:ascii="Times New Roman" w:hAnsi="Times New Roman" w:cs="Times New Roman"/>
          <w:sz w:val="24"/>
          <w:szCs w:val="24"/>
        </w:rPr>
        <w:t xml:space="preserve"> using the agreed coding mat</w:t>
      </w:r>
      <w:r w:rsidR="009D4550" w:rsidRPr="005B6332">
        <w:rPr>
          <w:rFonts w:ascii="Times New Roman" w:hAnsi="Times New Roman" w:cs="Times New Roman"/>
          <w:sz w:val="24"/>
          <w:szCs w:val="24"/>
        </w:rPr>
        <w:t>r</w:t>
      </w:r>
      <w:r w:rsidRPr="005B6332">
        <w:rPr>
          <w:rFonts w:ascii="Times New Roman" w:hAnsi="Times New Roman" w:cs="Times New Roman"/>
          <w:sz w:val="24"/>
          <w:szCs w:val="24"/>
        </w:rPr>
        <w:t xml:space="preserve">ix. Researchers independently extracted data from </w:t>
      </w:r>
      <w:r w:rsidRPr="005B6332">
        <w:rPr>
          <w:rFonts w:ascii="Times New Roman" w:hAnsi="Times New Roman" w:cs="Times New Roman"/>
          <w:sz w:val="24"/>
          <w:szCs w:val="24"/>
        </w:rPr>
        <w:lastRenderedPageBreak/>
        <w:t xml:space="preserve">included studies using the matrix which helped to develop a working analytic framework. Differences in data extraction were resolved by discussion </w:t>
      </w:r>
      <w:r w:rsidR="000335AE" w:rsidRPr="005B6332">
        <w:rPr>
          <w:rFonts w:ascii="Times New Roman" w:hAnsi="Times New Roman" w:cs="Times New Roman"/>
          <w:sz w:val="24"/>
          <w:szCs w:val="24"/>
        </w:rPr>
        <w:t xml:space="preserve">with the broader team, </w:t>
      </w:r>
      <w:r w:rsidRPr="005B6332">
        <w:rPr>
          <w:rFonts w:ascii="Times New Roman" w:hAnsi="Times New Roman" w:cs="Times New Roman"/>
          <w:sz w:val="24"/>
          <w:szCs w:val="24"/>
        </w:rPr>
        <w:t xml:space="preserve">to ensure quality. After extraction and tabulation, we categorized the data into themes (transparency, accountability and community participation) for analysis. Once data were extracted and classified according to themes, the researchers read and re-read the papers to identify and confirm the classification. </w:t>
      </w:r>
      <w:r w:rsidR="00C77372" w:rsidRPr="005B6332">
        <w:rPr>
          <w:rFonts w:ascii="Times New Roman" w:hAnsi="Times New Roman" w:cs="Times New Roman"/>
          <w:sz w:val="24"/>
          <w:szCs w:val="24"/>
        </w:rPr>
        <w:t xml:space="preserve">The </w:t>
      </w:r>
      <w:r w:rsidRPr="005B6332">
        <w:rPr>
          <w:rFonts w:ascii="Times New Roman" w:hAnsi="Times New Roman" w:cs="Times New Roman"/>
          <w:sz w:val="24"/>
          <w:szCs w:val="24"/>
        </w:rPr>
        <w:t xml:space="preserve">categories </w:t>
      </w:r>
      <w:r w:rsidR="000335AE" w:rsidRPr="005B6332">
        <w:rPr>
          <w:rFonts w:ascii="Times New Roman" w:hAnsi="Times New Roman" w:cs="Times New Roman"/>
          <w:sz w:val="24"/>
          <w:szCs w:val="24"/>
        </w:rPr>
        <w:t>were grouped</w:t>
      </w:r>
      <w:r w:rsidRPr="005B6332">
        <w:rPr>
          <w:rFonts w:ascii="Times New Roman" w:hAnsi="Times New Roman" w:cs="Times New Roman"/>
          <w:sz w:val="24"/>
          <w:szCs w:val="24"/>
        </w:rPr>
        <w:t xml:space="preserve"> under three major sub-themes</w:t>
      </w:r>
      <w:r w:rsidR="000335AE" w:rsidRPr="005B6332">
        <w:rPr>
          <w:rFonts w:ascii="Times New Roman" w:hAnsi="Times New Roman" w:cs="Times New Roman"/>
          <w:sz w:val="24"/>
          <w:szCs w:val="24"/>
        </w:rPr>
        <w:t>:</w:t>
      </w:r>
      <w:r w:rsidRPr="005B6332">
        <w:rPr>
          <w:rFonts w:ascii="Times New Roman" w:hAnsi="Times New Roman" w:cs="Times New Roman"/>
          <w:sz w:val="24"/>
          <w:szCs w:val="24"/>
        </w:rPr>
        <w:t xml:space="preserve"> ‘transparency’, ‘accountability’ and ‘community participation’. Th</w:t>
      </w:r>
      <w:r w:rsidR="000335AE" w:rsidRPr="005B6332">
        <w:rPr>
          <w:rFonts w:ascii="Times New Roman" w:hAnsi="Times New Roman" w:cs="Times New Roman"/>
          <w:sz w:val="24"/>
          <w:szCs w:val="24"/>
        </w:rPr>
        <w:t>is approach facilitated the analysis; k</w:t>
      </w:r>
      <w:r w:rsidRPr="005B6332">
        <w:rPr>
          <w:rFonts w:ascii="Times New Roman" w:hAnsi="Times New Roman" w:cs="Times New Roman"/>
          <w:sz w:val="24"/>
          <w:szCs w:val="24"/>
        </w:rPr>
        <w:t xml:space="preserve">ey findings were summarized from </w:t>
      </w:r>
      <w:r w:rsidR="000335AE" w:rsidRPr="005B6332">
        <w:rPr>
          <w:rFonts w:ascii="Times New Roman" w:hAnsi="Times New Roman" w:cs="Times New Roman"/>
          <w:sz w:val="24"/>
          <w:szCs w:val="24"/>
        </w:rPr>
        <w:t>each</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matrix column </w:t>
      </w:r>
      <w:r w:rsidR="009D4550" w:rsidRPr="005B6332">
        <w:rPr>
          <w:rFonts w:ascii="Times New Roman" w:hAnsi="Times New Roman" w:cs="Times New Roman"/>
          <w:sz w:val="24"/>
          <w:szCs w:val="24"/>
        </w:rPr>
        <w:t>identifying</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the commonalities and differences.</w:t>
      </w:r>
    </w:p>
    <w:p w:rsidR="000B6490" w:rsidRPr="005B6332" w:rsidRDefault="000B6490" w:rsidP="000B6490"/>
    <w:p w:rsidR="00A55B8F" w:rsidRPr="005B6332" w:rsidRDefault="00A55B8F" w:rsidP="00A55B8F">
      <w:pPr>
        <w:spacing w:after="200" w:line="480" w:lineRule="auto"/>
        <w:rPr>
          <w:rFonts w:ascii="Times New Roman" w:hAnsi="Times New Roman" w:cs="Times New Roman"/>
          <w:b/>
          <w:sz w:val="24"/>
          <w:szCs w:val="24"/>
        </w:rPr>
      </w:pPr>
      <w:r w:rsidRPr="005B6332">
        <w:rPr>
          <w:rFonts w:ascii="Times New Roman" w:hAnsi="Times New Roman" w:cs="Times New Roman"/>
          <w:b/>
          <w:sz w:val="24"/>
          <w:szCs w:val="24"/>
        </w:rPr>
        <w:t>Results</w:t>
      </w:r>
    </w:p>
    <w:p w:rsidR="004D3D48" w:rsidRPr="005B6332" w:rsidRDefault="003C1480" w:rsidP="00A55B8F">
      <w:pPr>
        <w:spacing w:after="200" w:line="480" w:lineRule="auto"/>
        <w:rPr>
          <w:rFonts w:ascii="Times New Roman" w:hAnsi="Times New Roman" w:cs="Times New Roman"/>
          <w:sz w:val="24"/>
          <w:szCs w:val="24"/>
        </w:rPr>
      </w:pPr>
      <w:r w:rsidRPr="005B6332">
        <w:rPr>
          <w:rFonts w:ascii="Times New Roman" w:hAnsi="Times New Roman" w:cs="Times New Roman"/>
          <w:sz w:val="24"/>
          <w:szCs w:val="24"/>
        </w:rPr>
        <w:t xml:space="preserve">From the </w:t>
      </w:r>
      <w:r w:rsidR="00E87B7A" w:rsidRPr="005B6332">
        <w:rPr>
          <w:rFonts w:ascii="Times New Roman" w:hAnsi="Times New Roman" w:cs="Times New Roman"/>
          <w:sz w:val="24"/>
          <w:szCs w:val="24"/>
        </w:rPr>
        <w:t>initial</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search we identified a total of 30,115 articles from the three electronic data bases and a Preferred Reporting Items for Systematic Reviews and Meta- analysis (PRISMA) flow is presented (Figure 1). After removing 8,242 duplicates, 21,873 articles were screened, and a further 15,903 articles were excluded as they were not in English, were published before 2007 or full text was not available. From the remaining 5,970 articles, further 4,498 articles were excluded as they were not focused on social accountability issues. Further 1,389 articles were excluded as they did not refer to</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the selected countries. Finally, 83 articles were read. Of these, 13 articles were excluded as they did include sufficient data for analysis and 30 which were focused on corruption issues broadly. Out of the remaining 40 social accountability and governance-related papers, we further excluded 23 papers which discussed possible policies and strategies rather than specific interventions and also those which did not include any outcomes. Out of this, we included 17 papers of which, six were on transparency and governance issues, </w:t>
      </w:r>
      <w:r w:rsidRPr="005B6332">
        <w:rPr>
          <w:rFonts w:ascii="Times New Roman" w:hAnsi="Times New Roman" w:cs="Times New Roman"/>
          <w:sz w:val="24"/>
          <w:szCs w:val="24"/>
        </w:rPr>
        <w:lastRenderedPageBreak/>
        <w:t xml:space="preserve">seven on accountability mechanisms and four on community participation approaches. Apart from the journal articles, an additional 15 documents were also selected that included project and program reports of national and international organizations from which finally nine were reviewed. </w:t>
      </w:r>
      <w:r w:rsidR="00765357" w:rsidRPr="005B6332">
        <w:rPr>
          <w:rFonts w:ascii="Times New Roman" w:hAnsi="Times New Roman" w:cs="Times New Roman"/>
          <w:sz w:val="24"/>
          <w:szCs w:val="24"/>
        </w:rPr>
        <w:t>A</w:t>
      </w:r>
      <w:r w:rsidR="00A55B8F" w:rsidRPr="005B6332">
        <w:rPr>
          <w:rFonts w:ascii="Times New Roman" w:hAnsi="Times New Roman" w:cs="Times New Roman"/>
          <w:sz w:val="24"/>
          <w:szCs w:val="24"/>
        </w:rPr>
        <w:t xml:space="preserve"> total of 26 documents (17 journal article and nine grey literature</w:t>
      </w:r>
      <w:r w:rsidR="00EC5C91" w:rsidRPr="005B6332">
        <w:rPr>
          <w:rFonts w:ascii="Times New Roman" w:hAnsi="Times New Roman" w:cs="Times New Roman"/>
          <w:sz w:val="24"/>
          <w:szCs w:val="24"/>
        </w:rPr>
        <w:t xml:space="preserve"> sources</w:t>
      </w:r>
      <w:r w:rsidR="00A55B8F" w:rsidRPr="005B6332">
        <w:rPr>
          <w:rFonts w:ascii="Times New Roman" w:hAnsi="Times New Roman" w:cs="Times New Roman"/>
          <w:sz w:val="24"/>
          <w:szCs w:val="24"/>
        </w:rPr>
        <w:t>) were reviewed for the paper</w:t>
      </w:r>
      <w:r w:rsidR="0083573A" w:rsidRPr="005B6332">
        <w:rPr>
          <w:rFonts w:ascii="Times New Roman" w:hAnsi="Times New Roman" w:cs="Times New Roman"/>
          <w:sz w:val="24"/>
          <w:szCs w:val="24"/>
        </w:rPr>
        <w:t xml:space="preserve"> fr</w:t>
      </w:r>
      <w:r w:rsidR="00E87B7A" w:rsidRPr="005B6332">
        <w:rPr>
          <w:rFonts w:ascii="Times New Roman" w:hAnsi="Times New Roman" w:cs="Times New Roman"/>
          <w:sz w:val="24"/>
          <w:szCs w:val="24"/>
        </w:rPr>
        <w:t>om the initial</w:t>
      </w:r>
      <w:r w:rsidR="0083573A" w:rsidRPr="005B6332">
        <w:rPr>
          <w:rFonts w:ascii="Times New Roman" w:hAnsi="Times New Roman" w:cs="Times New Roman"/>
          <w:sz w:val="24"/>
          <w:szCs w:val="24"/>
        </w:rPr>
        <w:t xml:space="preserve"> search</w:t>
      </w:r>
      <w:r w:rsidR="00812D5F" w:rsidRPr="005B6332">
        <w:rPr>
          <w:rFonts w:ascii="Times New Roman" w:hAnsi="Times New Roman" w:cs="Times New Roman"/>
          <w:sz w:val="24"/>
          <w:szCs w:val="24"/>
        </w:rPr>
        <w:t xml:space="preserve"> </w:t>
      </w:r>
      <w:r w:rsidR="00065743" w:rsidRPr="005B6332">
        <w:rPr>
          <w:rFonts w:ascii="Times New Roman" w:hAnsi="Times New Roman" w:cs="Times New Roman"/>
          <w:sz w:val="24"/>
          <w:szCs w:val="24"/>
        </w:rPr>
        <w:t>(Fig 1 PRISMA Diagram)</w:t>
      </w:r>
    </w:p>
    <w:p w:rsidR="00765357" w:rsidRPr="005B6332" w:rsidRDefault="00517A5F" w:rsidP="00A55B8F">
      <w:pPr>
        <w:spacing w:after="200" w:line="480" w:lineRule="auto"/>
        <w:rPr>
          <w:rFonts w:ascii="Times New Roman" w:hAnsi="Times New Roman" w:cs="Times New Roman"/>
          <w:sz w:val="24"/>
          <w:szCs w:val="24"/>
        </w:rPr>
      </w:pPr>
      <w:r w:rsidRPr="005B6332">
        <w:rPr>
          <w:rFonts w:ascii="Times New Roman" w:hAnsi="Times New Roman" w:cs="Times New Roman"/>
          <w:sz w:val="24"/>
          <w:szCs w:val="24"/>
        </w:rPr>
        <w:t>The updated</w:t>
      </w:r>
      <w:r w:rsidR="00812D5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PubMed and Google Scholar </w:t>
      </w:r>
      <w:r w:rsidR="00E87B7A" w:rsidRPr="005B6332">
        <w:rPr>
          <w:rFonts w:ascii="Times New Roman" w:hAnsi="Times New Roman" w:cs="Times New Roman"/>
          <w:sz w:val="24"/>
          <w:szCs w:val="24"/>
        </w:rPr>
        <w:t xml:space="preserve">search </w:t>
      </w:r>
      <w:r w:rsidRPr="005B6332">
        <w:rPr>
          <w:rFonts w:ascii="Times New Roman" w:hAnsi="Times New Roman" w:cs="Times New Roman"/>
          <w:sz w:val="24"/>
          <w:szCs w:val="24"/>
        </w:rPr>
        <w:t xml:space="preserve">identified </w:t>
      </w:r>
      <w:r w:rsidR="00E87B7A" w:rsidRPr="005B6332">
        <w:rPr>
          <w:rFonts w:ascii="Times New Roman" w:hAnsi="Times New Roman" w:cs="Times New Roman"/>
          <w:sz w:val="24"/>
          <w:szCs w:val="24"/>
        </w:rPr>
        <w:t xml:space="preserve">additional </w:t>
      </w:r>
      <w:r w:rsidR="0037298B" w:rsidRPr="005B6332">
        <w:rPr>
          <w:rFonts w:ascii="Times New Roman" w:hAnsi="Times New Roman" w:cs="Times New Roman"/>
          <w:sz w:val="24"/>
          <w:szCs w:val="24"/>
        </w:rPr>
        <w:t xml:space="preserve">39 </w:t>
      </w:r>
      <w:r w:rsidR="0083573A" w:rsidRPr="005B6332">
        <w:rPr>
          <w:rFonts w:ascii="Times New Roman" w:hAnsi="Times New Roman" w:cs="Times New Roman"/>
          <w:sz w:val="24"/>
          <w:szCs w:val="24"/>
        </w:rPr>
        <w:t xml:space="preserve">documents of which 12 documents </w:t>
      </w:r>
      <w:r w:rsidR="00065743" w:rsidRPr="005B6332">
        <w:rPr>
          <w:rFonts w:ascii="Times New Roman" w:hAnsi="Times New Roman" w:cs="Times New Roman"/>
          <w:sz w:val="24"/>
          <w:szCs w:val="24"/>
        </w:rPr>
        <w:t>(seven journal article and five grey literat</w:t>
      </w:r>
      <w:r w:rsidRPr="005B6332">
        <w:rPr>
          <w:rFonts w:ascii="Times New Roman" w:hAnsi="Times New Roman" w:cs="Times New Roman"/>
          <w:sz w:val="24"/>
          <w:szCs w:val="24"/>
        </w:rPr>
        <w:t>ure sources</w:t>
      </w:r>
      <w:r w:rsidR="00065743" w:rsidRPr="005B6332">
        <w:rPr>
          <w:rFonts w:ascii="Times New Roman" w:hAnsi="Times New Roman" w:cs="Times New Roman"/>
          <w:sz w:val="24"/>
          <w:szCs w:val="24"/>
        </w:rPr>
        <w:t xml:space="preserve">) </w:t>
      </w:r>
      <w:r w:rsidR="0083573A" w:rsidRPr="005B6332">
        <w:rPr>
          <w:rFonts w:ascii="Times New Roman" w:hAnsi="Times New Roman" w:cs="Times New Roman"/>
          <w:sz w:val="24"/>
          <w:szCs w:val="24"/>
        </w:rPr>
        <w:t>were</w:t>
      </w:r>
      <w:r w:rsidRPr="005B6332">
        <w:rPr>
          <w:rFonts w:ascii="Times New Roman" w:hAnsi="Times New Roman" w:cs="Times New Roman"/>
          <w:sz w:val="24"/>
          <w:szCs w:val="24"/>
        </w:rPr>
        <w:t xml:space="preserve"> identified and </w:t>
      </w:r>
      <w:r w:rsidR="0037298B" w:rsidRPr="005B6332">
        <w:rPr>
          <w:rFonts w:ascii="Times New Roman" w:hAnsi="Times New Roman" w:cs="Times New Roman"/>
          <w:sz w:val="24"/>
          <w:szCs w:val="24"/>
        </w:rPr>
        <w:t xml:space="preserve">reviewed </w:t>
      </w:r>
      <w:r w:rsidR="0083573A" w:rsidRPr="005B6332">
        <w:rPr>
          <w:rFonts w:ascii="Times New Roman" w:hAnsi="Times New Roman" w:cs="Times New Roman"/>
          <w:sz w:val="24"/>
          <w:szCs w:val="24"/>
        </w:rPr>
        <w:t>for this paper</w:t>
      </w:r>
      <w:r w:rsidR="00065743" w:rsidRPr="005B6332">
        <w:rPr>
          <w:rFonts w:ascii="Times New Roman" w:hAnsi="Times New Roman" w:cs="Times New Roman"/>
          <w:sz w:val="24"/>
          <w:szCs w:val="24"/>
        </w:rPr>
        <w:t xml:space="preserve"> (Table 4).</w:t>
      </w:r>
      <w:r w:rsidR="00765357" w:rsidRPr="005B6332">
        <w:rPr>
          <w:rFonts w:ascii="Times New Roman" w:hAnsi="Times New Roman" w:cs="Times New Roman"/>
          <w:sz w:val="24"/>
          <w:szCs w:val="24"/>
        </w:rPr>
        <w:t>Thus</w:t>
      </w:r>
      <w:r w:rsidR="0037298B" w:rsidRPr="005B6332">
        <w:rPr>
          <w:rFonts w:ascii="Times New Roman" w:hAnsi="Times New Roman" w:cs="Times New Roman"/>
          <w:sz w:val="24"/>
          <w:szCs w:val="24"/>
        </w:rPr>
        <w:t>,</w:t>
      </w:r>
      <w:r w:rsidR="00765357" w:rsidRPr="005B6332">
        <w:rPr>
          <w:rFonts w:ascii="Times New Roman" w:hAnsi="Times New Roman" w:cs="Times New Roman"/>
          <w:sz w:val="24"/>
          <w:szCs w:val="24"/>
        </w:rPr>
        <w:t xml:space="preserve"> a total of 38 documents (24 journal ar</w:t>
      </w:r>
      <w:r w:rsidR="00BC219E" w:rsidRPr="005B6332">
        <w:rPr>
          <w:rFonts w:ascii="Times New Roman" w:hAnsi="Times New Roman" w:cs="Times New Roman"/>
          <w:sz w:val="24"/>
          <w:szCs w:val="24"/>
        </w:rPr>
        <w:t>ticles and 14 grey literature</w:t>
      </w:r>
      <w:r w:rsidRPr="005B6332">
        <w:rPr>
          <w:rFonts w:ascii="Times New Roman" w:hAnsi="Times New Roman" w:cs="Times New Roman"/>
          <w:sz w:val="24"/>
          <w:szCs w:val="24"/>
        </w:rPr>
        <w:t xml:space="preserve"> sources</w:t>
      </w:r>
      <w:r w:rsidR="00BC219E" w:rsidRPr="005B6332">
        <w:rPr>
          <w:rFonts w:ascii="Times New Roman" w:hAnsi="Times New Roman" w:cs="Times New Roman"/>
          <w:sz w:val="24"/>
          <w:szCs w:val="24"/>
        </w:rPr>
        <w:t xml:space="preserve">) </w:t>
      </w:r>
      <w:r w:rsidR="00765357" w:rsidRPr="005B6332">
        <w:rPr>
          <w:rFonts w:ascii="Times New Roman" w:hAnsi="Times New Roman" w:cs="Times New Roman"/>
          <w:sz w:val="24"/>
          <w:szCs w:val="24"/>
        </w:rPr>
        <w:t xml:space="preserve">were </w:t>
      </w:r>
      <w:r w:rsidRPr="005B6332">
        <w:rPr>
          <w:rFonts w:ascii="Times New Roman" w:hAnsi="Times New Roman" w:cs="Times New Roman"/>
          <w:sz w:val="24"/>
          <w:szCs w:val="24"/>
        </w:rPr>
        <w:t>included in</w:t>
      </w:r>
      <w:r w:rsidR="00765357" w:rsidRPr="005B6332">
        <w:rPr>
          <w:rFonts w:ascii="Times New Roman" w:hAnsi="Times New Roman" w:cs="Times New Roman"/>
          <w:sz w:val="24"/>
          <w:szCs w:val="24"/>
        </w:rPr>
        <w:t xml:space="preserve"> this paper</w:t>
      </w:r>
      <w:r w:rsidR="00812D5F" w:rsidRPr="005B6332">
        <w:rPr>
          <w:rFonts w:ascii="Times New Roman" w:hAnsi="Times New Roman" w:cs="Times New Roman"/>
          <w:sz w:val="24"/>
          <w:szCs w:val="24"/>
        </w:rPr>
        <w:t xml:space="preserve"> </w:t>
      </w:r>
      <w:r w:rsidR="00725B5F" w:rsidRPr="005B6332">
        <w:rPr>
          <w:rFonts w:ascii="Times New Roman" w:hAnsi="Times New Roman" w:cs="Times New Roman"/>
          <w:sz w:val="24"/>
          <w:szCs w:val="24"/>
        </w:rPr>
        <w:t>from the two search phases</w:t>
      </w:r>
      <w:r w:rsidR="00765357" w:rsidRPr="005B6332">
        <w:rPr>
          <w:rFonts w:ascii="Times New Roman" w:hAnsi="Times New Roman" w:cs="Times New Roman"/>
          <w:sz w:val="24"/>
          <w:szCs w:val="24"/>
        </w:rPr>
        <w:t>.</w:t>
      </w:r>
    </w:p>
    <w:p w:rsidR="00A55B8F" w:rsidRPr="005B6332" w:rsidRDefault="00A55B8F" w:rsidP="00A55B8F">
      <w:pPr>
        <w:spacing w:after="200" w:line="480" w:lineRule="auto"/>
        <w:rPr>
          <w:rFonts w:ascii="Times New Roman" w:hAnsi="Times New Roman" w:cs="Times New Roman"/>
          <w:i/>
          <w:sz w:val="24"/>
          <w:szCs w:val="24"/>
        </w:rPr>
      </w:pPr>
      <w:r w:rsidRPr="005B6332">
        <w:rPr>
          <w:rFonts w:ascii="Times New Roman" w:hAnsi="Times New Roman" w:cs="Times New Roman"/>
          <w:i/>
          <w:sz w:val="24"/>
          <w:szCs w:val="24"/>
        </w:rPr>
        <w:t>Study design and country of origins</w:t>
      </w:r>
    </w:p>
    <w:p w:rsidR="00A55B8F" w:rsidRPr="005B6332" w:rsidRDefault="00A55B8F" w:rsidP="00A55B8F">
      <w:pPr>
        <w:spacing w:line="480" w:lineRule="auto"/>
        <w:jc w:val="both"/>
        <w:rPr>
          <w:rFonts w:ascii="Times New Roman" w:hAnsi="Times New Roman" w:cs="Times New Roman"/>
          <w:sz w:val="24"/>
          <w:szCs w:val="24"/>
        </w:rPr>
      </w:pPr>
      <w:r w:rsidRPr="005B6332">
        <w:rPr>
          <w:rFonts w:ascii="Times New Roman" w:hAnsi="Times New Roman" w:cs="Times New Roman"/>
          <w:sz w:val="24"/>
          <w:szCs w:val="24"/>
        </w:rPr>
        <w:t xml:space="preserve">Studies were selected irrespective of their study design and included a variety of designs. </w:t>
      </w:r>
      <w:r w:rsidR="00BC219E" w:rsidRPr="005B6332">
        <w:rPr>
          <w:rFonts w:ascii="Times New Roman" w:hAnsi="Times New Roman" w:cs="Times New Roman"/>
          <w:sz w:val="24"/>
          <w:szCs w:val="24"/>
        </w:rPr>
        <w:t>From the initial</w:t>
      </w:r>
      <w:r w:rsidR="004D3D48" w:rsidRPr="005B6332">
        <w:rPr>
          <w:rFonts w:ascii="Times New Roman" w:hAnsi="Times New Roman" w:cs="Times New Roman"/>
          <w:sz w:val="24"/>
          <w:szCs w:val="24"/>
        </w:rPr>
        <w:t xml:space="preserve"> search</w:t>
      </w:r>
      <w:r w:rsidR="00C42B2B" w:rsidRPr="005B6332">
        <w:rPr>
          <w:rFonts w:ascii="Times New Roman" w:hAnsi="Times New Roman" w:cs="Times New Roman"/>
          <w:sz w:val="24"/>
          <w:szCs w:val="24"/>
        </w:rPr>
        <w:t>;</w:t>
      </w:r>
      <w:r w:rsidR="004D3D48" w:rsidRPr="005B6332">
        <w:rPr>
          <w:rFonts w:ascii="Times New Roman" w:hAnsi="Times New Roman" w:cs="Times New Roman"/>
          <w:sz w:val="24"/>
          <w:szCs w:val="24"/>
        </w:rPr>
        <w:t xml:space="preserve"> o</w:t>
      </w:r>
      <w:r w:rsidRPr="005B6332">
        <w:rPr>
          <w:rFonts w:ascii="Times New Roman" w:hAnsi="Times New Roman" w:cs="Times New Roman"/>
          <w:sz w:val="24"/>
          <w:szCs w:val="24"/>
        </w:rPr>
        <w:t>ut of 17 journal articles, seven were reviews, five were quantitative studies, four were qualitative studies, and one was a case study. Out of the nine grey literature</w:t>
      </w:r>
      <w:r w:rsidR="00EC5C91" w:rsidRPr="005B6332">
        <w:rPr>
          <w:rFonts w:ascii="Times New Roman" w:hAnsi="Times New Roman" w:cs="Times New Roman"/>
          <w:sz w:val="24"/>
          <w:szCs w:val="24"/>
        </w:rPr>
        <w:t xml:space="preserve"> sources</w:t>
      </w:r>
      <w:r w:rsidRPr="005B6332">
        <w:rPr>
          <w:rFonts w:ascii="Times New Roman" w:hAnsi="Times New Roman" w:cs="Times New Roman"/>
          <w:sz w:val="24"/>
          <w:szCs w:val="24"/>
        </w:rPr>
        <w:t xml:space="preserve">, six were project reports and one each of case study, working paper and blog (Table 4). Out of the 26 documents </w:t>
      </w:r>
      <w:r w:rsidR="00CE787E" w:rsidRPr="005B6332">
        <w:rPr>
          <w:rFonts w:ascii="Times New Roman" w:hAnsi="Times New Roman" w:cs="Times New Roman"/>
          <w:sz w:val="24"/>
          <w:szCs w:val="24"/>
        </w:rPr>
        <w:t xml:space="preserve">from </w:t>
      </w:r>
      <w:r w:rsidR="00725B5F" w:rsidRPr="005B6332">
        <w:rPr>
          <w:rFonts w:ascii="Times New Roman" w:hAnsi="Times New Roman" w:cs="Times New Roman"/>
          <w:sz w:val="24"/>
          <w:szCs w:val="24"/>
        </w:rPr>
        <w:t>the initial search</w:t>
      </w:r>
      <w:r w:rsidRPr="005B6332">
        <w:rPr>
          <w:rFonts w:ascii="Times New Roman" w:hAnsi="Times New Roman" w:cs="Times New Roman"/>
          <w:sz w:val="24"/>
          <w:szCs w:val="24"/>
        </w:rPr>
        <w:t>, six each were from Bangladesh, India and Nepal. Three were from Myanmar, one each from Bhutan and Indonesia, and three from LMICs (Table 5).</w:t>
      </w:r>
    </w:p>
    <w:p w:rsidR="002D1E6F" w:rsidRPr="005B6332" w:rsidRDefault="00BC219E" w:rsidP="00A55B8F">
      <w:pPr>
        <w:spacing w:line="480" w:lineRule="auto"/>
        <w:jc w:val="both"/>
        <w:rPr>
          <w:rFonts w:ascii="Times New Roman" w:hAnsi="Times New Roman" w:cs="Times New Roman"/>
          <w:sz w:val="24"/>
          <w:szCs w:val="24"/>
        </w:rPr>
      </w:pPr>
      <w:r w:rsidRPr="005B6332">
        <w:rPr>
          <w:rFonts w:ascii="Times New Roman" w:hAnsi="Times New Roman" w:cs="Times New Roman"/>
          <w:sz w:val="24"/>
          <w:szCs w:val="24"/>
        </w:rPr>
        <w:t xml:space="preserve">From the extended </w:t>
      </w:r>
      <w:r w:rsidR="004D3D48" w:rsidRPr="005B6332">
        <w:rPr>
          <w:rFonts w:ascii="Times New Roman" w:hAnsi="Times New Roman" w:cs="Times New Roman"/>
          <w:sz w:val="24"/>
          <w:szCs w:val="24"/>
        </w:rPr>
        <w:t>search</w:t>
      </w:r>
      <w:r w:rsidR="00DF3328" w:rsidRPr="005B6332">
        <w:rPr>
          <w:rFonts w:ascii="Times New Roman" w:hAnsi="Times New Roman" w:cs="Times New Roman"/>
          <w:sz w:val="24"/>
          <w:szCs w:val="24"/>
        </w:rPr>
        <w:t>;</w:t>
      </w:r>
      <w:r w:rsidR="004D3D48" w:rsidRPr="005B6332">
        <w:rPr>
          <w:rFonts w:ascii="Times New Roman" w:hAnsi="Times New Roman" w:cs="Times New Roman"/>
          <w:sz w:val="24"/>
          <w:szCs w:val="24"/>
        </w:rPr>
        <w:t xml:space="preserve"> out of</w:t>
      </w:r>
      <w:r w:rsidR="00DF3328" w:rsidRPr="005B6332">
        <w:rPr>
          <w:rFonts w:ascii="Times New Roman" w:hAnsi="Times New Roman" w:cs="Times New Roman"/>
          <w:sz w:val="24"/>
          <w:szCs w:val="24"/>
        </w:rPr>
        <w:t xml:space="preserve"> seven </w:t>
      </w:r>
      <w:r w:rsidR="00CC292E" w:rsidRPr="005B6332">
        <w:rPr>
          <w:rFonts w:ascii="Times New Roman" w:hAnsi="Times New Roman" w:cs="Times New Roman"/>
          <w:sz w:val="24"/>
          <w:szCs w:val="24"/>
        </w:rPr>
        <w:t>journal articles</w:t>
      </w:r>
      <w:r w:rsidR="00517A5F" w:rsidRPr="005B6332">
        <w:rPr>
          <w:rFonts w:ascii="Times New Roman" w:hAnsi="Times New Roman" w:cs="Times New Roman"/>
          <w:sz w:val="24"/>
          <w:szCs w:val="24"/>
        </w:rPr>
        <w:t>,</w:t>
      </w:r>
      <w:r w:rsidR="00812D5F" w:rsidRPr="005B6332">
        <w:rPr>
          <w:rFonts w:ascii="Times New Roman" w:hAnsi="Times New Roman" w:cs="Times New Roman"/>
          <w:sz w:val="24"/>
          <w:szCs w:val="24"/>
        </w:rPr>
        <w:t xml:space="preserve"> </w:t>
      </w:r>
      <w:r w:rsidR="00DF3328" w:rsidRPr="005B6332">
        <w:rPr>
          <w:rFonts w:ascii="Times New Roman" w:hAnsi="Times New Roman" w:cs="Times New Roman"/>
          <w:sz w:val="24"/>
          <w:szCs w:val="24"/>
        </w:rPr>
        <w:t>four were review</w:t>
      </w:r>
      <w:r w:rsidR="00517A5F" w:rsidRPr="005B6332">
        <w:rPr>
          <w:rFonts w:ascii="Times New Roman" w:hAnsi="Times New Roman" w:cs="Times New Roman"/>
          <w:sz w:val="24"/>
          <w:szCs w:val="24"/>
        </w:rPr>
        <w:t>s</w:t>
      </w:r>
      <w:r w:rsidR="00A10627" w:rsidRPr="005B6332">
        <w:rPr>
          <w:rFonts w:ascii="Times New Roman" w:hAnsi="Times New Roman" w:cs="Times New Roman"/>
          <w:sz w:val="24"/>
          <w:szCs w:val="24"/>
        </w:rPr>
        <w:t xml:space="preserve"> and three</w:t>
      </w:r>
      <w:r w:rsidR="0031118B" w:rsidRPr="005B6332">
        <w:rPr>
          <w:rFonts w:ascii="Times New Roman" w:hAnsi="Times New Roman" w:cs="Times New Roman"/>
          <w:sz w:val="24"/>
          <w:szCs w:val="24"/>
        </w:rPr>
        <w:t>,</w:t>
      </w:r>
      <w:r w:rsidR="00812D5F" w:rsidRPr="005B6332">
        <w:rPr>
          <w:rFonts w:ascii="Times New Roman" w:hAnsi="Times New Roman" w:cs="Times New Roman"/>
          <w:sz w:val="24"/>
          <w:szCs w:val="24"/>
        </w:rPr>
        <w:t xml:space="preserve"> </w:t>
      </w:r>
      <w:r w:rsidR="00A10627" w:rsidRPr="005B6332">
        <w:rPr>
          <w:rFonts w:ascii="Times New Roman" w:hAnsi="Times New Roman" w:cs="Times New Roman"/>
          <w:sz w:val="24"/>
          <w:szCs w:val="24"/>
        </w:rPr>
        <w:t xml:space="preserve">qualitative </w:t>
      </w:r>
      <w:r w:rsidR="00CE787E" w:rsidRPr="005B6332">
        <w:rPr>
          <w:rFonts w:ascii="Times New Roman" w:hAnsi="Times New Roman" w:cs="Times New Roman"/>
          <w:sz w:val="24"/>
          <w:szCs w:val="24"/>
        </w:rPr>
        <w:t>studies</w:t>
      </w:r>
      <w:r w:rsidR="00DF3328" w:rsidRPr="005B6332">
        <w:rPr>
          <w:rFonts w:ascii="Times New Roman" w:hAnsi="Times New Roman" w:cs="Times New Roman"/>
          <w:sz w:val="24"/>
          <w:szCs w:val="24"/>
        </w:rPr>
        <w:t xml:space="preserve">. Out of </w:t>
      </w:r>
      <w:r w:rsidR="00517A5F" w:rsidRPr="005B6332">
        <w:rPr>
          <w:rFonts w:ascii="Times New Roman" w:hAnsi="Times New Roman" w:cs="Times New Roman"/>
          <w:sz w:val="24"/>
          <w:szCs w:val="24"/>
        </w:rPr>
        <w:t xml:space="preserve">the </w:t>
      </w:r>
      <w:r w:rsidR="00DF3328" w:rsidRPr="005B6332">
        <w:rPr>
          <w:rFonts w:ascii="Times New Roman" w:hAnsi="Times New Roman" w:cs="Times New Roman"/>
          <w:sz w:val="24"/>
          <w:szCs w:val="24"/>
        </w:rPr>
        <w:t>five grey literature</w:t>
      </w:r>
      <w:r w:rsidR="00517A5F" w:rsidRPr="005B6332">
        <w:rPr>
          <w:rFonts w:ascii="Times New Roman" w:hAnsi="Times New Roman" w:cs="Times New Roman"/>
          <w:sz w:val="24"/>
          <w:szCs w:val="24"/>
        </w:rPr>
        <w:t xml:space="preserve"> documents, </w:t>
      </w:r>
      <w:r w:rsidR="00DF3328" w:rsidRPr="005B6332">
        <w:rPr>
          <w:rFonts w:ascii="Times New Roman" w:hAnsi="Times New Roman" w:cs="Times New Roman"/>
          <w:sz w:val="24"/>
          <w:szCs w:val="24"/>
        </w:rPr>
        <w:t xml:space="preserve">three </w:t>
      </w:r>
      <w:r w:rsidR="0037298B" w:rsidRPr="005B6332">
        <w:rPr>
          <w:rFonts w:ascii="Times New Roman" w:hAnsi="Times New Roman" w:cs="Times New Roman"/>
          <w:sz w:val="24"/>
          <w:szCs w:val="24"/>
        </w:rPr>
        <w:t xml:space="preserve">were </w:t>
      </w:r>
      <w:r w:rsidR="00DF3328" w:rsidRPr="005B6332">
        <w:rPr>
          <w:rFonts w:ascii="Times New Roman" w:hAnsi="Times New Roman" w:cs="Times New Roman"/>
          <w:sz w:val="24"/>
          <w:szCs w:val="24"/>
        </w:rPr>
        <w:t>working papers and two</w:t>
      </w:r>
      <w:r w:rsidR="00517A5F" w:rsidRPr="005B6332">
        <w:rPr>
          <w:rFonts w:ascii="Times New Roman" w:hAnsi="Times New Roman" w:cs="Times New Roman"/>
          <w:sz w:val="24"/>
          <w:szCs w:val="24"/>
        </w:rPr>
        <w:t>,</w:t>
      </w:r>
      <w:r w:rsidR="00DF3328" w:rsidRPr="005B6332">
        <w:rPr>
          <w:rFonts w:ascii="Times New Roman" w:hAnsi="Times New Roman" w:cs="Times New Roman"/>
          <w:sz w:val="24"/>
          <w:szCs w:val="24"/>
        </w:rPr>
        <w:t xml:space="preserve"> book chapters</w:t>
      </w:r>
      <w:r w:rsidR="000B5D73" w:rsidRPr="005B6332">
        <w:rPr>
          <w:rFonts w:ascii="Times New Roman" w:hAnsi="Times New Roman" w:cs="Times New Roman"/>
          <w:sz w:val="24"/>
          <w:szCs w:val="24"/>
        </w:rPr>
        <w:t xml:space="preserve"> (Table 4)</w:t>
      </w:r>
      <w:r w:rsidR="00C42B2B" w:rsidRPr="005B6332">
        <w:rPr>
          <w:rFonts w:ascii="Times New Roman" w:hAnsi="Times New Roman" w:cs="Times New Roman"/>
          <w:sz w:val="24"/>
          <w:szCs w:val="24"/>
        </w:rPr>
        <w:t>. Out of these 12 newly reviewed</w:t>
      </w:r>
      <w:r w:rsidR="00812D5F" w:rsidRPr="005B6332">
        <w:rPr>
          <w:rFonts w:ascii="Times New Roman" w:hAnsi="Times New Roman" w:cs="Times New Roman"/>
          <w:sz w:val="24"/>
          <w:szCs w:val="24"/>
        </w:rPr>
        <w:t xml:space="preserve"> </w:t>
      </w:r>
      <w:r w:rsidR="00C42B2B" w:rsidRPr="005B6332">
        <w:rPr>
          <w:rFonts w:ascii="Times New Roman" w:hAnsi="Times New Roman" w:cs="Times New Roman"/>
          <w:sz w:val="24"/>
          <w:szCs w:val="24"/>
        </w:rPr>
        <w:t>documents</w:t>
      </w:r>
      <w:r w:rsidR="00CE787E" w:rsidRPr="005B6332">
        <w:rPr>
          <w:rFonts w:ascii="Times New Roman" w:hAnsi="Times New Roman" w:cs="Times New Roman"/>
          <w:sz w:val="24"/>
          <w:szCs w:val="24"/>
        </w:rPr>
        <w:t xml:space="preserve"> from the extended search</w:t>
      </w:r>
      <w:r w:rsidR="0037298B" w:rsidRPr="005B6332">
        <w:rPr>
          <w:rFonts w:ascii="Times New Roman" w:hAnsi="Times New Roman" w:cs="Times New Roman"/>
          <w:sz w:val="24"/>
          <w:szCs w:val="24"/>
        </w:rPr>
        <w:t>;</w:t>
      </w:r>
      <w:r w:rsidR="00A71821" w:rsidRPr="005B6332">
        <w:rPr>
          <w:rFonts w:ascii="Times New Roman" w:hAnsi="Times New Roman" w:cs="Times New Roman"/>
          <w:sz w:val="24"/>
          <w:szCs w:val="24"/>
        </w:rPr>
        <w:t xml:space="preserve"> </w:t>
      </w:r>
      <w:r w:rsidR="0037298B" w:rsidRPr="005B6332">
        <w:rPr>
          <w:rFonts w:ascii="Times New Roman" w:hAnsi="Times New Roman" w:cs="Times New Roman"/>
          <w:sz w:val="24"/>
          <w:szCs w:val="24"/>
        </w:rPr>
        <w:t>two were from Indonesia, three from India and Nepal each and four were</w:t>
      </w:r>
      <w:r w:rsidR="00A71821" w:rsidRPr="005B6332">
        <w:rPr>
          <w:rFonts w:ascii="Times New Roman" w:hAnsi="Times New Roman" w:cs="Times New Roman"/>
          <w:sz w:val="24"/>
          <w:szCs w:val="24"/>
        </w:rPr>
        <w:t xml:space="preserve"> </w:t>
      </w:r>
      <w:r w:rsidR="0037298B" w:rsidRPr="005B6332">
        <w:rPr>
          <w:rFonts w:ascii="Times New Roman" w:hAnsi="Times New Roman" w:cs="Times New Roman"/>
          <w:sz w:val="24"/>
          <w:szCs w:val="24"/>
        </w:rPr>
        <w:t>from Bangladesh</w:t>
      </w:r>
      <w:r w:rsidR="000B5D73" w:rsidRPr="005B6332">
        <w:rPr>
          <w:rFonts w:ascii="Times New Roman" w:hAnsi="Times New Roman" w:cs="Times New Roman"/>
          <w:sz w:val="24"/>
          <w:szCs w:val="24"/>
        </w:rPr>
        <w:t xml:space="preserve">. </w:t>
      </w:r>
    </w:p>
    <w:p w:rsidR="00E9199C" w:rsidRPr="005B6332" w:rsidRDefault="00CE787E" w:rsidP="00A55B8F">
      <w:pPr>
        <w:spacing w:line="480" w:lineRule="auto"/>
        <w:jc w:val="both"/>
        <w:rPr>
          <w:rFonts w:ascii="Times New Roman" w:hAnsi="Times New Roman" w:cs="Times New Roman"/>
          <w:sz w:val="24"/>
          <w:szCs w:val="24"/>
        </w:rPr>
      </w:pPr>
      <w:r w:rsidRPr="005B6332">
        <w:rPr>
          <w:rFonts w:ascii="Times New Roman" w:hAnsi="Times New Roman" w:cs="Times New Roman"/>
          <w:sz w:val="24"/>
          <w:szCs w:val="24"/>
        </w:rPr>
        <w:lastRenderedPageBreak/>
        <w:t>Out</w:t>
      </w:r>
      <w:r w:rsidR="00A71821" w:rsidRPr="005B6332">
        <w:rPr>
          <w:rFonts w:ascii="Times New Roman" w:hAnsi="Times New Roman" w:cs="Times New Roman"/>
          <w:sz w:val="24"/>
          <w:szCs w:val="24"/>
        </w:rPr>
        <w:t xml:space="preserve"> </w:t>
      </w:r>
      <w:r w:rsidR="00E9199C" w:rsidRPr="005B6332">
        <w:rPr>
          <w:rFonts w:ascii="Times New Roman" w:hAnsi="Times New Roman" w:cs="Times New Roman"/>
          <w:sz w:val="24"/>
          <w:szCs w:val="24"/>
        </w:rPr>
        <w:t>of 24 journal articles</w:t>
      </w:r>
      <w:r w:rsidR="00A71821" w:rsidRPr="005B6332">
        <w:rPr>
          <w:rFonts w:ascii="Times New Roman" w:hAnsi="Times New Roman" w:cs="Times New Roman"/>
          <w:sz w:val="24"/>
          <w:szCs w:val="24"/>
        </w:rPr>
        <w:t xml:space="preserve"> </w:t>
      </w:r>
      <w:r w:rsidR="0031118B" w:rsidRPr="005B6332">
        <w:rPr>
          <w:rFonts w:ascii="Times New Roman" w:hAnsi="Times New Roman" w:cs="Times New Roman"/>
          <w:sz w:val="24"/>
          <w:szCs w:val="24"/>
        </w:rPr>
        <w:t xml:space="preserve">identified during the </w:t>
      </w:r>
      <w:r w:rsidR="00BC219E" w:rsidRPr="005B6332">
        <w:rPr>
          <w:rFonts w:ascii="Times New Roman" w:hAnsi="Times New Roman" w:cs="Times New Roman"/>
          <w:sz w:val="24"/>
          <w:szCs w:val="24"/>
        </w:rPr>
        <w:t>two</w:t>
      </w:r>
      <w:r w:rsidR="00725B5F" w:rsidRPr="005B6332">
        <w:rPr>
          <w:rFonts w:ascii="Times New Roman" w:hAnsi="Times New Roman" w:cs="Times New Roman"/>
          <w:sz w:val="24"/>
          <w:szCs w:val="24"/>
        </w:rPr>
        <w:t>-</w:t>
      </w:r>
      <w:r w:rsidR="00BC219E" w:rsidRPr="005B6332">
        <w:rPr>
          <w:rFonts w:ascii="Times New Roman" w:hAnsi="Times New Roman" w:cs="Times New Roman"/>
          <w:sz w:val="24"/>
          <w:szCs w:val="24"/>
        </w:rPr>
        <w:t>phase search</w:t>
      </w:r>
      <w:r w:rsidR="00E9199C" w:rsidRPr="005B6332">
        <w:rPr>
          <w:rFonts w:ascii="Times New Roman" w:hAnsi="Times New Roman" w:cs="Times New Roman"/>
          <w:sz w:val="24"/>
          <w:szCs w:val="24"/>
        </w:rPr>
        <w:t xml:space="preserve">; 11 were reviews, </w:t>
      </w:r>
      <w:r w:rsidR="00B53F04" w:rsidRPr="005B6332">
        <w:rPr>
          <w:rFonts w:ascii="Times New Roman" w:hAnsi="Times New Roman" w:cs="Times New Roman"/>
          <w:sz w:val="24"/>
          <w:szCs w:val="24"/>
        </w:rPr>
        <w:t xml:space="preserve">five quantitative and </w:t>
      </w:r>
      <w:r w:rsidR="002D1E6F" w:rsidRPr="005B6332">
        <w:rPr>
          <w:rFonts w:ascii="Times New Roman" w:hAnsi="Times New Roman" w:cs="Times New Roman"/>
          <w:sz w:val="24"/>
          <w:szCs w:val="24"/>
        </w:rPr>
        <w:t>eight qualitative study</w:t>
      </w:r>
      <w:r w:rsidR="00B53F04" w:rsidRPr="005B6332">
        <w:rPr>
          <w:rFonts w:ascii="Times New Roman" w:hAnsi="Times New Roman" w:cs="Times New Roman"/>
          <w:sz w:val="24"/>
          <w:szCs w:val="24"/>
        </w:rPr>
        <w:t xml:space="preserve">. Out of </w:t>
      </w:r>
      <w:r w:rsidR="0031118B" w:rsidRPr="005B6332">
        <w:rPr>
          <w:rFonts w:ascii="Times New Roman" w:hAnsi="Times New Roman" w:cs="Times New Roman"/>
          <w:sz w:val="24"/>
          <w:szCs w:val="24"/>
        </w:rPr>
        <w:t xml:space="preserve">the </w:t>
      </w:r>
      <w:r w:rsidR="00B53F04" w:rsidRPr="005B6332">
        <w:rPr>
          <w:rFonts w:ascii="Times New Roman" w:hAnsi="Times New Roman" w:cs="Times New Roman"/>
          <w:sz w:val="24"/>
          <w:szCs w:val="24"/>
        </w:rPr>
        <w:t>14 grey literature</w:t>
      </w:r>
      <w:r w:rsidR="0031118B" w:rsidRPr="005B6332">
        <w:rPr>
          <w:rFonts w:ascii="Times New Roman" w:hAnsi="Times New Roman" w:cs="Times New Roman"/>
          <w:sz w:val="24"/>
          <w:szCs w:val="24"/>
        </w:rPr>
        <w:t xml:space="preserve"> sources,</w:t>
      </w:r>
      <w:r w:rsidR="00B53F04" w:rsidRPr="005B6332">
        <w:rPr>
          <w:rFonts w:ascii="Times New Roman" w:hAnsi="Times New Roman" w:cs="Times New Roman"/>
          <w:sz w:val="24"/>
          <w:szCs w:val="24"/>
        </w:rPr>
        <w:t xml:space="preserve"> one was </w:t>
      </w:r>
      <w:r w:rsidR="00725B5F" w:rsidRPr="005B6332">
        <w:rPr>
          <w:rFonts w:ascii="Times New Roman" w:hAnsi="Times New Roman" w:cs="Times New Roman"/>
          <w:sz w:val="24"/>
          <w:szCs w:val="24"/>
        </w:rPr>
        <w:t xml:space="preserve">a </w:t>
      </w:r>
      <w:r w:rsidR="00B53F04" w:rsidRPr="005B6332">
        <w:rPr>
          <w:rFonts w:ascii="Times New Roman" w:hAnsi="Times New Roman" w:cs="Times New Roman"/>
          <w:sz w:val="24"/>
          <w:szCs w:val="24"/>
        </w:rPr>
        <w:t xml:space="preserve">case study, four </w:t>
      </w:r>
      <w:r w:rsidR="00725B5F" w:rsidRPr="005B6332">
        <w:rPr>
          <w:rFonts w:ascii="Times New Roman" w:hAnsi="Times New Roman" w:cs="Times New Roman"/>
          <w:sz w:val="24"/>
          <w:szCs w:val="24"/>
        </w:rPr>
        <w:t xml:space="preserve">were </w:t>
      </w:r>
      <w:r w:rsidR="00B53F04" w:rsidRPr="005B6332">
        <w:rPr>
          <w:rFonts w:ascii="Times New Roman" w:hAnsi="Times New Roman" w:cs="Times New Roman"/>
          <w:sz w:val="24"/>
          <w:szCs w:val="24"/>
        </w:rPr>
        <w:t xml:space="preserve">working papers, one </w:t>
      </w:r>
      <w:r w:rsidR="00725B5F" w:rsidRPr="005B6332">
        <w:rPr>
          <w:rFonts w:ascii="Times New Roman" w:hAnsi="Times New Roman" w:cs="Times New Roman"/>
          <w:sz w:val="24"/>
          <w:szCs w:val="24"/>
        </w:rPr>
        <w:t>was a</w:t>
      </w:r>
      <w:r w:rsidR="00A71821" w:rsidRPr="005B6332">
        <w:rPr>
          <w:rFonts w:ascii="Times New Roman" w:hAnsi="Times New Roman" w:cs="Times New Roman"/>
          <w:sz w:val="24"/>
          <w:szCs w:val="24"/>
        </w:rPr>
        <w:t xml:space="preserve"> </w:t>
      </w:r>
      <w:r w:rsidR="00B53F04" w:rsidRPr="005B6332">
        <w:rPr>
          <w:rFonts w:ascii="Times New Roman" w:hAnsi="Times New Roman" w:cs="Times New Roman"/>
          <w:sz w:val="24"/>
          <w:szCs w:val="24"/>
        </w:rPr>
        <w:t xml:space="preserve">blog, two </w:t>
      </w:r>
      <w:r w:rsidR="00725B5F" w:rsidRPr="005B6332">
        <w:rPr>
          <w:rFonts w:ascii="Times New Roman" w:hAnsi="Times New Roman" w:cs="Times New Roman"/>
          <w:sz w:val="24"/>
          <w:szCs w:val="24"/>
        </w:rPr>
        <w:t>were</w:t>
      </w:r>
      <w:r w:rsidR="00A71821" w:rsidRPr="005B6332">
        <w:rPr>
          <w:rFonts w:ascii="Times New Roman" w:hAnsi="Times New Roman" w:cs="Times New Roman"/>
          <w:sz w:val="24"/>
          <w:szCs w:val="24"/>
        </w:rPr>
        <w:t xml:space="preserve"> </w:t>
      </w:r>
      <w:r w:rsidR="00B53F04" w:rsidRPr="005B6332">
        <w:rPr>
          <w:rFonts w:ascii="Times New Roman" w:hAnsi="Times New Roman" w:cs="Times New Roman"/>
          <w:sz w:val="24"/>
          <w:szCs w:val="24"/>
        </w:rPr>
        <w:t>book ch</w:t>
      </w:r>
      <w:r w:rsidR="000B5D73" w:rsidRPr="005B6332">
        <w:rPr>
          <w:rFonts w:ascii="Times New Roman" w:hAnsi="Times New Roman" w:cs="Times New Roman"/>
          <w:sz w:val="24"/>
          <w:szCs w:val="24"/>
        </w:rPr>
        <w:t xml:space="preserve">apters and six </w:t>
      </w:r>
      <w:r w:rsidR="00725B5F" w:rsidRPr="005B6332">
        <w:rPr>
          <w:rFonts w:ascii="Times New Roman" w:hAnsi="Times New Roman" w:cs="Times New Roman"/>
          <w:sz w:val="24"/>
          <w:szCs w:val="24"/>
        </w:rPr>
        <w:t xml:space="preserve">were </w:t>
      </w:r>
      <w:r w:rsidR="000B5D73" w:rsidRPr="005B6332">
        <w:rPr>
          <w:rFonts w:ascii="Times New Roman" w:hAnsi="Times New Roman" w:cs="Times New Roman"/>
          <w:sz w:val="24"/>
          <w:szCs w:val="24"/>
        </w:rPr>
        <w:t>project reports (Table 4)</w:t>
      </w:r>
      <w:r w:rsidR="0031118B" w:rsidRPr="005B6332">
        <w:rPr>
          <w:rFonts w:ascii="Times New Roman" w:hAnsi="Times New Roman" w:cs="Times New Roman"/>
          <w:sz w:val="24"/>
          <w:szCs w:val="24"/>
        </w:rPr>
        <w:t>.</w:t>
      </w:r>
    </w:p>
    <w:p w:rsidR="00EE304D" w:rsidRPr="005B6332" w:rsidRDefault="0031118B" w:rsidP="00A55B8F">
      <w:pPr>
        <w:spacing w:line="480" w:lineRule="auto"/>
        <w:jc w:val="both"/>
        <w:rPr>
          <w:rFonts w:ascii="Times New Roman" w:hAnsi="Times New Roman" w:cs="Times New Roman"/>
          <w:sz w:val="24"/>
          <w:szCs w:val="24"/>
        </w:rPr>
      </w:pPr>
      <w:r w:rsidRPr="005B6332">
        <w:rPr>
          <w:rFonts w:ascii="Times New Roman" w:hAnsi="Times New Roman" w:cs="Times New Roman"/>
          <w:sz w:val="24"/>
          <w:szCs w:val="24"/>
        </w:rPr>
        <w:t>From t</w:t>
      </w:r>
      <w:r w:rsidR="00517A5F" w:rsidRPr="005B6332">
        <w:rPr>
          <w:rFonts w:ascii="Times New Roman" w:hAnsi="Times New Roman" w:cs="Times New Roman"/>
          <w:sz w:val="24"/>
          <w:szCs w:val="24"/>
        </w:rPr>
        <w:t>he</w:t>
      </w:r>
      <w:r w:rsidR="00CC25CD" w:rsidRPr="005B6332">
        <w:rPr>
          <w:rFonts w:ascii="Times New Roman" w:hAnsi="Times New Roman" w:cs="Times New Roman"/>
          <w:sz w:val="24"/>
          <w:szCs w:val="24"/>
        </w:rPr>
        <w:t xml:space="preserve"> 38 documents</w:t>
      </w:r>
      <w:r w:rsidR="00A71821" w:rsidRPr="005B6332">
        <w:rPr>
          <w:rFonts w:ascii="Times New Roman" w:hAnsi="Times New Roman" w:cs="Times New Roman"/>
          <w:sz w:val="24"/>
          <w:szCs w:val="24"/>
        </w:rPr>
        <w:t xml:space="preserve"> </w:t>
      </w:r>
      <w:r w:rsidR="00BC219E" w:rsidRPr="005B6332">
        <w:rPr>
          <w:rFonts w:ascii="Times New Roman" w:hAnsi="Times New Roman" w:cs="Times New Roman"/>
          <w:sz w:val="24"/>
          <w:szCs w:val="24"/>
        </w:rPr>
        <w:t>reviewed</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through</w:t>
      </w:r>
      <w:r w:rsidR="00A71821" w:rsidRPr="005B6332">
        <w:rPr>
          <w:rFonts w:ascii="Times New Roman" w:hAnsi="Times New Roman" w:cs="Times New Roman"/>
          <w:sz w:val="24"/>
          <w:szCs w:val="24"/>
        </w:rPr>
        <w:t xml:space="preserve"> </w:t>
      </w:r>
      <w:r w:rsidR="00BC219E" w:rsidRPr="005B6332">
        <w:rPr>
          <w:rFonts w:ascii="Times New Roman" w:hAnsi="Times New Roman" w:cs="Times New Roman"/>
          <w:sz w:val="24"/>
          <w:szCs w:val="24"/>
        </w:rPr>
        <w:t xml:space="preserve">the </w:t>
      </w:r>
      <w:r w:rsidR="00517A5F" w:rsidRPr="005B6332">
        <w:rPr>
          <w:rFonts w:ascii="Times New Roman" w:hAnsi="Times New Roman" w:cs="Times New Roman"/>
          <w:sz w:val="24"/>
          <w:szCs w:val="24"/>
        </w:rPr>
        <w:t>updated</w:t>
      </w:r>
      <w:r w:rsidR="00BC219E" w:rsidRPr="005B6332">
        <w:rPr>
          <w:rFonts w:ascii="Times New Roman" w:hAnsi="Times New Roman" w:cs="Times New Roman"/>
          <w:sz w:val="24"/>
          <w:szCs w:val="24"/>
        </w:rPr>
        <w:t xml:space="preserve"> search</w:t>
      </w:r>
      <w:r w:rsidR="00CC25CD" w:rsidRPr="005B6332">
        <w:rPr>
          <w:rFonts w:ascii="Times New Roman" w:hAnsi="Times New Roman" w:cs="Times New Roman"/>
          <w:sz w:val="24"/>
          <w:szCs w:val="24"/>
        </w:rPr>
        <w:t xml:space="preserve">; 10 </w:t>
      </w:r>
      <w:r w:rsidR="00BC219E" w:rsidRPr="005B6332">
        <w:rPr>
          <w:rFonts w:ascii="Times New Roman" w:hAnsi="Times New Roman" w:cs="Times New Roman"/>
          <w:sz w:val="24"/>
          <w:szCs w:val="24"/>
        </w:rPr>
        <w:t xml:space="preserve">were </w:t>
      </w:r>
      <w:r w:rsidR="00CC25CD" w:rsidRPr="005B6332">
        <w:rPr>
          <w:rFonts w:ascii="Times New Roman" w:hAnsi="Times New Roman" w:cs="Times New Roman"/>
          <w:sz w:val="24"/>
          <w:szCs w:val="24"/>
        </w:rPr>
        <w:t xml:space="preserve">from Bangladesh, nine from </w:t>
      </w:r>
      <w:r w:rsidR="00725B5F" w:rsidRPr="005B6332">
        <w:rPr>
          <w:rFonts w:ascii="Times New Roman" w:hAnsi="Times New Roman" w:cs="Times New Roman"/>
          <w:sz w:val="24"/>
          <w:szCs w:val="24"/>
        </w:rPr>
        <w:t xml:space="preserve">both </w:t>
      </w:r>
      <w:r w:rsidR="00CC25CD" w:rsidRPr="005B6332">
        <w:rPr>
          <w:rFonts w:ascii="Times New Roman" w:hAnsi="Times New Roman" w:cs="Times New Roman"/>
          <w:sz w:val="24"/>
          <w:szCs w:val="24"/>
        </w:rPr>
        <w:t>India and Nepal, three from</w:t>
      </w:r>
      <w:r w:rsidR="00725B5F" w:rsidRPr="005B6332">
        <w:rPr>
          <w:rFonts w:ascii="Times New Roman" w:hAnsi="Times New Roman" w:cs="Times New Roman"/>
          <w:sz w:val="24"/>
          <w:szCs w:val="24"/>
        </w:rPr>
        <w:t xml:space="preserve"> both</w:t>
      </w:r>
      <w:r w:rsidR="00CC25CD" w:rsidRPr="005B6332">
        <w:rPr>
          <w:rFonts w:ascii="Times New Roman" w:hAnsi="Times New Roman" w:cs="Times New Roman"/>
          <w:sz w:val="24"/>
          <w:szCs w:val="24"/>
        </w:rPr>
        <w:t xml:space="preserve"> Myanmar and Indonesia, one from Bhutan and </w:t>
      </w:r>
      <w:r w:rsidR="00725B5F" w:rsidRPr="005B6332">
        <w:rPr>
          <w:rFonts w:ascii="Times New Roman" w:hAnsi="Times New Roman" w:cs="Times New Roman"/>
          <w:sz w:val="24"/>
          <w:szCs w:val="24"/>
        </w:rPr>
        <w:t>the remaining three were</w:t>
      </w:r>
      <w:r w:rsidR="00CC25CD" w:rsidRPr="005B6332">
        <w:rPr>
          <w:rFonts w:ascii="Times New Roman" w:hAnsi="Times New Roman" w:cs="Times New Roman"/>
          <w:sz w:val="24"/>
          <w:szCs w:val="24"/>
        </w:rPr>
        <w:t xml:space="preserve"> from mixed LMICs</w:t>
      </w:r>
      <w:r w:rsidR="000B5D73" w:rsidRPr="005B6332">
        <w:rPr>
          <w:rFonts w:ascii="Times New Roman" w:hAnsi="Times New Roman" w:cs="Times New Roman"/>
          <w:sz w:val="24"/>
          <w:szCs w:val="24"/>
        </w:rPr>
        <w:t>.</w:t>
      </w:r>
    </w:p>
    <w:p w:rsidR="003270C4" w:rsidRPr="005B6332" w:rsidRDefault="003270C4" w:rsidP="003270C4">
      <w:pPr>
        <w:spacing w:after="200" w:line="276" w:lineRule="auto"/>
        <w:rPr>
          <w:rFonts w:ascii="Times New Roman" w:hAnsi="Times New Roman" w:cs="Times New Roman"/>
          <w:i/>
          <w:sz w:val="24"/>
          <w:szCs w:val="24"/>
        </w:rPr>
      </w:pPr>
      <w:r w:rsidRPr="005B6332">
        <w:rPr>
          <w:rFonts w:ascii="Times New Roman" w:hAnsi="Times New Roman" w:cs="Times New Roman"/>
          <w:i/>
          <w:sz w:val="24"/>
          <w:szCs w:val="24"/>
        </w:rPr>
        <w:t>Scope and challenges of the approaches practiced</w:t>
      </w:r>
    </w:p>
    <w:p w:rsidR="003270C4" w:rsidRPr="005B6332" w:rsidRDefault="003270C4" w:rsidP="003270C4">
      <w:pPr>
        <w:spacing w:after="200" w:line="480" w:lineRule="auto"/>
        <w:rPr>
          <w:rFonts w:ascii="Times New Roman" w:hAnsi="Times New Roman" w:cs="Times New Roman"/>
          <w:sz w:val="24"/>
          <w:szCs w:val="24"/>
        </w:rPr>
      </w:pPr>
      <w:r w:rsidRPr="005B6332">
        <w:rPr>
          <w:rFonts w:ascii="Times New Roman" w:hAnsi="Times New Roman" w:cs="Times New Roman"/>
          <w:sz w:val="24"/>
          <w:szCs w:val="24"/>
        </w:rPr>
        <w:t xml:space="preserve">The social accountability strategies and interventions implemented to enhance transparency, accountability and community participation varied widely (Table 6). Despite some positive outcomes and process features, most of these approaches had important limitations as well. </w:t>
      </w:r>
    </w:p>
    <w:p w:rsidR="003270C4" w:rsidRPr="005B6332" w:rsidRDefault="003270C4" w:rsidP="003270C4">
      <w:pPr>
        <w:spacing w:after="200" w:line="480" w:lineRule="auto"/>
        <w:rPr>
          <w:rFonts w:ascii="Times New Roman" w:hAnsi="Times New Roman" w:cs="Times New Roman"/>
          <w:sz w:val="24"/>
          <w:szCs w:val="24"/>
        </w:rPr>
      </w:pPr>
      <w:r w:rsidRPr="005B6332">
        <w:rPr>
          <w:rFonts w:ascii="Times New Roman" w:hAnsi="Times New Roman" w:cs="Times New Roman"/>
          <w:sz w:val="24"/>
          <w:szCs w:val="24"/>
        </w:rPr>
        <w:t>The results are presented thematically below.</w:t>
      </w:r>
    </w:p>
    <w:p w:rsidR="001403AE" w:rsidRPr="005B6332" w:rsidRDefault="001403AE" w:rsidP="001403AE">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Local governance</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Local governance was a social accountability approach to enhance transparency and accountability at local level. In three studies (Panda et al. 2016; </w:t>
      </w:r>
      <w:proofErr w:type="spellStart"/>
      <w:r w:rsidRPr="005B6332">
        <w:rPr>
          <w:rFonts w:ascii="Times New Roman" w:hAnsi="Times New Roman" w:cs="Times New Roman"/>
          <w:sz w:val="24"/>
          <w:szCs w:val="24"/>
        </w:rPr>
        <w:t>Garimella</w:t>
      </w:r>
      <w:proofErr w:type="spellEnd"/>
      <w:r w:rsidRPr="005B6332">
        <w:rPr>
          <w:rFonts w:ascii="Times New Roman" w:hAnsi="Times New Roman" w:cs="Times New Roman"/>
          <w:sz w:val="24"/>
          <w:szCs w:val="24"/>
        </w:rPr>
        <w:t xml:space="preserve"> and Sheikh 2016; Cleary et al. 2012) it was found to be effective by enabling space for decision making at the local level. It improved health units’ performance by enhancing local authorities’ decision-making and enabling them to apply</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a bottom-up approach.</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Ensuring accountability was identified as a major role of local governance.</w:t>
      </w:r>
      <w:r w:rsidR="00A71821" w:rsidRPr="005B6332">
        <w:rPr>
          <w:rFonts w:ascii="Times New Roman" w:hAnsi="Times New Roman" w:cs="Times New Roman"/>
          <w:sz w:val="24"/>
          <w:szCs w:val="24"/>
        </w:rPr>
        <w:t xml:space="preserve"> </w:t>
      </w:r>
      <w:r w:rsidR="006368E9" w:rsidRPr="005B6332">
        <w:rPr>
          <w:rFonts w:ascii="Times New Roman" w:hAnsi="Times New Roman" w:cs="Times New Roman"/>
          <w:sz w:val="24"/>
          <w:szCs w:val="24"/>
        </w:rPr>
        <w:t>A case study conducted in Nepal argue</w:t>
      </w:r>
      <w:r w:rsidR="00DA258A" w:rsidRPr="005B6332">
        <w:rPr>
          <w:rFonts w:ascii="Times New Roman" w:hAnsi="Times New Roman" w:cs="Times New Roman"/>
          <w:sz w:val="24"/>
          <w:szCs w:val="24"/>
        </w:rPr>
        <w:t>d</w:t>
      </w:r>
      <w:r w:rsidR="006368E9" w:rsidRPr="005B6332">
        <w:rPr>
          <w:rFonts w:ascii="Times New Roman" w:hAnsi="Times New Roman" w:cs="Times New Roman"/>
          <w:sz w:val="24"/>
          <w:szCs w:val="24"/>
        </w:rPr>
        <w:t xml:space="preserve"> that </w:t>
      </w:r>
      <w:r w:rsidR="006368E9" w:rsidRPr="005B6332">
        <w:rPr>
          <w:rFonts w:ascii="Times New Roman" w:hAnsi="Times New Roman" w:cs="Times New Roman"/>
          <w:sz w:val="24"/>
          <w:szCs w:val="24"/>
          <w:shd w:val="clear" w:color="auto" w:fill="FFFFFF"/>
        </w:rPr>
        <w:t>local government accountability should be envisioned as a</w:t>
      </w:r>
      <w:r w:rsidR="00DA258A" w:rsidRPr="005B6332">
        <w:rPr>
          <w:rFonts w:ascii="Times New Roman" w:hAnsi="Times New Roman" w:cs="Times New Roman"/>
          <w:sz w:val="24"/>
          <w:szCs w:val="24"/>
          <w:shd w:val="clear" w:color="auto" w:fill="FFFFFF"/>
        </w:rPr>
        <w:t xml:space="preserve">n ongoing process </w:t>
      </w:r>
      <w:r w:rsidR="006368E9" w:rsidRPr="005B6332">
        <w:rPr>
          <w:rFonts w:ascii="Times New Roman" w:hAnsi="Times New Roman" w:cs="Times New Roman"/>
          <w:sz w:val="24"/>
          <w:szCs w:val="24"/>
          <w:shd w:val="clear" w:color="auto" w:fill="FFFFFF"/>
        </w:rPr>
        <w:t xml:space="preserve">and should be </w:t>
      </w:r>
      <w:r w:rsidR="00DA258A" w:rsidRPr="005B6332">
        <w:rPr>
          <w:rFonts w:ascii="Times New Roman" w:hAnsi="Times New Roman" w:cs="Times New Roman"/>
          <w:sz w:val="24"/>
          <w:szCs w:val="24"/>
          <w:shd w:val="clear" w:color="auto" w:fill="FFFFFF"/>
        </w:rPr>
        <w:t>accompanied</w:t>
      </w:r>
      <w:r w:rsidR="00A71821" w:rsidRPr="005B6332">
        <w:rPr>
          <w:rFonts w:ascii="Times New Roman" w:hAnsi="Times New Roman" w:cs="Times New Roman"/>
          <w:sz w:val="24"/>
          <w:szCs w:val="24"/>
          <w:shd w:val="clear" w:color="auto" w:fill="FFFFFF"/>
        </w:rPr>
        <w:t xml:space="preserve"> </w:t>
      </w:r>
      <w:r w:rsidR="00DA258A" w:rsidRPr="005B6332">
        <w:rPr>
          <w:rFonts w:ascii="Times New Roman" w:hAnsi="Times New Roman" w:cs="Times New Roman"/>
          <w:sz w:val="24"/>
          <w:szCs w:val="24"/>
          <w:shd w:val="clear" w:color="auto" w:fill="FFFFFF"/>
        </w:rPr>
        <w:t>by</w:t>
      </w:r>
      <w:r w:rsidR="006368E9" w:rsidRPr="005B6332">
        <w:rPr>
          <w:rFonts w:ascii="Times New Roman" w:hAnsi="Times New Roman" w:cs="Times New Roman"/>
          <w:sz w:val="24"/>
          <w:szCs w:val="24"/>
          <w:shd w:val="clear" w:color="auto" w:fill="FFFFFF"/>
        </w:rPr>
        <w:t xml:space="preserve"> systems of local planning and implementation</w:t>
      </w:r>
      <w:r w:rsidR="00DA258A" w:rsidRPr="005B6332">
        <w:rPr>
          <w:rFonts w:ascii="Times New Roman" w:hAnsi="Times New Roman" w:cs="Times New Roman"/>
          <w:sz w:val="24"/>
          <w:szCs w:val="24"/>
          <w:shd w:val="clear" w:color="auto" w:fill="FFFFFF"/>
        </w:rPr>
        <w:t>,</w:t>
      </w:r>
      <w:r w:rsidR="006368E9" w:rsidRPr="005B6332">
        <w:rPr>
          <w:rFonts w:ascii="Times New Roman" w:hAnsi="Times New Roman" w:cs="Times New Roman"/>
          <w:sz w:val="24"/>
          <w:szCs w:val="24"/>
          <w:shd w:val="clear" w:color="auto" w:fill="FFFFFF"/>
        </w:rPr>
        <w:t xml:space="preserve"> and </w:t>
      </w:r>
      <w:r w:rsidR="00DA258A" w:rsidRPr="005B6332">
        <w:rPr>
          <w:rFonts w:ascii="Times New Roman" w:hAnsi="Times New Roman" w:cs="Times New Roman"/>
          <w:sz w:val="24"/>
          <w:szCs w:val="24"/>
          <w:shd w:val="clear" w:color="auto" w:fill="FFFFFF"/>
        </w:rPr>
        <w:t>re</w:t>
      </w:r>
      <w:r w:rsidR="006368E9" w:rsidRPr="005B6332">
        <w:rPr>
          <w:rFonts w:ascii="Times New Roman" w:hAnsi="Times New Roman" w:cs="Times New Roman"/>
          <w:sz w:val="24"/>
          <w:szCs w:val="24"/>
          <w:shd w:val="clear" w:color="auto" w:fill="FFFFFF"/>
        </w:rPr>
        <w:t>vitalization of local democracy(Dhungana2019)</w:t>
      </w:r>
      <w:r w:rsidR="00DB29BA" w:rsidRPr="005B6332">
        <w:rPr>
          <w:rFonts w:ascii="Times New Roman" w:hAnsi="Times New Roman" w:cs="Times New Roman"/>
          <w:sz w:val="24"/>
          <w:szCs w:val="24"/>
          <w:shd w:val="clear" w:color="auto" w:fill="FFFFFF"/>
        </w:rPr>
        <w:t>.</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lastRenderedPageBreak/>
        <w:t xml:space="preserve">Evidence indicates that the health system performance in achieving the objectives of efficiency, quality and equity is contingent upon the breadth of ‘decision space’ at the local level. The functional areas of finance, service autonomy, recruitment rules, access rules and departmental rules normally have very narrow ‘decision space’ at local level constraining the power of the local authorities. In Odisha, India, </w:t>
      </w:r>
      <w:proofErr w:type="spellStart"/>
      <w:r w:rsidRPr="005B6332">
        <w:rPr>
          <w:rFonts w:ascii="Times New Roman" w:hAnsi="Times New Roman" w:cs="Times New Roman"/>
          <w:sz w:val="24"/>
          <w:szCs w:val="24"/>
        </w:rPr>
        <w:t>RogiKalyanSamitis</w:t>
      </w:r>
      <w:proofErr w:type="spellEnd"/>
      <w:r w:rsidRPr="005B6332">
        <w:rPr>
          <w:rFonts w:ascii="Times New Roman" w:hAnsi="Times New Roman" w:cs="Times New Roman"/>
          <w:sz w:val="24"/>
          <w:szCs w:val="24"/>
        </w:rPr>
        <w:t xml:space="preserve"> (RSK), a composite body of decision making in peripheral health units was formed with a mandate to ensure transparency in health facilities governance. For public service delivery health institutions, such as, hospitals and health care </w:t>
      </w:r>
      <w:proofErr w:type="spellStart"/>
      <w:r w:rsidRPr="005B6332">
        <w:rPr>
          <w:rFonts w:ascii="Times New Roman" w:hAnsi="Times New Roman" w:cs="Times New Roman"/>
          <w:sz w:val="24"/>
          <w:szCs w:val="24"/>
        </w:rPr>
        <w:t>centres</w:t>
      </w:r>
      <w:proofErr w:type="spellEnd"/>
      <w:r w:rsidRPr="005B6332">
        <w:rPr>
          <w:rFonts w:ascii="Times New Roman" w:hAnsi="Times New Roman" w:cs="Times New Roman"/>
          <w:sz w:val="24"/>
          <w:szCs w:val="24"/>
        </w:rPr>
        <w:t>, RKS were formed as institutions of local decision making to take the public health system agenda forward.</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The functions of RKS included: a) Governance (accountability, responsiveness and transparency); b) Infrastructure (construction, and maintenance, purchase and out-sourcing);c) Human resources management (hiring, transfer and training of staff); d) Financial resource management (cost-cutting measures, resource generation); and e) Quality improvement (supervision, modernization, quality assurance and accreditation).  Panda et al. conducted a study on RSK staff satisfaction indicating that the majority (87 percent) of respondents were ‘satisfied’ with their current roles. Almost all (98 percent) noted that local decision making helped in improving the performance of health units (Panda et al. 2016).</w:t>
      </w:r>
    </w:p>
    <w:p w:rsidR="001403AE" w:rsidRPr="005B6332" w:rsidRDefault="001403AE" w:rsidP="001403AE">
      <w:pPr>
        <w:spacing w:line="480" w:lineRule="auto"/>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rPr>
        <w:t>Garimella</w:t>
      </w:r>
      <w:proofErr w:type="spellEnd"/>
      <w:r w:rsidRPr="005B6332">
        <w:rPr>
          <w:rFonts w:ascii="Times New Roman" w:hAnsi="Times New Roman" w:cs="Times New Roman"/>
          <w:sz w:val="24"/>
          <w:szCs w:val="24"/>
        </w:rPr>
        <w:t xml:space="preserve"> and Sheikh conducted a case study to explore posting and transfer at primary level in Tamil Nadu, India in the context of complex governance system of government health sector. The study emphasized need for bottom-up approaches to address the complexity within governance context. Moreover, the blurring boundaries between public-private actors needed to be addressed for coordinated efforts towards local governance interventions</w:t>
      </w:r>
      <w:r w:rsidRPr="005B6332">
        <w:rPr>
          <w:rFonts w:ascii="Times New Roman" w:hAnsi="Times New Roman" w:cs="Times New Roman"/>
          <w:sz w:val="24"/>
          <w:szCs w:val="24"/>
          <w:shd w:val="clear" w:color="auto" w:fill="FFFFFF"/>
        </w:rPr>
        <w:t>(</w:t>
      </w:r>
      <w:proofErr w:type="spellStart"/>
      <w:r w:rsidRPr="005B6332">
        <w:rPr>
          <w:rFonts w:ascii="Times New Roman" w:hAnsi="Times New Roman" w:cs="Times New Roman"/>
          <w:sz w:val="24"/>
          <w:szCs w:val="24"/>
          <w:shd w:val="clear" w:color="auto" w:fill="FFFFFF"/>
        </w:rPr>
        <w:t>Garimella</w:t>
      </w:r>
      <w:proofErr w:type="spellEnd"/>
      <w:r w:rsidRPr="005B6332">
        <w:rPr>
          <w:rFonts w:ascii="Times New Roman" w:hAnsi="Times New Roman" w:cs="Times New Roman"/>
          <w:sz w:val="24"/>
          <w:szCs w:val="24"/>
          <w:shd w:val="clear" w:color="auto" w:fill="FFFFFF"/>
        </w:rPr>
        <w:t xml:space="preserve"> and Sheikh 2016).</w:t>
      </w:r>
      <w:r w:rsidRPr="005B6332">
        <w:rPr>
          <w:rFonts w:ascii="Times New Roman" w:hAnsi="Times New Roman" w:cs="Times New Roman"/>
          <w:sz w:val="24"/>
          <w:szCs w:val="24"/>
        </w:rPr>
        <w:t xml:space="preserve">Cleary et al. examined functioning of accountability at district level health system governance and found it important to limit the potential negative impacts by powerful actors to </w:t>
      </w:r>
      <w:r w:rsidRPr="005B6332">
        <w:rPr>
          <w:rFonts w:ascii="Times New Roman" w:hAnsi="Times New Roman" w:cs="Times New Roman"/>
          <w:sz w:val="24"/>
          <w:szCs w:val="24"/>
        </w:rPr>
        <w:lastRenderedPageBreak/>
        <w:t>leverage shift towards functioning accountability.  A balance between achieving accountability and allowing local level innovation was suggested helpful. Findings suggest that accountability mechanisms could be key tools for ensuring the answerability of public primary health care facilities to central bureaucracies through the district health system, while at the same time providing the local decision-space that could increase citizen and patient responsiveness (Cleary et al. 2012).</w:t>
      </w:r>
    </w:p>
    <w:p w:rsidR="001403AE" w:rsidRPr="005B6332" w:rsidRDefault="001403AE" w:rsidP="001403AE">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Citizen charters</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Citizen Charters are one new social accountability approach to inform citizens about service entitlements, standards and rights. Citizen charters are a document articulating the commitment of government organizations towards citizens through clearly specified yardsticks (Sharma 2012).</w:t>
      </w:r>
      <w:r w:rsidR="00A71821" w:rsidRPr="005B6332">
        <w:rPr>
          <w:rFonts w:ascii="Times New Roman" w:hAnsi="Times New Roman" w:cs="Times New Roman"/>
          <w:sz w:val="24"/>
          <w:szCs w:val="24"/>
        </w:rPr>
        <w:t xml:space="preserve"> </w:t>
      </w:r>
      <w:r w:rsidR="006F47AE" w:rsidRPr="005B6332">
        <w:rPr>
          <w:rFonts w:ascii="Times New Roman" w:hAnsi="Times New Roman" w:cs="Times New Roman"/>
          <w:sz w:val="24"/>
          <w:szCs w:val="24"/>
        </w:rPr>
        <w:t xml:space="preserve">In Bangladesh, introducing and enforcing </w:t>
      </w:r>
      <w:r w:rsidR="00DA258A" w:rsidRPr="005B6332">
        <w:rPr>
          <w:rFonts w:ascii="Times New Roman" w:hAnsi="Times New Roman" w:cs="Times New Roman"/>
          <w:sz w:val="24"/>
          <w:szCs w:val="24"/>
        </w:rPr>
        <w:t xml:space="preserve">a </w:t>
      </w:r>
      <w:r w:rsidR="006F47AE" w:rsidRPr="005B6332">
        <w:rPr>
          <w:rFonts w:ascii="Times New Roman" w:hAnsi="Times New Roman" w:cs="Times New Roman"/>
          <w:sz w:val="24"/>
          <w:szCs w:val="24"/>
        </w:rPr>
        <w:t xml:space="preserve">citizen charter has been </w:t>
      </w:r>
      <w:r w:rsidR="00DA258A" w:rsidRPr="005B6332">
        <w:rPr>
          <w:rFonts w:ascii="Times New Roman" w:hAnsi="Times New Roman" w:cs="Times New Roman"/>
          <w:sz w:val="24"/>
          <w:szCs w:val="24"/>
        </w:rPr>
        <w:t>seen</w:t>
      </w:r>
      <w:r w:rsidR="006F47AE" w:rsidRPr="005B6332">
        <w:rPr>
          <w:rFonts w:ascii="Times New Roman" w:hAnsi="Times New Roman" w:cs="Times New Roman"/>
          <w:sz w:val="24"/>
          <w:szCs w:val="24"/>
        </w:rPr>
        <w:t xml:space="preserve"> to ensure transparency and integrity in large</w:t>
      </w:r>
      <w:r w:rsidR="00DA258A" w:rsidRPr="005B6332">
        <w:rPr>
          <w:rFonts w:ascii="Times New Roman" w:hAnsi="Times New Roman" w:cs="Times New Roman"/>
          <w:sz w:val="24"/>
          <w:szCs w:val="24"/>
        </w:rPr>
        <w:t>-scale</w:t>
      </w:r>
      <w:r w:rsidR="006F47AE" w:rsidRPr="005B6332">
        <w:rPr>
          <w:rFonts w:ascii="Times New Roman" w:hAnsi="Times New Roman" w:cs="Times New Roman"/>
          <w:sz w:val="24"/>
          <w:szCs w:val="24"/>
        </w:rPr>
        <w:t xml:space="preserve"> public procurement (Shohag2018).</w:t>
      </w:r>
      <w:r w:rsidRPr="005B6332">
        <w:rPr>
          <w:rFonts w:ascii="Times New Roman" w:hAnsi="Times New Roman" w:cs="Times New Roman"/>
          <w:sz w:val="24"/>
          <w:szCs w:val="24"/>
        </w:rPr>
        <w:t>Citizen charters were largely ineffective and failed to have any impact on enhancing accountability due to top-down approach in implementation.</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Citizen charters are intended to </w:t>
      </w:r>
      <w:r w:rsidR="003F5DED" w:rsidRPr="005B6332">
        <w:rPr>
          <w:rFonts w:ascii="Times New Roman" w:hAnsi="Times New Roman" w:cs="Times New Roman"/>
          <w:sz w:val="24"/>
          <w:szCs w:val="24"/>
        </w:rPr>
        <w:t>provid</w:t>
      </w:r>
      <w:r w:rsidR="00C1206E" w:rsidRPr="005B6332">
        <w:rPr>
          <w:rFonts w:ascii="Times New Roman" w:hAnsi="Times New Roman" w:cs="Times New Roman"/>
          <w:sz w:val="24"/>
          <w:szCs w:val="24"/>
        </w:rPr>
        <w:t xml:space="preserve">e </w:t>
      </w:r>
      <w:r w:rsidR="0039469D" w:rsidRPr="005B6332">
        <w:rPr>
          <w:rFonts w:ascii="Times New Roman" w:hAnsi="Times New Roman" w:cs="Times New Roman"/>
          <w:sz w:val="24"/>
          <w:szCs w:val="24"/>
        </w:rPr>
        <w:t xml:space="preserve">information to </w:t>
      </w:r>
      <w:r w:rsidR="00C1206E" w:rsidRPr="005B6332">
        <w:rPr>
          <w:rFonts w:ascii="Times New Roman" w:hAnsi="Times New Roman" w:cs="Times New Roman"/>
          <w:sz w:val="24"/>
          <w:szCs w:val="24"/>
        </w:rPr>
        <w:t xml:space="preserve">citizens </w:t>
      </w:r>
      <w:r w:rsidRPr="005B6332">
        <w:rPr>
          <w:rFonts w:ascii="Times New Roman" w:hAnsi="Times New Roman" w:cs="Times New Roman"/>
          <w:sz w:val="24"/>
          <w:szCs w:val="24"/>
        </w:rPr>
        <w:t xml:space="preserve">on </w:t>
      </w:r>
      <w:r w:rsidR="00BC5074" w:rsidRPr="005B6332">
        <w:rPr>
          <w:rFonts w:ascii="Times New Roman" w:hAnsi="Times New Roman" w:cs="Times New Roman"/>
          <w:sz w:val="24"/>
          <w:szCs w:val="24"/>
        </w:rPr>
        <w:t xml:space="preserve">the </w:t>
      </w:r>
      <w:r w:rsidRPr="005B6332">
        <w:rPr>
          <w:rFonts w:ascii="Times New Roman" w:hAnsi="Times New Roman" w:cs="Times New Roman"/>
          <w:sz w:val="24"/>
          <w:szCs w:val="24"/>
        </w:rPr>
        <w:t>choice</w:t>
      </w:r>
      <w:r w:rsidR="0039469D" w:rsidRPr="005B6332">
        <w:rPr>
          <w:rFonts w:ascii="Times New Roman" w:hAnsi="Times New Roman" w:cs="Times New Roman"/>
          <w:sz w:val="24"/>
          <w:szCs w:val="24"/>
        </w:rPr>
        <w:t xml:space="preserve"> and </w:t>
      </w:r>
      <w:r w:rsidRPr="005B6332">
        <w:rPr>
          <w:rFonts w:ascii="Times New Roman" w:hAnsi="Times New Roman" w:cs="Times New Roman"/>
          <w:sz w:val="24"/>
          <w:szCs w:val="24"/>
        </w:rPr>
        <w:t>standards</w:t>
      </w:r>
      <w:r w:rsidR="00A71821" w:rsidRPr="005B6332">
        <w:rPr>
          <w:rFonts w:ascii="Times New Roman" w:hAnsi="Times New Roman" w:cs="Times New Roman"/>
          <w:sz w:val="24"/>
          <w:szCs w:val="24"/>
        </w:rPr>
        <w:t xml:space="preserve"> </w:t>
      </w:r>
      <w:r w:rsidR="0039469D" w:rsidRPr="005B6332">
        <w:rPr>
          <w:rFonts w:ascii="Times New Roman" w:hAnsi="Times New Roman" w:cs="Times New Roman"/>
          <w:sz w:val="24"/>
          <w:szCs w:val="24"/>
        </w:rPr>
        <w:t xml:space="preserve">of services </w:t>
      </w:r>
      <w:r w:rsidR="00BC5074" w:rsidRPr="005B6332">
        <w:rPr>
          <w:rFonts w:ascii="Times New Roman" w:hAnsi="Times New Roman" w:cs="Times New Roman"/>
          <w:sz w:val="24"/>
          <w:szCs w:val="24"/>
        </w:rPr>
        <w:t xml:space="preserve">that should be provided </w:t>
      </w:r>
      <w:r w:rsidR="0039469D" w:rsidRPr="005B6332">
        <w:rPr>
          <w:rFonts w:ascii="Times New Roman" w:hAnsi="Times New Roman" w:cs="Times New Roman"/>
          <w:sz w:val="24"/>
          <w:szCs w:val="24"/>
        </w:rPr>
        <w:t>by an institution</w:t>
      </w:r>
      <w:r w:rsidRPr="005B6332">
        <w:rPr>
          <w:rFonts w:ascii="Times New Roman" w:hAnsi="Times New Roman" w:cs="Times New Roman"/>
          <w:sz w:val="24"/>
          <w:szCs w:val="24"/>
        </w:rPr>
        <w:t>. During 2004, a citizen charter</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initiative in Chandigarh, India was adopted with the aim to improve public service delivery. The Charter was supposed to inform</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citizens about specific complaint</w:t>
      </w:r>
      <w:r w:rsidR="00A71821" w:rsidRPr="005B6332">
        <w:rPr>
          <w:rFonts w:ascii="Times New Roman" w:hAnsi="Times New Roman" w:cs="Times New Roman"/>
          <w:sz w:val="24"/>
          <w:szCs w:val="24"/>
        </w:rPr>
        <w:t xml:space="preserve"> </w:t>
      </w:r>
      <w:proofErr w:type="spellStart"/>
      <w:r w:rsidRPr="005B6332">
        <w:rPr>
          <w:rFonts w:ascii="Times New Roman" w:hAnsi="Times New Roman" w:cs="Times New Roman"/>
          <w:sz w:val="24"/>
          <w:szCs w:val="24"/>
        </w:rPr>
        <w:t>centres</w:t>
      </w:r>
      <w:proofErr w:type="spellEnd"/>
      <w:r w:rsidRPr="005B6332">
        <w:rPr>
          <w:rFonts w:ascii="Times New Roman" w:hAnsi="Times New Roman" w:cs="Times New Roman"/>
          <w:sz w:val="24"/>
          <w:szCs w:val="24"/>
        </w:rPr>
        <w:t>. The thirty-two page Citizen Charter was divided into various sections. The special feature of the Citizen Charter was the universal email address for all types of complaints. A case study by Sharma reveals that the Citizen’s Charter was a document of less importance as the Charter was not displayed anywhere accessible to citizens.  Even the employees of the</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government agencies were not well informed. The initiative </w:t>
      </w:r>
      <w:r w:rsidR="00EC5C91" w:rsidRPr="005B6332">
        <w:rPr>
          <w:rFonts w:ascii="Times New Roman" w:hAnsi="Times New Roman" w:cs="Times New Roman"/>
          <w:sz w:val="24"/>
          <w:szCs w:val="24"/>
        </w:rPr>
        <w:t>was found to have</w:t>
      </w:r>
      <w:r w:rsidR="00A71821" w:rsidRPr="005B6332">
        <w:rPr>
          <w:rFonts w:ascii="Times New Roman" w:hAnsi="Times New Roman" w:cs="Times New Roman"/>
          <w:sz w:val="24"/>
          <w:szCs w:val="24"/>
        </w:rPr>
        <w:t xml:space="preserve"> </w:t>
      </w:r>
      <w:r w:rsidR="00EC5C91" w:rsidRPr="005B6332">
        <w:rPr>
          <w:rFonts w:ascii="Times New Roman" w:hAnsi="Times New Roman" w:cs="Times New Roman"/>
          <w:sz w:val="24"/>
          <w:szCs w:val="24"/>
        </w:rPr>
        <w:t>small</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impact</w:t>
      </w:r>
      <w:r w:rsidR="000B7D04"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because of top-down approach which resulted in </w:t>
      </w:r>
      <w:r w:rsidRPr="005B6332">
        <w:rPr>
          <w:rFonts w:ascii="Times New Roman" w:hAnsi="Times New Roman" w:cs="Times New Roman"/>
          <w:sz w:val="24"/>
          <w:szCs w:val="24"/>
        </w:rPr>
        <w:lastRenderedPageBreak/>
        <w:t xml:space="preserve">poor design, a lack of awareness and interest among stakeholders, a lack of information as well as an absence of an implementation strategy and community awareness and participation (Sharma 2012).  </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In 2007 Citizen Charters were introduced to improve the mode of delivering quality services, and</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transparency and accountability at the local level in Bangladesh. </w:t>
      </w:r>
      <w:proofErr w:type="spellStart"/>
      <w:r w:rsidRPr="005B6332">
        <w:rPr>
          <w:rFonts w:ascii="Times New Roman" w:hAnsi="Times New Roman" w:cs="Times New Roman"/>
          <w:sz w:val="24"/>
          <w:szCs w:val="24"/>
        </w:rPr>
        <w:t>Huque</w:t>
      </w:r>
      <w:proofErr w:type="spellEnd"/>
      <w:r w:rsidRPr="005B6332">
        <w:rPr>
          <w:rFonts w:ascii="Times New Roman" w:hAnsi="Times New Roman" w:cs="Times New Roman"/>
          <w:sz w:val="24"/>
          <w:szCs w:val="24"/>
        </w:rPr>
        <w:t xml:space="preserve"> and Ahsan conducted a survey in </w:t>
      </w:r>
      <w:proofErr w:type="spellStart"/>
      <w:r w:rsidRPr="005B6332">
        <w:rPr>
          <w:rFonts w:ascii="Times New Roman" w:hAnsi="Times New Roman" w:cs="Times New Roman"/>
          <w:sz w:val="24"/>
          <w:szCs w:val="24"/>
        </w:rPr>
        <w:t>Rajshahi</w:t>
      </w:r>
      <w:proofErr w:type="spellEnd"/>
      <w:r w:rsidRPr="005B6332">
        <w:rPr>
          <w:rFonts w:ascii="Times New Roman" w:hAnsi="Times New Roman" w:cs="Times New Roman"/>
          <w:sz w:val="24"/>
          <w:szCs w:val="24"/>
        </w:rPr>
        <w:t xml:space="preserve"> district to evaluate impact. Findings revealed that only a small number of people were aware of its existence. Information was presented in a way that did not allow citizens to play a meaningful role. Respondents had no opportunity in the preparation and implementation of the charter. The survey revealed a number of factors limiting the success of the citizen’s charter initiative which includes similar factors as of Chandigarh. </w:t>
      </w:r>
      <w:r w:rsidR="00EC5C91" w:rsidRPr="005B6332">
        <w:rPr>
          <w:rFonts w:ascii="Times New Roman" w:hAnsi="Times New Roman" w:cs="Times New Roman"/>
          <w:sz w:val="24"/>
          <w:szCs w:val="24"/>
        </w:rPr>
        <w:t xml:space="preserve">The study found that </w:t>
      </w:r>
      <w:proofErr w:type="spellStart"/>
      <w:r w:rsidR="00EC5C91" w:rsidRPr="005B6332">
        <w:rPr>
          <w:rFonts w:ascii="Times New Roman" w:hAnsi="Times New Roman" w:cs="Times New Roman"/>
          <w:sz w:val="24"/>
          <w:szCs w:val="24"/>
        </w:rPr>
        <w:t>a</w:t>
      </w:r>
      <w:r w:rsidRPr="005B6332">
        <w:rPr>
          <w:rFonts w:ascii="Times New Roman" w:hAnsi="Times New Roman" w:cs="Times New Roman"/>
          <w:sz w:val="24"/>
          <w:szCs w:val="24"/>
        </w:rPr>
        <w:t>top</w:t>
      </w:r>
      <w:proofErr w:type="spellEnd"/>
      <w:r w:rsidRPr="005B6332">
        <w:rPr>
          <w:rFonts w:ascii="Times New Roman" w:hAnsi="Times New Roman" w:cs="Times New Roman"/>
          <w:sz w:val="24"/>
          <w:szCs w:val="24"/>
        </w:rPr>
        <w:t xml:space="preserve">-down approach to adopting and implementing the citizen charter in haphazard fashion </w:t>
      </w:r>
      <w:r w:rsidR="00EC5C91" w:rsidRPr="005B6332">
        <w:rPr>
          <w:rFonts w:ascii="Times New Roman" w:hAnsi="Times New Roman" w:cs="Times New Roman"/>
          <w:sz w:val="24"/>
          <w:szCs w:val="24"/>
        </w:rPr>
        <w:t xml:space="preserve">may have contributed to its </w:t>
      </w:r>
      <w:r w:rsidRPr="005B6332">
        <w:rPr>
          <w:rFonts w:ascii="Times New Roman" w:hAnsi="Times New Roman" w:cs="Times New Roman"/>
          <w:sz w:val="24"/>
          <w:szCs w:val="24"/>
        </w:rPr>
        <w:t>limited success (Hoque and Ahsan 2016; Sharma 2012).</w:t>
      </w:r>
    </w:p>
    <w:p w:rsidR="001403AE" w:rsidRPr="005B6332" w:rsidRDefault="001403AE" w:rsidP="001403AE">
      <w:pPr>
        <w:autoSpaceDE w:val="0"/>
        <w:autoSpaceDN w:val="0"/>
        <w:adjustRightInd w:val="0"/>
        <w:spacing w:after="0" w:line="480" w:lineRule="auto"/>
        <w:rPr>
          <w:rFonts w:ascii="Times New Roman" w:hAnsi="Times New Roman" w:cs="Times New Roman"/>
          <w:b/>
          <w:sz w:val="24"/>
          <w:szCs w:val="24"/>
        </w:rPr>
      </w:pPr>
      <w:r w:rsidRPr="005B6332">
        <w:rPr>
          <w:rFonts w:ascii="Times New Roman" w:hAnsi="Times New Roman" w:cs="Times New Roman"/>
          <w:b/>
          <w:sz w:val="24"/>
          <w:szCs w:val="24"/>
        </w:rPr>
        <w:t>Social Audits</w:t>
      </w:r>
    </w:p>
    <w:p w:rsidR="00577B32" w:rsidRPr="005B6332" w:rsidRDefault="001403AE" w:rsidP="00577B32">
      <w:pPr>
        <w:spacing w:line="480" w:lineRule="auto"/>
        <w:rPr>
          <w:rFonts w:ascii="Times New Roman" w:hAnsi="Times New Roman" w:cs="Times New Roman"/>
          <w:sz w:val="24"/>
          <w:szCs w:val="24"/>
        </w:rPr>
      </w:pPr>
      <w:r w:rsidRPr="005B6332">
        <w:rPr>
          <w:rFonts w:ascii="Times New Roman" w:hAnsi="Times New Roman" w:cs="Times New Roman"/>
          <w:sz w:val="24"/>
          <w:szCs w:val="24"/>
        </w:rPr>
        <w:t>Social audits are asocial accountability tool to enhance service delivery transparency and accountability by improving participation (GIZ 2014). In theory, social audits provide opportunities for mutual accountability by evaluating health system performance via the citizens.  The literature suggests they can be effective for enhancing community roles in local health care service monitoring by raising service demand and enabling organizational change.</w:t>
      </w:r>
      <w:r w:rsidR="00A71821" w:rsidRPr="005B6332">
        <w:rPr>
          <w:rFonts w:ascii="Times New Roman" w:hAnsi="Times New Roman" w:cs="Times New Roman"/>
          <w:sz w:val="24"/>
          <w:szCs w:val="24"/>
        </w:rPr>
        <w:t xml:space="preserve"> </w:t>
      </w:r>
      <w:r w:rsidR="00F84307" w:rsidRPr="005B6332">
        <w:rPr>
          <w:rFonts w:ascii="Times New Roman" w:hAnsi="Times New Roman" w:cs="Times New Roman"/>
          <w:sz w:val="24"/>
          <w:szCs w:val="24"/>
        </w:rPr>
        <w:t xml:space="preserve">Social audit is based on the idea that people’s participation </w:t>
      </w:r>
      <w:r w:rsidR="00DA258A" w:rsidRPr="005B6332">
        <w:rPr>
          <w:rFonts w:ascii="Times New Roman" w:hAnsi="Times New Roman" w:cs="Times New Roman"/>
          <w:sz w:val="24"/>
          <w:szCs w:val="24"/>
        </w:rPr>
        <w:t xml:space="preserve">in the policy processes </w:t>
      </w:r>
      <w:r w:rsidR="00F84307" w:rsidRPr="005B6332">
        <w:rPr>
          <w:rFonts w:ascii="Times New Roman" w:hAnsi="Times New Roman" w:cs="Times New Roman"/>
          <w:sz w:val="24"/>
          <w:szCs w:val="24"/>
        </w:rPr>
        <w:t>can become an effective tool to fight corruption</w:t>
      </w:r>
      <w:r w:rsidR="0031118B" w:rsidRPr="005B6332">
        <w:rPr>
          <w:rFonts w:ascii="Times New Roman" w:hAnsi="Times New Roman" w:cs="Times New Roman"/>
          <w:sz w:val="24"/>
          <w:szCs w:val="24"/>
        </w:rPr>
        <w:t>, and this</w:t>
      </w:r>
      <w:r w:rsidR="00F84307" w:rsidRPr="005B6332">
        <w:rPr>
          <w:rFonts w:ascii="Times New Roman" w:hAnsi="Times New Roman" w:cs="Times New Roman"/>
          <w:sz w:val="24"/>
          <w:szCs w:val="24"/>
        </w:rPr>
        <w:t xml:space="preserve"> can be achieved when people are aware</w:t>
      </w:r>
      <w:r w:rsidR="00DA258A" w:rsidRPr="005B6332">
        <w:rPr>
          <w:rFonts w:ascii="Times New Roman" w:hAnsi="Times New Roman" w:cs="Times New Roman"/>
          <w:sz w:val="24"/>
          <w:szCs w:val="24"/>
        </w:rPr>
        <w:t xml:space="preserve"> of</w:t>
      </w:r>
      <w:r w:rsidR="00F84307" w:rsidRPr="005B6332">
        <w:rPr>
          <w:rFonts w:ascii="Times New Roman" w:hAnsi="Times New Roman" w:cs="Times New Roman"/>
          <w:sz w:val="24"/>
          <w:szCs w:val="24"/>
        </w:rPr>
        <w:t xml:space="preserve"> the nature and effects of corruption. Civil society groups in India have played a prominent role in raising awareness among citizens about the </w:t>
      </w:r>
      <w:r w:rsidR="00DA258A" w:rsidRPr="005B6332">
        <w:rPr>
          <w:rFonts w:ascii="Times New Roman" w:hAnsi="Times New Roman" w:cs="Times New Roman"/>
          <w:sz w:val="24"/>
          <w:szCs w:val="24"/>
        </w:rPr>
        <w:t>negative impact</w:t>
      </w:r>
      <w:r w:rsidR="00F84307" w:rsidRPr="005B6332">
        <w:rPr>
          <w:rFonts w:ascii="Times New Roman" w:hAnsi="Times New Roman" w:cs="Times New Roman"/>
          <w:sz w:val="24"/>
          <w:szCs w:val="24"/>
        </w:rPr>
        <w:t xml:space="preserve"> of corruption, which</w:t>
      </w:r>
      <w:r w:rsidR="00DA258A" w:rsidRPr="005B6332">
        <w:rPr>
          <w:rFonts w:ascii="Times New Roman" w:hAnsi="Times New Roman" w:cs="Times New Roman"/>
          <w:sz w:val="24"/>
          <w:szCs w:val="24"/>
        </w:rPr>
        <w:t xml:space="preserve"> has </w:t>
      </w:r>
      <w:r w:rsidR="00F84307" w:rsidRPr="005B6332">
        <w:rPr>
          <w:rFonts w:ascii="Times New Roman" w:hAnsi="Times New Roman" w:cs="Times New Roman"/>
          <w:sz w:val="24"/>
          <w:szCs w:val="24"/>
        </w:rPr>
        <w:t xml:space="preserve">also helped </w:t>
      </w:r>
      <w:r w:rsidR="00DA258A" w:rsidRPr="005B6332">
        <w:rPr>
          <w:rFonts w:ascii="Times New Roman" w:hAnsi="Times New Roman" w:cs="Times New Roman"/>
          <w:sz w:val="24"/>
          <w:szCs w:val="24"/>
        </w:rPr>
        <w:t>to</w:t>
      </w:r>
      <w:r w:rsidR="00F84307" w:rsidRPr="005B6332">
        <w:rPr>
          <w:rFonts w:ascii="Times New Roman" w:hAnsi="Times New Roman" w:cs="Times New Roman"/>
          <w:sz w:val="24"/>
          <w:szCs w:val="24"/>
        </w:rPr>
        <w:t xml:space="preserve"> strengthen government-citizen relations (Kumar 2019).</w:t>
      </w:r>
      <w:r w:rsidR="00DA258A" w:rsidRPr="005B6332">
        <w:rPr>
          <w:rFonts w:ascii="Times New Roman" w:hAnsi="Times New Roman" w:cs="Times New Roman"/>
          <w:sz w:val="24"/>
          <w:szCs w:val="24"/>
        </w:rPr>
        <w:t>A s</w:t>
      </w:r>
      <w:r w:rsidR="00577B32" w:rsidRPr="005B6332">
        <w:rPr>
          <w:rFonts w:ascii="Times New Roman" w:hAnsi="Times New Roman" w:cs="Times New Roman"/>
          <w:sz w:val="24"/>
          <w:szCs w:val="24"/>
        </w:rPr>
        <w:t xml:space="preserve">ocial audit </w:t>
      </w:r>
      <w:r w:rsidR="00DA258A" w:rsidRPr="005B6332">
        <w:rPr>
          <w:rFonts w:ascii="Times New Roman" w:hAnsi="Times New Roman" w:cs="Times New Roman"/>
          <w:sz w:val="24"/>
          <w:szCs w:val="24"/>
        </w:rPr>
        <w:t xml:space="preserve">initiative </w:t>
      </w:r>
      <w:r w:rsidR="00577B32" w:rsidRPr="005B6332">
        <w:rPr>
          <w:rFonts w:ascii="Times New Roman" w:hAnsi="Times New Roman" w:cs="Times New Roman"/>
          <w:sz w:val="24"/>
          <w:szCs w:val="24"/>
        </w:rPr>
        <w:t xml:space="preserve">in Andhra Pradesh </w:t>
      </w:r>
      <w:r w:rsidR="00725B5F" w:rsidRPr="005B6332">
        <w:rPr>
          <w:rFonts w:ascii="Times New Roman" w:hAnsi="Times New Roman" w:cs="Times New Roman"/>
          <w:sz w:val="24"/>
          <w:szCs w:val="24"/>
        </w:rPr>
        <w:t xml:space="preserve">state </w:t>
      </w:r>
      <w:r w:rsidR="00577B32" w:rsidRPr="005B6332">
        <w:rPr>
          <w:rFonts w:ascii="Times New Roman" w:hAnsi="Times New Roman" w:cs="Times New Roman"/>
          <w:sz w:val="24"/>
          <w:szCs w:val="24"/>
        </w:rPr>
        <w:t xml:space="preserve">in </w:t>
      </w:r>
      <w:r w:rsidR="00577B32" w:rsidRPr="005B6332">
        <w:rPr>
          <w:rFonts w:ascii="Times New Roman" w:hAnsi="Times New Roman" w:cs="Times New Roman"/>
          <w:sz w:val="24"/>
          <w:szCs w:val="24"/>
        </w:rPr>
        <w:lastRenderedPageBreak/>
        <w:t xml:space="preserve">India involved poor citizens. But the </w:t>
      </w:r>
      <w:proofErr w:type="spellStart"/>
      <w:r w:rsidR="00577B32" w:rsidRPr="005B6332">
        <w:rPr>
          <w:rFonts w:ascii="Times New Roman" w:hAnsi="Times New Roman" w:cs="Times New Roman"/>
          <w:sz w:val="24"/>
          <w:szCs w:val="24"/>
        </w:rPr>
        <w:t>programme</w:t>
      </w:r>
      <w:proofErr w:type="spellEnd"/>
      <w:r w:rsidR="00577B32" w:rsidRPr="005B6332">
        <w:rPr>
          <w:rFonts w:ascii="Times New Roman" w:hAnsi="Times New Roman" w:cs="Times New Roman"/>
          <w:sz w:val="24"/>
          <w:szCs w:val="24"/>
        </w:rPr>
        <w:t xml:space="preserve"> has been found ineffective in redress</w:t>
      </w:r>
      <w:r w:rsidR="00DA258A" w:rsidRPr="005B6332">
        <w:rPr>
          <w:rFonts w:ascii="Times New Roman" w:hAnsi="Times New Roman" w:cs="Times New Roman"/>
          <w:sz w:val="24"/>
          <w:szCs w:val="24"/>
        </w:rPr>
        <w:t>ing</w:t>
      </w:r>
      <w:r w:rsidR="00577B32" w:rsidRPr="005B6332">
        <w:rPr>
          <w:rFonts w:ascii="Times New Roman" w:hAnsi="Times New Roman" w:cs="Times New Roman"/>
          <w:sz w:val="24"/>
          <w:szCs w:val="24"/>
        </w:rPr>
        <w:t xml:space="preserve"> and sanctioning functions;</w:t>
      </w:r>
      <w:r w:rsidR="00DA258A" w:rsidRPr="005B6332">
        <w:rPr>
          <w:rFonts w:ascii="Times New Roman" w:hAnsi="Times New Roman" w:cs="Times New Roman"/>
          <w:sz w:val="24"/>
          <w:szCs w:val="24"/>
        </w:rPr>
        <w:t xml:space="preserve"> and</w:t>
      </w:r>
      <w:r w:rsidR="00577B32" w:rsidRPr="005B6332">
        <w:rPr>
          <w:rFonts w:ascii="Times New Roman" w:hAnsi="Times New Roman" w:cs="Times New Roman"/>
          <w:sz w:val="24"/>
          <w:szCs w:val="24"/>
        </w:rPr>
        <w:t xml:space="preserve"> while social auditing had </w:t>
      </w:r>
      <w:r w:rsidR="00DA258A" w:rsidRPr="005B6332">
        <w:rPr>
          <w:rFonts w:ascii="Times New Roman" w:hAnsi="Times New Roman" w:cs="Times New Roman"/>
          <w:sz w:val="24"/>
          <w:szCs w:val="24"/>
        </w:rPr>
        <w:t xml:space="preserve">been </w:t>
      </w:r>
      <w:r w:rsidR="00577B32" w:rsidRPr="005B6332">
        <w:rPr>
          <w:rFonts w:ascii="Times New Roman" w:hAnsi="Times New Roman" w:cs="Times New Roman"/>
          <w:sz w:val="24"/>
          <w:szCs w:val="24"/>
        </w:rPr>
        <w:t xml:space="preserve">proven reasonably effective in detecting malfeasance, it did little </w:t>
      </w:r>
      <w:r w:rsidR="00DA258A" w:rsidRPr="005B6332">
        <w:rPr>
          <w:rFonts w:ascii="Times New Roman" w:hAnsi="Times New Roman" w:cs="Times New Roman"/>
          <w:sz w:val="24"/>
          <w:szCs w:val="24"/>
        </w:rPr>
        <w:t>to reduce it</w:t>
      </w:r>
      <w:r w:rsidR="00A71821" w:rsidRPr="005B6332">
        <w:rPr>
          <w:rFonts w:ascii="Times New Roman" w:hAnsi="Times New Roman" w:cs="Times New Roman"/>
          <w:sz w:val="24"/>
          <w:szCs w:val="24"/>
        </w:rPr>
        <w:t xml:space="preserve"> </w:t>
      </w:r>
      <w:r w:rsidR="00577B32" w:rsidRPr="005B6332">
        <w:rPr>
          <w:rFonts w:ascii="Times New Roman" w:hAnsi="Times New Roman" w:cs="Times New Roman"/>
          <w:sz w:val="24"/>
          <w:szCs w:val="24"/>
        </w:rPr>
        <w:t xml:space="preserve">over three successive iterations </w:t>
      </w:r>
      <w:r w:rsidR="00F84307" w:rsidRPr="005B6332">
        <w:rPr>
          <w:rFonts w:ascii="Times New Roman" w:hAnsi="Times New Roman" w:cs="Times New Roman"/>
          <w:sz w:val="24"/>
          <w:szCs w:val="24"/>
        </w:rPr>
        <w:t>(Blair 2018).</w:t>
      </w:r>
    </w:p>
    <w:p w:rsidR="00990690"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Nepal has a longstanding history of practicing social audits. From2013 to 2014, Nepal’s government conducted social audits in 602 facilities in45 districts (out of total 75 districts) with support from local and international development agencies (e.g. GIZ and the UN) to enhance community participation in decision making and monitoring of local health care services.  In this process, a Social Audit Committee was formed within districts. To disseminate findings within communities, a mass public gathering was organized ensuring presence of facility service providers and authorities. Finally, a local action plan was developed to enhance transparency and good governance in facilities by assigning responsibilities. They also filled vacant positions through</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temporary contracts, improved the </w:t>
      </w:r>
      <w:proofErr w:type="spellStart"/>
      <w:r w:rsidRPr="005B6332">
        <w:rPr>
          <w:rFonts w:ascii="Times New Roman" w:hAnsi="Times New Roman" w:cs="Times New Roman"/>
          <w:sz w:val="24"/>
          <w:szCs w:val="24"/>
        </w:rPr>
        <w:t>behaviour</w:t>
      </w:r>
      <w:proofErr w:type="spellEnd"/>
      <w:r w:rsidRPr="005B6332">
        <w:rPr>
          <w:rFonts w:ascii="Times New Roman" w:hAnsi="Times New Roman" w:cs="Times New Roman"/>
          <w:sz w:val="24"/>
          <w:szCs w:val="24"/>
        </w:rPr>
        <w:t xml:space="preserve"> of health</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workers, improved facilities to be more responsive to patients’ needs,</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and helped to reform or re-</w:t>
      </w:r>
      <w:proofErr w:type="spellStart"/>
      <w:r w:rsidRPr="005B6332">
        <w:rPr>
          <w:rFonts w:ascii="Times New Roman" w:hAnsi="Times New Roman" w:cs="Times New Roman"/>
          <w:sz w:val="24"/>
          <w:szCs w:val="24"/>
        </w:rPr>
        <w:t>energise</w:t>
      </w:r>
      <w:proofErr w:type="spellEnd"/>
      <w:r w:rsidRPr="005B6332">
        <w:rPr>
          <w:rFonts w:ascii="Times New Roman" w:hAnsi="Times New Roman" w:cs="Times New Roman"/>
          <w:sz w:val="24"/>
          <w:szCs w:val="24"/>
        </w:rPr>
        <w:t xml:space="preserve"> Health Facility Management</w:t>
      </w:r>
      <w:r w:rsidR="00A71821" w:rsidRPr="005B6332">
        <w:rPr>
          <w:rFonts w:ascii="Times New Roman" w:hAnsi="Times New Roman" w:cs="Times New Roman"/>
          <w:sz w:val="24"/>
          <w:szCs w:val="24"/>
        </w:rPr>
        <w:t xml:space="preserve"> </w:t>
      </w:r>
      <w:r w:rsidRPr="005B6332">
        <w:rPr>
          <w:rFonts w:ascii="Times New Roman" w:hAnsi="Times New Roman" w:cs="Times New Roman"/>
          <w:sz w:val="24"/>
          <w:szCs w:val="24"/>
        </w:rPr>
        <w:t>Committees. While findings about impact were only tracked in two facilities, limiting the potential to learn from this intervention, it appears that use of services increased, staffing shortages were fully or partially filled, and drug stock-outs and infrastructure problems improved because of the social audit process (GIZ 2014).</w:t>
      </w:r>
      <w:r w:rsidR="007D2DF0" w:rsidRPr="005B6332">
        <w:rPr>
          <w:rFonts w:ascii="Times New Roman" w:hAnsi="Times New Roman" w:cs="Times New Roman"/>
          <w:color w:val="333333"/>
          <w:sz w:val="24"/>
          <w:szCs w:val="24"/>
        </w:rPr>
        <w:t>Social audit</w:t>
      </w:r>
      <w:r w:rsidR="00725B5F" w:rsidRPr="005B6332">
        <w:rPr>
          <w:rFonts w:ascii="Times New Roman" w:hAnsi="Times New Roman" w:cs="Times New Roman"/>
          <w:color w:val="333333"/>
          <w:sz w:val="24"/>
          <w:szCs w:val="24"/>
        </w:rPr>
        <w:t>s</w:t>
      </w:r>
      <w:r w:rsidR="00A71821" w:rsidRPr="005B6332">
        <w:rPr>
          <w:rFonts w:ascii="Times New Roman" w:hAnsi="Times New Roman" w:cs="Times New Roman"/>
          <w:color w:val="333333"/>
          <w:sz w:val="24"/>
          <w:szCs w:val="24"/>
        </w:rPr>
        <w:t xml:space="preserve"> </w:t>
      </w:r>
      <w:r w:rsidR="00725B5F" w:rsidRPr="005B6332">
        <w:rPr>
          <w:rFonts w:ascii="Times New Roman" w:hAnsi="Times New Roman" w:cs="Times New Roman"/>
          <w:color w:val="333333"/>
          <w:sz w:val="24"/>
          <w:szCs w:val="24"/>
        </w:rPr>
        <w:t>have</w:t>
      </w:r>
      <w:r w:rsidR="00A71821" w:rsidRPr="005B6332">
        <w:rPr>
          <w:rFonts w:ascii="Times New Roman" w:hAnsi="Times New Roman" w:cs="Times New Roman"/>
          <w:color w:val="333333"/>
          <w:sz w:val="24"/>
          <w:szCs w:val="24"/>
        </w:rPr>
        <w:t xml:space="preserve"> </w:t>
      </w:r>
      <w:r w:rsidR="00990690" w:rsidRPr="005B6332">
        <w:rPr>
          <w:rFonts w:ascii="Times New Roman" w:hAnsi="Times New Roman" w:cs="Times New Roman"/>
          <w:color w:val="333333"/>
          <w:sz w:val="24"/>
          <w:szCs w:val="24"/>
        </w:rPr>
        <w:t xml:space="preserve">been used as a mechanism to hold frontline health service providers </w:t>
      </w:r>
      <w:r w:rsidR="00DA258A" w:rsidRPr="005B6332">
        <w:rPr>
          <w:rFonts w:ascii="Times New Roman" w:hAnsi="Times New Roman" w:cs="Times New Roman"/>
          <w:color w:val="333333"/>
          <w:sz w:val="24"/>
          <w:szCs w:val="24"/>
        </w:rPr>
        <w:t xml:space="preserve">to </w:t>
      </w:r>
      <w:r w:rsidR="00990690" w:rsidRPr="005B6332">
        <w:rPr>
          <w:rFonts w:ascii="Times New Roman" w:hAnsi="Times New Roman" w:cs="Times New Roman"/>
          <w:color w:val="333333"/>
          <w:sz w:val="24"/>
          <w:szCs w:val="24"/>
        </w:rPr>
        <w:t>account</w:t>
      </w:r>
      <w:r w:rsidR="00DA258A" w:rsidRPr="005B6332">
        <w:rPr>
          <w:rFonts w:ascii="Times New Roman" w:hAnsi="Times New Roman" w:cs="Times New Roman"/>
          <w:color w:val="333333"/>
          <w:sz w:val="24"/>
          <w:szCs w:val="24"/>
        </w:rPr>
        <w:t xml:space="preserve"> – for example, the </w:t>
      </w:r>
      <w:r w:rsidR="00990690" w:rsidRPr="005B6332">
        <w:rPr>
          <w:rFonts w:ascii="Times New Roman" w:hAnsi="Times New Roman" w:cs="Times New Roman"/>
          <w:color w:val="333333"/>
          <w:sz w:val="24"/>
          <w:szCs w:val="24"/>
        </w:rPr>
        <w:t>audit p</w:t>
      </w:r>
      <w:r w:rsidR="00434199" w:rsidRPr="005B6332">
        <w:rPr>
          <w:rFonts w:ascii="Times New Roman" w:hAnsi="Times New Roman" w:cs="Times New Roman"/>
          <w:color w:val="333333"/>
          <w:sz w:val="24"/>
          <w:szCs w:val="24"/>
        </w:rPr>
        <w:t>rocess in Dang District, Nepal</w:t>
      </w:r>
      <w:r w:rsidR="00A71821" w:rsidRPr="005B6332">
        <w:rPr>
          <w:rFonts w:ascii="Times New Roman" w:hAnsi="Times New Roman" w:cs="Times New Roman"/>
          <w:color w:val="333333"/>
          <w:sz w:val="24"/>
          <w:szCs w:val="24"/>
        </w:rPr>
        <w:t xml:space="preserve"> </w:t>
      </w:r>
      <w:r w:rsidR="00990690" w:rsidRPr="005B6332">
        <w:rPr>
          <w:rFonts w:ascii="Times New Roman" w:hAnsi="Times New Roman" w:cs="Times New Roman"/>
          <w:color w:val="333333"/>
          <w:sz w:val="24"/>
          <w:szCs w:val="24"/>
        </w:rPr>
        <w:t>facilitate</w:t>
      </w:r>
      <w:r w:rsidR="00DA258A" w:rsidRPr="005B6332">
        <w:rPr>
          <w:rFonts w:ascii="Times New Roman" w:hAnsi="Times New Roman" w:cs="Times New Roman"/>
          <w:color w:val="333333"/>
          <w:sz w:val="24"/>
          <w:szCs w:val="24"/>
        </w:rPr>
        <w:t>d</w:t>
      </w:r>
      <w:r w:rsidR="00A71821" w:rsidRPr="005B6332">
        <w:rPr>
          <w:rFonts w:ascii="Times New Roman" w:hAnsi="Times New Roman" w:cs="Times New Roman"/>
          <w:color w:val="333333"/>
          <w:sz w:val="24"/>
          <w:szCs w:val="24"/>
        </w:rPr>
        <w:t xml:space="preserve"> </w:t>
      </w:r>
      <w:r w:rsidR="00F84307" w:rsidRPr="005B6332">
        <w:rPr>
          <w:rFonts w:ascii="Times New Roman" w:hAnsi="Times New Roman" w:cs="Times New Roman"/>
          <w:color w:val="333333"/>
          <w:sz w:val="24"/>
          <w:szCs w:val="24"/>
        </w:rPr>
        <w:t>direct accountability between service providers and community.</w:t>
      </w:r>
      <w:r w:rsidR="00A71821" w:rsidRPr="005B6332">
        <w:rPr>
          <w:rFonts w:ascii="Times New Roman" w:hAnsi="Times New Roman" w:cs="Times New Roman"/>
          <w:color w:val="333333"/>
          <w:sz w:val="24"/>
          <w:szCs w:val="24"/>
        </w:rPr>
        <w:t xml:space="preserve"> </w:t>
      </w:r>
      <w:r w:rsidR="00990690" w:rsidRPr="005B6332">
        <w:rPr>
          <w:rFonts w:ascii="Times New Roman" w:hAnsi="Times New Roman" w:cs="Times New Roman"/>
          <w:color w:val="333333"/>
          <w:sz w:val="24"/>
          <w:szCs w:val="24"/>
        </w:rPr>
        <w:t xml:space="preserve">Participants reported that the social audit process </w:t>
      </w:r>
      <w:r w:rsidR="00DA258A" w:rsidRPr="005B6332">
        <w:rPr>
          <w:rFonts w:ascii="Times New Roman" w:hAnsi="Times New Roman" w:cs="Times New Roman"/>
          <w:color w:val="333333"/>
          <w:sz w:val="24"/>
          <w:szCs w:val="24"/>
        </w:rPr>
        <w:t>improved</w:t>
      </w:r>
      <w:r w:rsidR="00990690" w:rsidRPr="005B6332">
        <w:rPr>
          <w:rFonts w:ascii="Times New Roman" w:hAnsi="Times New Roman" w:cs="Times New Roman"/>
          <w:color w:val="333333"/>
          <w:sz w:val="24"/>
          <w:szCs w:val="24"/>
        </w:rPr>
        <w:t xml:space="preserve"> information provision and provided opportunities for dialogue between </w:t>
      </w:r>
      <w:r w:rsidR="00DA258A" w:rsidRPr="005B6332">
        <w:rPr>
          <w:rFonts w:ascii="Times New Roman" w:hAnsi="Times New Roman" w:cs="Times New Roman"/>
          <w:color w:val="333333"/>
          <w:sz w:val="24"/>
          <w:szCs w:val="24"/>
        </w:rPr>
        <w:t xml:space="preserve">the </w:t>
      </w:r>
      <w:r w:rsidR="00990690" w:rsidRPr="005B6332">
        <w:rPr>
          <w:rFonts w:ascii="Times New Roman" w:hAnsi="Times New Roman" w:cs="Times New Roman"/>
          <w:color w:val="333333"/>
          <w:sz w:val="24"/>
          <w:szCs w:val="24"/>
        </w:rPr>
        <w:t>community and service providers. While social audit</w:t>
      </w:r>
      <w:r w:rsidR="00725B5F" w:rsidRPr="005B6332">
        <w:rPr>
          <w:rFonts w:ascii="Times New Roman" w:hAnsi="Times New Roman" w:cs="Times New Roman"/>
          <w:color w:val="333333"/>
          <w:sz w:val="24"/>
          <w:szCs w:val="24"/>
        </w:rPr>
        <w:t>s</w:t>
      </w:r>
      <w:r w:rsidR="00A71821" w:rsidRPr="005B6332">
        <w:rPr>
          <w:rFonts w:ascii="Times New Roman" w:hAnsi="Times New Roman" w:cs="Times New Roman"/>
          <w:color w:val="333333"/>
          <w:sz w:val="24"/>
          <w:szCs w:val="24"/>
        </w:rPr>
        <w:t xml:space="preserve"> </w:t>
      </w:r>
      <w:r w:rsidR="00725B5F" w:rsidRPr="005B6332">
        <w:rPr>
          <w:rFonts w:ascii="Times New Roman" w:hAnsi="Times New Roman" w:cs="Times New Roman"/>
          <w:color w:val="333333"/>
          <w:sz w:val="24"/>
          <w:szCs w:val="24"/>
        </w:rPr>
        <w:t>have</w:t>
      </w:r>
      <w:r w:rsidR="00A71821" w:rsidRPr="005B6332">
        <w:rPr>
          <w:rFonts w:ascii="Times New Roman" w:hAnsi="Times New Roman" w:cs="Times New Roman"/>
          <w:color w:val="333333"/>
          <w:sz w:val="24"/>
          <w:szCs w:val="24"/>
        </w:rPr>
        <w:t xml:space="preserve"> </w:t>
      </w:r>
      <w:r w:rsidR="00990690" w:rsidRPr="005B6332">
        <w:rPr>
          <w:rFonts w:ascii="Times New Roman" w:hAnsi="Times New Roman" w:cs="Times New Roman"/>
          <w:color w:val="333333"/>
          <w:sz w:val="24"/>
          <w:szCs w:val="24"/>
        </w:rPr>
        <w:t xml:space="preserve">a positive role in increasing transparency, accessibility and quality of services, its effectiveness in addressing perennial governance problems was mixed. Manipulation of the </w:t>
      </w:r>
      <w:r w:rsidR="00990690" w:rsidRPr="005B6332">
        <w:rPr>
          <w:rFonts w:ascii="Times New Roman" w:hAnsi="Times New Roman" w:cs="Times New Roman"/>
          <w:color w:val="333333"/>
          <w:sz w:val="24"/>
          <w:szCs w:val="24"/>
        </w:rPr>
        <w:lastRenderedPageBreak/>
        <w:t xml:space="preserve">participation process, falsification of information, and </w:t>
      </w:r>
      <w:r w:rsidR="0031118B" w:rsidRPr="005B6332">
        <w:rPr>
          <w:rFonts w:ascii="Times New Roman" w:hAnsi="Times New Roman" w:cs="Times New Roman"/>
          <w:color w:val="333333"/>
          <w:sz w:val="24"/>
          <w:szCs w:val="24"/>
        </w:rPr>
        <w:t xml:space="preserve">the community </w:t>
      </w:r>
      <w:r w:rsidR="00990690" w:rsidRPr="005B6332">
        <w:rPr>
          <w:rFonts w:ascii="Times New Roman" w:hAnsi="Times New Roman" w:cs="Times New Roman"/>
          <w:color w:val="333333"/>
          <w:sz w:val="24"/>
          <w:szCs w:val="24"/>
        </w:rPr>
        <w:t>lack</w:t>
      </w:r>
      <w:r w:rsidR="0031118B" w:rsidRPr="005B6332">
        <w:rPr>
          <w:rFonts w:ascii="Times New Roman" w:hAnsi="Times New Roman" w:cs="Times New Roman"/>
          <w:color w:val="333333"/>
          <w:sz w:val="24"/>
          <w:szCs w:val="24"/>
        </w:rPr>
        <w:t>ing</w:t>
      </w:r>
      <w:r w:rsidR="00A71821" w:rsidRPr="005B6332">
        <w:rPr>
          <w:rFonts w:ascii="Times New Roman" w:hAnsi="Times New Roman" w:cs="Times New Roman"/>
          <w:color w:val="333333"/>
          <w:sz w:val="24"/>
          <w:szCs w:val="24"/>
        </w:rPr>
        <w:t xml:space="preserve"> </w:t>
      </w:r>
      <w:r w:rsidR="0031118B" w:rsidRPr="005B6332">
        <w:rPr>
          <w:rFonts w:ascii="Times New Roman" w:hAnsi="Times New Roman" w:cs="Times New Roman"/>
          <w:color w:val="333333"/>
          <w:sz w:val="24"/>
          <w:szCs w:val="24"/>
        </w:rPr>
        <w:t>power,</w:t>
      </w:r>
      <w:r w:rsidR="00A71821" w:rsidRPr="005B6332">
        <w:rPr>
          <w:rFonts w:ascii="Times New Roman" w:hAnsi="Times New Roman" w:cs="Times New Roman"/>
          <w:color w:val="333333"/>
          <w:sz w:val="24"/>
          <w:szCs w:val="24"/>
        </w:rPr>
        <w:t xml:space="preserve"> </w:t>
      </w:r>
      <w:r w:rsidR="00FB5FE1" w:rsidRPr="005B6332">
        <w:rPr>
          <w:rFonts w:ascii="Times New Roman" w:hAnsi="Times New Roman" w:cs="Times New Roman"/>
          <w:color w:val="333333"/>
          <w:sz w:val="24"/>
          <w:szCs w:val="24"/>
        </w:rPr>
        <w:t>a</w:t>
      </w:r>
      <w:r w:rsidR="00990690" w:rsidRPr="005B6332">
        <w:rPr>
          <w:rFonts w:ascii="Times New Roman" w:hAnsi="Times New Roman" w:cs="Times New Roman"/>
          <w:color w:val="333333"/>
          <w:sz w:val="24"/>
          <w:szCs w:val="24"/>
        </w:rPr>
        <w:t>ffected the role of social audit</w:t>
      </w:r>
      <w:r w:rsidR="00725B5F" w:rsidRPr="005B6332">
        <w:rPr>
          <w:rFonts w:ascii="Times New Roman" w:hAnsi="Times New Roman" w:cs="Times New Roman"/>
          <w:color w:val="333333"/>
          <w:sz w:val="24"/>
          <w:szCs w:val="24"/>
        </w:rPr>
        <w:t>s</w:t>
      </w:r>
      <w:r w:rsidR="00990690" w:rsidRPr="005B6332">
        <w:rPr>
          <w:rFonts w:ascii="Times New Roman" w:hAnsi="Times New Roman" w:cs="Times New Roman"/>
          <w:color w:val="333333"/>
          <w:sz w:val="24"/>
          <w:szCs w:val="24"/>
        </w:rPr>
        <w:t xml:space="preserve"> in facilitating accountability. </w:t>
      </w:r>
      <w:r w:rsidR="0031118B" w:rsidRPr="005B6332">
        <w:rPr>
          <w:rFonts w:ascii="Times New Roman" w:hAnsi="Times New Roman" w:cs="Times New Roman"/>
          <w:color w:val="333333"/>
          <w:sz w:val="24"/>
          <w:szCs w:val="24"/>
        </w:rPr>
        <w:t>The authors argued that i</w:t>
      </w:r>
      <w:r w:rsidR="00DA258A" w:rsidRPr="005B6332">
        <w:rPr>
          <w:rFonts w:ascii="Times New Roman" w:hAnsi="Times New Roman" w:cs="Times New Roman"/>
          <w:color w:val="333333"/>
          <w:sz w:val="24"/>
          <w:szCs w:val="24"/>
        </w:rPr>
        <w:t>t is essential to consider t</w:t>
      </w:r>
      <w:r w:rsidR="00990690" w:rsidRPr="005B6332">
        <w:rPr>
          <w:rFonts w:ascii="Times New Roman" w:hAnsi="Times New Roman" w:cs="Times New Roman"/>
          <w:color w:val="333333"/>
          <w:sz w:val="24"/>
          <w:szCs w:val="24"/>
        </w:rPr>
        <w:t>hese factors while designing and implementing social audit processes</w:t>
      </w:r>
      <w:r w:rsidR="00DA258A" w:rsidRPr="005B6332">
        <w:rPr>
          <w:rFonts w:ascii="Times New Roman" w:hAnsi="Times New Roman" w:cs="Times New Roman"/>
          <w:color w:val="333333"/>
          <w:sz w:val="24"/>
          <w:szCs w:val="24"/>
        </w:rPr>
        <w:t xml:space="preserve"> and </w:t>
      </w:r>
      <w:r w:rsidR="00990690" w:rsidRPr="005B6332">
        <w:rPr>
          <w:rFonts w:ascii="Times New Roman" w:hAnsi="Times New Roman" w:cs="Times New Roman"/>
          <w:color w:val="333333"/>
          <w:sz w:val="24"/>
          <w:szCs w:val="24"/>
        </w:rPr>
        <w:t xml:space="preserve">accountability </w:t>
      </w:r>
      <w:r w:rsidR="00DA258A" w:rsidRPr="005B6332">
        <w:rPr>
          <w:rFonts w:ascii="Times New Roman" w:hAnsi="Times New Roman" w:cs="Times New Roman"/>
          <w:color w:val="333333"/>
          <w:sz w:val="24"/>
          <w:szCs w:val="24"/>
        </w:rPr>
        <w:t xml:space="preserve">mechanisms </w:t>
      </w:r>
      <w:r w:rsidR="00990690" w:rsidRPr="005B6332">
        <w:rPr>
          <w:rFonts w:ascii="Times New Roman" w:hAnsi="Times New Roman" w:cs="Times New Roman"/>
          <w:color w:val="333333"/>
          <w:sz w:val="24"/>
          <w:szCs w:val="24"/>
        </w:rPr>
        <w:t>between service providers and community</w:t>
      </w:r>
      <w:r w:rsidR="007D2DF0" w:rsidRPr="005B6332">
        <w:rPr>
          <w:rFonts w:ascii="Times New Roman" w:hAnsi="Times New Roman" w:cs="Times New Roman"/>
          <w:color w:val="333333"/>
          <w:sz w:val="24"/>
          <w:szCs w:val="24"/>
        </w:rPr>
        <w:t xml:space="preserve"> (Gurung et al 2019)</w:t>
      </w:r>
      <w:r w:rsidR="00F84307" w:rsidRPr="005B6332">
        <w:rPr>
          <w:rFonts w:ascii="Times New Roman" w:hAnsi="Times New Roman" w:cs="Times New Roman"/>
          <w:color w:val="333333"/>
          <w:sz w:val="24"/>
          <w:szCs w:val="24"/>
        </w:rPr>
        <w:t>.</w:t>
      </w:r>
      <w:r w:rsidR="00F84307" w:rsidRPr="005B6332">
        <w:rPr>
          <w:rFonts w:ascii="Times New Roman" w:hAnsi="Times New Roman" w:cs="Times New Roman"/>
          <w:sz w:val="24"/>
          <w:szCs w:val="24"/>
        </w:rPr>
        <w:t xml:space="preserve"> In Nepal social audits ha</w:t>
      </w:r>
      <w:r w:rsidR="006A312F" w:rsidRPr="005B6332">
        <w:rPr>
          <w:rFonts w:ascii="Times New Roman" w:hAnsi="Times New Roman" w:cs="Times New Roman"/>
          <w:sz w:val="24"/>
          <w:szCs w:val="24"/>
        </w:rPr>
        <w:t>ve</w:t>
      </w:r>
      <w:r w:rsidR="00F84307" w:rsidRPr="005B6332">
        <w:rPr>
          <w:rFonts w:ascii="Times New Roman" w:hAnsi="Times New Roman" w:cs="Times New Roman"/>
          <w:sz w:val="24"/>
          <w:szCs w:val="24"/>
        </w:rPr>
        <w:t xml:space="preserve"> been implemented</w:t>
      </w:r>
      <w:r w:rsidR="00A71821" w:rsidRPr="005B6332">
        <w:rPr>
          <w:rFonts w:ascii="Times New Roman" w:hAnsi="Times New Roman" w:cs="Times New Roman"/>
          <w:sz w:val="24"/>
          <w:szCs w:val="24"/>
        </w:rPr>
        <w:t xml:space="preserve"> </w:t>
      </w:r>
      <w:r w:rsidR="006A312F" w:rsidRPr="005B6332">
        <w:rPr>
          <w:rFonts w:ascii="Times New Roman" w:hAnsi="Times New Roman" w:cs="Times New Roman"/>
          <w:sz w:val="24"/>
          <w:szCs w:val="24"/>
        </w:rPr>
        <w:t xml:space="preserve">as well </w:t>
      </w:r>
      <w:r w:rsidR="00F84307" w:rsidRPr="005B6332">
        <w:rPr>
          <w:rFonts w:ascii="Times New Roman" w:hAnsi="Times New Roman" w:cs="Times New Roman"/>
          <w:sz w:val="24"/>
          <w:szCs w:val="24"/>
        </w:rPr>
        <w:t xml:space="preserve">to enhance accountability in maternal health services but </w:t>
      </w:r>
      <w:r w:rsidR="006A312F" w:rsidRPr="005B6332">
        <w:rPr>
          <w:rFonts w:ascii="Times New Roman" w:hAnsi="Times New Roman" w:cs="Times New Roman"/>
          <w:sz w:val="24"/>
          <w:szCs w:val="24"/>
        </w:rPr>
        <w:t>impacts on governance</w:t>
      </w:r>
      <w:r w:rsidR="00A71821" w:rsidRPr="005B6332">
        <w:rPr>
          <w:rFonts w:ascii="Times New Roman" w:hAnsi="Times New Roman" w:cs="Times New Roman"/>
          <w:sz w:val="24"/>
          <w:szCs w:val="24"/>
        </w:rPr>
        <w:t xml:space="preserve"> </w:t>
      </w:r>
      <w:r w:rsidR="00F84307" w:rsidRPr="005B6332">
        <w:rPr>
          <w:rFonts w:ascii="Times New Roman" w:hAnsi="Times New Roman" w:cs="Times New Roman"/>
          <w:sz w:val="24"/>
          <w:szCs w:val="24"/>
        </w:rPr>
        <w:t xml:space="preserve">were mainly found at the local level. Factors contributing to </w:t>
      </w:r>
      <w:r w:rsidR="006A312F" w:rsidRPr="005B6332">
        <w:rPr>
          <w:rFonts w:ascii="Times New Roman" w:hAnsi="Times New Roman" w:cs="Times New Roman"/>
          <w:sz w:val="24"/>
          <w:szCs w:val="24"/>
        </w:rPr>
        <w:t xml:space="preserve">the lack of broader impact, </w:t>
      </w:r>
      <w:r w:rsidR="00F84307" w:rsidRPr="005B6332">
        <w:rPr>
          <w:rFonts w:ascii="Times New Roman" w:hAnsi="Times New Roman" w:cs="Times New Roman"/>
          <w:sz w:val="24"/>
          <w:szCs w:val="24"/>
        </w:rPr>
        <w:t xml:space="preserve">were the absence of a mandate </w:t>
      </w:r>
      <w:r w:rsidR="00FB5FE1" w:rsidRPr="005B6332">
        <w:rPr>
          <w:rFonts w:ascii="Times New Roman" w:hAnsi="Times New Roman" w:cs="Times New Roman"/>
          <w:sz w:val="24"/>
          <w:szCs w:val="24"/>
        </w:rPr>
        <w:t xml:space="preserve">for community health volunteers to play an active role </w:t>
      </w:r>
      <w:r w:rsidR="0031118B" w:rsidRPr="005B6332">
        <w:rPr>
          <w:rFonts w:ascii="Times New Roman" w:hAnsi="Times New Roman" w:cs="Times New Roman"/>
          <w:sz w:val="24"/>
          <w:szCs w:val="24"/>
        </w:rPr>
        <w:t>in the social accountability process,</w:t>
      </w:r>
      <w:r w:rsidR="00A71821" w:rsidRPr="005B6332">
        <w:rPr>
          <w:rFonts w:ascii="Times New Roman" w:hAnsi="Times New Roman" w:cs="Times New Roman"/>
          <w:sz w:val="24"/>
          <w:szCs w:val="24"/>
        </w:rPr>
        <w:t xml:space="preserve"> </w:t>
      </w:r>
      <w:r w:rsidR="00F84307" w:rsidRPr="005B6332">
        <w:rPr>
          <w:rFonts w:ascii="Times New Roman" w:hAnsi="Times New Roman" w:cs="Times New Roman"/>
          <w:sz w:val="24"/>
          <w:szCs w:val="24"/>
        </w:rPr>
        <w:t>and limited capacity, including resources (Hamal 2019).</w:t>
      </w:r>
    </w:p>
    <w:p w:rsidR="001403AE" w:rsidRPr="005B6332" w:rsidRDefault="001403AE" w:rsidP="001403AE">
      <w:pPr>
        <w:rPr>
          <w:rFonts w:ascii="Times New Roman" w:hAnsi="Times New Roman" w:cs="Times New Roman"/>
          <w:b/>
          <w:sz w:val="24"/>
          <w:szCs w:val="24"/>
        </w:rPr>
      </w:pPr>
      <w:r w:rsidRPr="005B6332">
        <w:rPr>
          <w:rFonts w:ascii="Times New Roman" w:hAnsi="Times New Roman" w:cs="Times New Roman"/>
          <w:b/>
          <w:sz w:val="24"/>
          <w:szCs w:val="24"/>
        </w:rPr>
        <w:t>Score cards</w:t>
      </w:r>
    </w:p>
    <w:p w:rsidR="001403AE" w:rsidRPr="005B6332" w:rsidRDefault="001403AE" w:rsidP="001403AE">
      <w:pPr>
        <w:spacing w:line="480" w:lineRule="auto"/>
        <w:rPr>
          <w:rFonts w:ascii="Times New Roman" w:hAnsi="Times New Roman" w:cs="Times New Roman"/>
          <w:b/>
          <w:sz w:val="24"/>
          <w:szCs w:val="24"/>
        </w:rPr>
      </w:pPr>
      <w:r w:rsidRPr="005B6332">
        <w:rPr>
          <w:rFonts w:ascii="Times New Roman" w:hAnsi="Times New Roman" w:cs="Times New Roman"/>
          <w:sz w:val="24"/>
          <w:szCs w:val="24"/>
        </w:rPr>
        <w:t>Score cards are a quantitative approach typically involving surveys of citizen satisfaction, which include a facilitated meeting between providers and</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beneficiaries to discuss results and agree on follow-up actions(World Bank </w:t>
      </w:r>
      <w:r w:rsidR="008C3C28" w:rsidRPr="005B6332">
        <w:rPr>
          <w:rFonts w:ascii="Times New Roman" w:hAnsi="Times New Roman" w:cs="Times New Roman"/>
          <w:sz w:val="24"/>
          <w:szCs w:val="24"/>
        </w:rPr>
        <w:t xml:space="preserve">Group </w:t>
      </w:r>
      <w:r w:rsidRPr="005B6332">
        <w:rPr>
          <w:rFonts w:ascii="Times New Roman" w:hAnsi="Times New Roman" w:cs="Times New Roman"/>
          <w:sz w:val="24"/>
          <w:szCs w:val="24"/>
        </w:rPr>
        <w:t>2012).Work on community scorecards is intended to be a participatory, community-based social accountability approach to evaluate and improve public services, inform and empower local actors.</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The use of score cards was found to be effective for monitoring quality in service provision</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in one study</w:t>
      </w:r>
      <w:r w:rsidR="00F90A91" w:rsidRPr="005B6332">
        <w:rPr>
          <w:rFonts w:ascii="Times New Roman" w:hAnsi="Times New Roman" w:cs="Times New Roman"/>
          <w:sz w:val="24"/>
          <w:szCs w:val="24"/>
        </w:rPr>
        <w:t xml:space="preserve">. </w:t>
      </w:r>
      <w:r w:rsidR="00636E2B" w:rsidRPr="005B6332">
        <w:rPr>
          <w:rFonts w:ascii="Times New Roman" w:hAnsi="Times New Roman" w:cs="Times New Roman"/>
          <w:sz w:val="24"/>
          <w:szCs w:val="24"/>
        </w:rPr>
        <w:t>A facility survey using score card conducted in Bangladesh reported it useful to better understand various aspects of service delivery through gathered data which also helped to strengthen the management information system itself (</w:t>
      </w:r>
      <w:r w:rsidRPr="005B6332">
        <w:rPr>
          <w:rFonts w:ascii="Times New Roman" w:hAnsi="Times New Roman" w:cs="Times New Roman"/>
          <w:sz w:val="24"/>
          <w:szCs w:val="24"/>
        </w:rPr>
        <w:t>Khan et al. 2013).In Myanmar, the 3MDG Fund trained its implementing partners on the use of community score cards as a participatory approach for communities and service providers to engage in dialogue on the delivery of services (3MDG 2016)</w:t>
      </w:r>
      <w:r w:rsidR="00725B5F" w:rsidRPr="005B6332">
        <w:rPr>
          <w:rFonts w:ascii="Times New Roman" w:hAnsi="Times New Roman" w:cs="Times New Roman"/>
          <w:sz w:val="24"/>
          <w:szCs w:val="24"/>
        </w:rPr>
        <w:t>.</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A score card health survey was conducted in 80 health complexes (</w:t>
      </w:r>
      <w:proofErr w:type="spellStart"/>
      <w:r w:rsidRPr="005B6332">
        <w:rPr>
          <w:rFonts w:ascii="Times New Roman" w:hAnsi="Times New Roman" w:cs="Times New Roman"/>
          <w:sz w:val="24"/>
          <w:szCs w:val="24"/>
        </w:rPr>
        <w:t>upazila</w:t>
      </w:r>
      <w:proofErr w:type="spellEnd"/>
      <w:r w:rsidRPr="005B6332">
        <w:rPr>
          <w:rFonts w:ascii="Times New Roman" w:hAnsi="Times New Roman" w:cs="Times New Roman"/>
          <w:sz w:val="24"/>
          <w:szCs w:val="24"/>
        </w:rPr>
        <w:t xml:space="preserve">) in Bangladesh in 2009. </w:t>
      </w:r>
      <w:r w:rsidRPr="005B6332">
        <w:rPr>
          <w:rFonts w:ascii="Times New Roman" w:hAnsi="Times New Roman" w:cs="Times New Roman"/>
          <w:color w:val="000000"/>
          <w:sz w:val="24"/>
          <w:szCs w:val="24"/>
        </w:rPr>
        <w:t>A list of basic medical equipment was used to calculate equipment availability</w:t>
      </w:r>
      <w:r w:rsidR="00CB78CD" w:rsidRPr="005B6332">
        <w:rPr>
          <w:rFonts w:ascii="Times New Roman" w:hAnsi="Times New Roman" w:cs="Times New Roman"/>
          <w:color w:val="000000"/>
          <w:sz w:val="24"/>
          <w:szCs w:val="24"/>
        </w:rPr>
        <w:t xml:space="preserve"> </w:t>
      </w:r>
      <w:r w:rsidRPr="005B6332">
        <w:rPr>
          <w:rFonts w:ascii="Times New Roman" w:hAnsi="Times New Roman" w:cs="Times New Roman"/>
          <w:color w:val="000000"/>
          <w:sz w:val="24"/>
          <w:szCs w:val="24"/>
        </w:rPr>
        <w:t xml:space="preserve">for health </w:t>
      </w:r>
      <w:r w:rsidRPr="005B6332">
        <w:rPr>
          <w:rFonts w:ascii="Times New Roman" w:hAnsi="Times New Roman" w:cs="Times New Roman"/>
          <w:color w:val="000000"/>
          <w:sz w:val="24"/>
          <w:szCs w:val="24"/>
        </w:rPr>
        <w:lastRenderedPageBreak/>
        <w:t>facilities</w:t>
      </w:r>
      <w:r w:rsidRPr="005B6332">
        <w:rPr>
          <w:rFonts w:ascii="Times New Roman" w:hAnsi="Times New Roman" w:cs="Times New Roman"/>
          <w:sz w:val="24"/>
          <w:szCs w:val="24"/>
        </w:rPr>
        <w:t xml:space="preserve">. </w:t>
      </w:r>
      <w:r w:rsidRPr="005B6332">
        <w:rPr>
          <w:rFonts w:ascii="Times New Roman" w:hAnsi="Times New Roman" w:cs="Times New Roman"/>
          <w:color w:val="000000"/>
          <w:sz w:val="24"/>
          <w:szCs w:val="24"/>
        </w:rPr>
        <w:t>Less than 60% of the facilities were found to have at least 75 percent of the basic medical equipment.</w:t>
      </w:r>
      <w:r w:rsidR="00CB78CD" w:rsidRPr="005B6332">
        <w:rPr>
          <w:rFonts w:ascii="Times New Roman" w:hAnsi="Times New Roman" w:cs="Times New Roman"/>
          <w:color w:val="000000"/>
          <w:sz w:val="24"/>
          <w:szCs w:val="24"/>
        </w:rPr>
        <w:t xml:space="preserve"> </w:t>
      </w:r>
      <w:r w:rsidRPr="005B6332">
        <w:rPr>
          <w:rFonts w:ascii="Times New Roman" w:hAnsi="Times New Roman" w:cs="Times New Roman"/>
          <w:color w:val="000000"/>
          <w:sz w:val="24"/>
          <w:szCs w:val="24"/>
        </w:rPr>
        <w:t>In terms of human</w:t>
      </w:r>
      <w:r w:rsidR="00CB78CD" w:rsidRPr="005B6332">
        <w:rPr>
          <w:rFonts w:ascii="Times New Roman" w:hAnsi="Times New Roman" w:cs="Times New Roman"/>
          <w:color w:val="000000"/>
          <w:sz w:val="24"/>
          <w:szCs w:val="24"/>
        </w:rPr>
        <w:t xml:space="preserve"> </w:t>
      </w:r>
      <w:r w:rsidRPr="005B6332">
        <w:rPr>
          <w:rFonts w:ascii="Times New Roman" w:hAnsi="Times New Roman" w:cs="Times New Roman"/>
          <w:color w:val="000000"/>
          <w:sz w:val="24"/>
          <w:szCs w:val="24"/>
        </w:rPr>
        <w:t>resources, both physicians and nurses were in short supply at all levels of the healthcare system.</w:t>
      </w:r>
      <w:r w:rsidR="00CB78CD" w:rsidRPr="005B6332">
        <w:rPr>
          <w:rFonts w:ascii="Times New Roman" w:hAnsi="Times New Roman" w:cs="Times New Roman"/>
          <w:color w:val="000000"/>
          <w:sz w:val="24"/>
          <w:szCs w:val="24"/>
        </w:rPr>
        <w:t xml:space="preserve"> </w:t>
      </w:r>
      <w:r w:rsidRPr="005B6332">
        <w:rPr>
          <w:rFonts w:ascii="Times New Roman" w:hAnsi="Times New Roman" w:cs="Times New Roman"/>
          <w:color w:val="000000"/>
          <w:sz w:val="24"/>
          <w:szCs w:val="24"/>
        </w:rPr>
        <w:t>The physician–nurse ratio also remained lower than the desirable level of 3.0. Overall job satisfaction index was less than 50 for physicians and 66 for nurses</w:t>
      </w:r>
      <w:r w:rsidR="00D22353" w:rsidRPr="005B6332">
        <w:rPr>
          <w:rFonts w:ascii="Times New Roman" w:hAnsi="Times New Roman" w:cs="Times New Roman"/>
          <w:color w:val="000000"/>
          <w:sz w:val="24"/>
          <w:szCs w:val="24"/>
        </w:rPr>
        <w:t xml:space="preserve"> out of 100, with 100 being very satisfied</w:t>
      </w:r>
      <w:r w:rsidRPr="005B6332">
        <w:rPr>
          <w:rFonts w:ascii="Times New Roman" w:hAnsi="Times New Roman" w:cs="Times New Roman"/>
          <w:color w:val="000000"/>
          <w:sz w:val="24"/>
          <w:szCs w:val="24"/>
        </w:rPr>
        <w:t>.</w:t>
      </w:r>
      <w:r w:rsidR="00CB78CD" w:rsidRPr="005B6332">
        <w:rPr>
          <w:rFonts w:ascii="Times New Roman" w:hAnsi="Times New Roman" w:cs="Times New Roman"/>
          <w:color w:val="000000"/>
          <w:sz w:val="24"/>
          <w:szCs w:val="24"/>
        </w:rPr>
        <w:t xml:space="preserve"> </w:t>
      </w:r>
      <w:r w:rsidRPr="005B6332">
        <w:rPr>
          <w:rFonts w:ascii="Times New Roman" w:hAnsi="Times New Roman" w:cs="Times New Roman"/>
          <w:color w:val="000000"/>
          <w:sz w:val="24"/>
          <w:szCs w:val="24"/>
        </w:rPr>
        <w:t xml:space="preserve">The score card approach was found </w:t>
      </w:r>
      <w:r w:rsidRPr="005B6332">
        <w:rPr>
          <w:rFonts w:ascii="Times New Roman" w:hAnsi="Times New Roman" w:cs="Times New Roman"/>
          <w:sz w:val="24"/>
          <w:szCs w:val="24"/>
        </w:rPr>
        <w:t>useful for monitoring quality (Khan et al. 2013).</w:t>
      </w:r>
    </w:p>
    <w:p w:rsidR="001403AE" w:rsidRPr="005B6332" w:rsidRDefault="001403AE" w:rsidP="001403AE">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Pa</w:t>
      </w:r>
      <w:r w:rsidR="00113E1C" w:rsidRPr="005B6332">
        <w:rPr>
          <w:rFonts w:ascii="Times New Roman" w:hAnsi="Times New Roman" w:cs="Times New Roman"/>
          <w:b/>
          <w:sz w:val="24"/>
          <w:szCs w:val="24"/>
        </w:rPr>
        <w:t>rticipatory</w:t>
      </w:r>
      <w:r w:rsidRPr="005B6332">
        <w:rPr>
          <w:rFonts w:ascii="Times New Roman" w:hAnsi="Times New Roman" w:cs="Times New Roman"/>
          <w:b/>
          <w:sz w:val="24"/>
          <w:szCs w:val="24"/>
        </w:rPr>
        <w:t xml:space="preserve"> Complaint</w:t>
      </w:r>
      <w:r w:rsidR="00113E1C" w:rsidRPr="005B6332">
        <w:rPr>
          <w:rFonts w:ascii="Times New Roman" w:hAnsi="Times New Roman" w:cs="Times New Roman"/>
          <w:b/>
          <w:sz w:val="24"/>
          <w:szCs w:val="24"/>
        </w:rPr>
        <w:t>s</w:t>
      </w:r>
      <w:r w:rsidRPr="005B6332">
        <w:rPr>
          <w:rFonts w:ascii="Times New Roman" w:hAnsi="Times New Roman" w:cs="Times New Roman"/>
          <w:b/>
          <w:sz w:val="24"/>
          <w:szCs w:val="24"/>
        </w:rPr>
        <w:t xml:space="preserve"> Surveys</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Pa</w:t>
      </w:r>
      <w:r w:rsidR="00113E1C" w:rsidRPr="005B6332">
        <w:rPr>
          <w:rFonts w:ascii="Times New Roman" w:hAnsi="Times New Roman" w:cs="Times New Roman"/>
          <w:sz w:val="24"/>
          <w:szCs w:val="24"/>
        </w:rPr>
        <w:t xml:space="preserve">rticipatory </w:t>
      </w:r>
      <w:r w:rsidRPr="005B6332">
        <w:rPr>
          <w:rFonts w:ascii="Times New Roman" w:hAnsi="Times New Roman" w:cs="Times New Roman"/>
          <w:sz w:val="24"/>
          <w:szCs w:val="24"/>
        </w:rPr>
        <w:t>complaint</w:t>
      </w:r>
      <w:r w:rsidR="00113E1C" w:rsidRPr="005B6332">
        <w:rPr>
          <w:rFonts w:ascii="Times New Roman" w:hAnsi="Times New Roman" w:cs="Times New Roman"/>
          <w:sz w:val="24"/>
          <w:szCs w:val="24"/>
        </w:rPr>
        <w:t>s</w:t>
      </w:r>
      <w:r w:rsidRPr="005B6332">
        <w:rPr>
          <w:rFonts w:ascii="Times New Roman" w:hAnsi="Times New Roman" w:cs="Times New Roman"/>
          <w:sz w:val="24"/>
          <w:szCs w:val="24"/>
        </w:rPr>
        <w:t xml:space="preserve"> survey is a participatory social accountability tool to enhance service provision</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accountability.</w:t>
      </w:r>
      <w:r w:rsidR="000B7D04" w:rsidRPr="005B6332">
        <w:rPr>
          <w:rFonts w:ascii="Times New Roman" w:hAnsi="Times New Roman" w:cs="Times New Roman"/>
          <w:sz w:val="24"/>
          <w:szCs w:val="24"/>
        </w:rPr>
        <w:t xml:space="preserve"> </w:t>
      </w:r>
      <w:r w:rsidRPr="005B6332">
        <w:rPr>
          <w:rFonts w:ascii="Times New Roman" w:hAnsi="Times New Roman" w:cs="Times New Roman"/>
          <w:sz w:val="24"/>
          <w:szCs w:val="24"/>
        </w:rPr>
        <w:t>Compl</w:t>
      </w:r>
      <w:r w:rsidR="0038055C" w:rsidRPr="005B6332">
        <w:rPr>
          <w:rFonts w:ascii="Times New Roman" w:hAnsi="Times New Roman" w:cs="Times New Roman"/>
          <w:sz w:val="24"/>
          <w:szCs w:val="24"/>
        </w:rPr>
        <w:t>a</w:t>
      </w:r>
      <w:r w:rsidRPr="005B6332">
        <w:rPr>
          <w:rFonts w:ascii="Times New Roman" w:hAnsi="Times New Roman" w:cs="Times New Roman"/>
          <w:sz w:val="24"/>
          <w:szCs w:val="24"/>
        </w:rPr>
        <w:t>int</w:t>
      </w:r>
      <w:r w:rsidR="006C74D3" w:rsidRPr="005B6332">
        <w:rPr>
          <w:rFonts w:ascii="Times New Roman" w:hAnsi="Times New Roman" w:cs="Times New Roman"/>
          <w:sz w:val="24"/>
          <w:szCs w:val="24"/>
        </w:rPr>
        <w:t>s</w:t>
      </w:r>
      <w:r w:rsidRPr="005B6332">
        <w:rPr>
          <w:rFonts w:ascii="Times New Roman" w:hAnsi="Times New Roman" w:cs="Times New Roman"/>
          <w:sz w:val="24"/>
          <w:szCs w:val="24"/>
        </w:rPr>
        <w:t xml:space="preserve"> survey empowered citizens to hold authorities accountable for given services. It is effective for identifying gaps in service provision. It improves local level planning.</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As a vast country with a population of over 240 million, spread out over about 6,000 inhabited islands, Indonesia faces enormous challenges with the provision of equal access to quality services.</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Since 2000, the State Ministry of Administrative Reform is implementing a Support for Good Governance (</w:t>
      </w:r>
      <w:proofErr w:type="spellStart"/>
      <w:r w:rsidRPr="005B6332">
        <w:rPr>
          <w:rFonts w:ascii="Times New Roman" w:hAnsi="Times New Roman" w:cs="Times New Roman"/>
          <w:sz w:val="24"/>
          <w:szCs w:val="24"/>
        </w:rPr>
        <w:t>SfGG</w:t>
      </w:r>
      <w:proofErr w:type="spellEnd"/>
      <w:r w:rsidRPr="005B6332">
        <w:rPr>
          <w:rFonts w:ascii="Times New Roman" w:hAnsi="Times New Roman" w:cs="Times New Roman"/>
          <w:sz w:val="24"/>
          <w:szCs w:val="24"/>
        </w:rPr>
        <w:t xml:space="preserve">) initiative. A representative patient complaint survey was developed through workshops with service users (80 percent) and service unit staff (20 percent) led by trained facilitators. Complaint survey was conducted at 60 service units with a minimum of 80 percent of service users at lowest level of service provision. Typical complaints about services of Local Health </w:t>
      </w:r>
      <w:proofErr w:type="spellStart"/>
      <w:r w:rsidRPr="005B6332">
        <w:rPr>
          <w:rFonts w:ascii="Times New Roman" w:hAnsi="Times New Roman" w:cs="Times New Roman"/>
          <w:sz w:val="24"/>
          <w:szCs w:val="24"/>
        </w:rPr>
        <w:t>Centres</w:t>
      </w:r>
      <w:proofErr w:type="spellEnd"/>
      <w:r w:rsidRPr="005B6332">
        <w:rPr>
          <w:rFonts w:ascii="Times New Roman" w:hAnsi="Times New Roman" w:cs="Times New Roman"/>
          <w:sz w:val="24"/>
          <w:szCs w:val="24"/>
        </w:rPr>
        <w:t xml:space="preserve"> (</w:t>
      </w:r>
      <w:proofErr w:type="spellStart"/>
      <w:r w:rsidRPr="005B6332">
        <w:rPr>
          <w:rFonts w:ascii="Times New Roman" w:hAnsi="Times New Roman" w:cs="Times New Roman"/>
          <w:sz w:val="24"/>
          <w:szCs w:val="24"/>
        </w:rPr>
        <w:t>PusKesMas</w:t>
      </w:r>
      <w:proofErr w:type="spellEnd"/>
      <w:r w:rsidRPr="005B6332">
        <w:rPr>
          <w:rFonts w:ascii="Times New Roman" w:hAnsi="Times New Roman" w:cs="Times New Roman"/>
          <w:sz w:val="24"/>
          <w:szCs w:val="24"/>
        </w:rPr>
        <w:t>) included; lack of medical personnel, lack of discipline/skills/information sharing of medical personal, lack of medication, variety</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in pricing‚ and finally exorbitant costs for medication.</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A number of districts and municipalities (74 out of about 500) applied this participatory method, reacting to the complaints of 380,000 respondents.</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A number of districts and municipalities continue to expand this approach into new sectors, often </w:t>
      </w:r>
      <w:r w:rsidRPr="005B6332">
        <w:rPr>
          <w:rFonts w:ascii="Times New Roman" w:hAnsi="Times New Roman" w:cs="Times New Roman"/>
          <w:sz w:val="24"/>
          <w:szCs w:val="24"/>
        </w:rPr>
        <w:lastRenderedPageBreak/>
        <w:t>at own cost. A few service units at provincial and national level (the customs bureau) have also successfully applied the method. As patient compliant surveys were repeated, citizens’ became more aware and empowered, and there was an improvement in service provision; service users also had fewer complaints regarding service provision</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(GTZ 2009).</w:t>
      </w:r>
    </w:p>
    <w:p w:rsidR="001403AE" w:rsidRPr="005B6332" w:rsidRDefault="001403AE" w:rsidP="001403AE">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Community Volunteer/ Participation</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Community participation is defined as involvement of people in a community in projects to solve their own challenges (World Bank </w:t>
      </w:r>
      <w:r w:rsidR="008C3C28" w:rsidRPr="005B6332">
        <w:rPr>
          <w:rFonts w:ascii="Times New Roman" w:hAnsi="Times New Roman" w:cs="Times New Roman"/>
          <w:sz w:val="24"/>
          <w:szCs w:val="24"/>
        </w:rPr>
        <w:t xml:space="preserve">Group </w:t>
      </w:r>
      <w:r w:rsidRPr="005B6332">
        <w:rPr>
          <w:rFonts w:ascii="Times New Roman" w:hAnsi="Times New Roman" w:cs="Times New Roman"/>
          <w:sz w:val="24"/>
          <w:szCs w:val="24"/>
        </w:rPr>
        <w:t>2012). Community participation in the form of community</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volunteer or health workers was found to be effective for enhancing system performance in resource constraint scenarios. It was also effective in bridging community and systems by identifying community needs. It positively impacted local resource mobilization and helped organize activity planning.</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Community health workers are an effective way to enhance performance in preventive, curative and promotional primary health care services in LMICs with given a given</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mix of financial and non-financial incentives (</w:t>
      </w:r>
      <w:proofErr w:type="spellStart"/>
      <w:r w:rsidRPr="005B6332">
        <w:rPr>
          <w:rFonts w:ascii="Times New Roman" w:hAnsi="Times New Roman" w:cs="Times New Roman"/>
          <w:sz w:val="24"/>
          <w:szCs w:val="24"/>
        </w:rPr>
        <w:t>Kok</w:t>
      </w:r>
      <w:proofErr w:type="spellEnd"/>
      <w:r w:rsidRPr="005B6332">
        <w:rPr>
          <w:rFonts w:ascii="Times New Roman" w:hAnsi="Times New Roman" w:cs="Times New Roman"/>
          <w:sz w:val="24"/>
          <w:szCs w:val="24"/>
        </w:rPr>
        <w:t xml:space="preserve"> et al. 2015; </w:t>
      </w:r>
      <w:proofErr w:type="spellStart"/>
      <w:r w:rsidRPr="005B6332">
        <w:rPr>
          <w:rFonts w:ascii="Times New Roman" w:hAnsi="Times New Roman" w:cs="Times New Roman"/>
          <w:sz w:val="24"/>
          <w:szCs w:val="24"/>
        </w:rPr>
        <w:t>Wangmo</w:t>
      </w:r>
      <w:proofErr w:type="spellEnd"/>
      <w:r w:rsidRPr="005B6332">
        <w:rPr>
          <w:rFonts w:ascii="Times New Roman" w:hAnsi="Times New Roman" w:cs="Times New Roman"/>
          <w:sz w:val="24"/>
          <w:szCs w:val="24"/>
        </w:rPr>
        <w:t xml:space="preserve"> et al. 2016).  A systematic review of 140 quantitative and qualitative studies identified factors related to the nature of tasks and time spent on delivery, human resource management, quality assurance, links with the community, links with the health system and resources and logistics having an influence on CHW performance. Good performance was associated with intervention designs involving a mix of incentives, frequent supervision continuous training, community involvement and strong co-ordination and communication between CHWs and health professionals, leading to increased credibility of CHWs (</w:t>
      </w:r>
      <w:proofErr w:type="spellStart"/>
      <w:r w:rsidRPr="005B6332">
        <w:rPr>
          <w:rFonts w:ascii="Times New Roman" w:hAnsi="Times New Roman" w:cs="Times New Roman"/>
          <w:sz w:val="24"/>
          <w:szCs w:val="24"/>
        </w:rPr>
        <w:t>Kok</w:t>
      </w:r>
      <w:proofErr w:type="spellEnd"/>
      <w:r w:rsidRPr="005B6332">
        <w:rPr>
          <w:rFonts w:ascii="Times New Roman" w:hAnsi="Times New Roman" w:cs="Times New Roman"/>
          <w:sz w:val="24"/>
          <w:szCs w:val="24"/>
        </w:rPr>
        <w:t xml:space="preserve"> et al. 2015). </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lastRenderedPageBreak/>
        <w:t>Myanmar faced critical resource constraints, creating major gaps in access to, and coverage of health services. Recognizing the benefits of community-based health workers, Myanmar trained</w:t>
      </w:r>
      <w:r w:rsidR="00EA522F"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deployed </w:t>
      </w:r>
      <w:r w:rsidR="00EA522F" w:rsidRPr="005B6332">
        <w:rPr>
          <w:rFonts w:ascii="Times New Roman" w:hAnsi="Times New Roman" w:cs="Times New Roman"/>
          <w:sz w:val="24"/>
          <w:szCs w:val="24"/>
        </w:rPr>
        <w:t xml:space="preserve">and integrated </w:t>
      </w:r>
      <w:r w:rsidRPr="005B6332">
        <w:rPr>
          <w:rFonts w:ascii="Times New Roman" w:hAnsi="Times New Roman" w:cs="Times New Roman"/>
          <w:sz w:val="24"/>
          <w:szCs w:val="24"/>
        </w:rPr>
        <w:t>Auxiliary Midwives (AMWs)</w:t>
      </w:r>
      <w:r w:rsidR="00EA522F" w:rsidRPr="005B6332">
        <w:rPr>
          <w:rFonts w:ascii="Times New Roman" w:hAnsi="Times New Roman" w:cs="Times New Roman"/>
          <w:sz w:val="24"/>
          <w:szCs w:val="24"/>
        </w:rPr>
        <w:t xml:space="preserve"> in the health system, </w:t>
      </w:r>
      <w:r w:rsidRPr="005B6332">
        <w:rPr>
          <w:rFonts w:ascii="Times New Roman" w:hAnsi="Times New Roman" w:cs="Times New Roman"/>
          <w:sz w:val="24"/>
          <w:szCs w:val="24"/>
        </w:rPr>
        <w:t>to deliver MCH services to hard-to-reach and remote areas. A quantitative cross-sectional</w:t>
      </w:r>
      <w:r w:rsidR="00CB78CD" w:rsidRPr="005B6332">
        <w:rPr>
          <w:rFonts w:ascii="Times New Roman" w:hAnsi="Times New Roman" w:cs="Times New Roman"/>
          <w:sz w:val="24"/>
          <w:szCs w:val="24"/>
        </w:rPr>
        <w:t xml:space="preserve"> </w:t>
      </w:r>
      <w:r w:rsidRPr="005B6332">
        <w:rPr>
          <w:rFonts w:ascii="Times New Roman" w:hAnsi="Times New Roman" w:cs="Times New Roman"/>
          <w:sz w:val="24"/>
          <w:szCs w:val="24"/>
        </w:rPr>
        <w:t>study was conducted in 2013to assess the extent</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of AMWs’ contribution in addressing the shortage</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of midwives.</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AMWs were able to provide essential maternal and child health services including antenatal care, normal delivery and post-natal care, and had a comparative advantage for longer service in hard-to-reach villages where they lived, spoke the same dialect as the locals, understood the socio-cultural dimensions, and were well accepted by the community. Despite these contributions, challenges remain; for example, 90 percent of AMWs expressed receiving no adequate supervision, refresher training, replenishment of the AMW kits and transportation cost (</w:t>
      </w:r>
      <w:proofErr w:type="spellStart"/>
      <w:r w:rsidRPr="005B6332">
        <w:rPr>
          <w:rFonts w:ascii="Times New Roman" w:hAnsi="Times New Roman" w:cs="Times New Roman"/>
          <w:sz w:val="24"/>
          <w:szCs w:val="24"/>
        </w:rPr>
        <w:t>Wangmo</w:t>
      </w:r>
      <w:proofErr w:type="spellEnd"/>
      <w:r w:rsidRPr="005B6332">
        <w:rPr>
          <w:rFonts w:ascii="Times New Roman" w:hAnsi="Times New Roman" w:cs="Times New Roman"/>
          <w:sz w:val="24"/>
          <w:szCs w:val="24"/>
        </w:rPr>
        <w:t xml:space="preserve"> et al. 2016).</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In 2005 in India, the National Rural Health Mission launched to revamp the rural health system. An ethnographic study was conducted in Odisha to gather evidence on community interaction. It showed that for health workers, the notion of integration goes well beyond a technical lens of mixing different health services. Crucially, ‘teamwork’ and ‘building trust with the community’ (beyond trust in health services) are critical components. Evidence shows that highly hierarchical health bureaucratic structures which rest on top-down communications limit efforts towards sustainable health system integration (Mishra 2014).</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Unlocking community capabilities through self-help organizations were helpful for bridging between community and system.  An international research organization in Bangladesh ICDDR,B implemented a project “self-help for health” to work with existing rural self-help organizations (SHOs). SHOs are organizations formed by villagers for their well-being through their own initiatives without external material help.  Following a self-help conceptual framework </w:t>
      </w:r>
      <w:r w:rsidRPr="005B6332">
        <w:rPr>
          <w:rFonts w:ascii="Times New Roman" w:hAnsi="Times New Roman" w:cs="Times New Roman"/>
          <w:sz w:val="24"/>
          <w:szCs w:val="24"/>
        </w:rPr>
        <w:lastRenderedPageBreak/>
        <w:t>the project focused on building the capacity of SHOs and their members through training on organizational issues, imparting health literacy, and supporting participatory planning and monitoring. Villagers and members of the SHOs actively participated in the self-help activities. SHO functionality increased in the intervention area, in terms of improved organizational processes and planned health activities. These included convening more regular meetings, identifying community needs, developing and implementing action plans, and monitoring progress and impact. Between 1999 and 2015, while decreases in infant</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mortality and increases in utilization of at least one antenatal care visit occurred, increases in immunization, skilled birth attendance, facility deliveries and sanitary latrines were</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substantially higher in intervention than comparison areas (Bhuiya et al. 2016).</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In </w:t>
      </w:r>
      <w:proofErr w:type="spellStart"/>
      <w:r w:rsidRPr="005B6332">
        <w:rPr>
          <w:rFonts w:ascii="Times New Roman" w:hAnsi="Times New Roman" w:cs="Times New Roman"/>
          <w:sz w:val="24"/>
          <w:szCs w:val="24"/>
        </w:rPr>
        <w:t>Jhenaidah</w:t>
      </w:r>
      <w:proofErr w:type="spellEnd"/>
      <w:r w:rsidRPr="005B6332">
        <w:rPr>
          <w:rFonts w:ascii="Times New Roman" w:hAnsi="Times New Roman" w:cs="Times New Roman"/>
          <w:sz w:val="24"/>
          <w:szCs w:val="24"/>
        </w:rPr>
        <w:t xml:space="preserve">, Bangladesh a community-driven initiative helped to mobile 46 additional workers from local community for the </w:t>
      </w:r>
      <w:proofErr w:type="spellStart"/>
      <w:r w:rsidRPr="005B6332">
        <w:rPr>
          <w:rFonts w:ascii="Times New Roman" w:hAnsi="Times New Roman" w:cs="Times New Roman"/>
          <w:sz w:val="24"/>
          <w:szCs w:val="24"/>
        </w:rPr>
        <w:t>Chowgacha</w:t>
      </w:r>
      <w:proofErr w:type="spellEnd"/>
      <w:r w:rsidRPr="005B6332">
        <w:rPr>
          <w:rFonts w:ascii="Times New Roman" w:hAnsi="Times New Roman" w:cs="Times New Roman"/>
          <w:sz w:val="24"/>
          <w:szCs w:val="24"/>
        </w:rPr>
        <w:t xml:space="preserve"> health complex (sub-district health facility) by involving communities, particularly including locally influential individuals (SHARE, 2016).</w:t>
      </w:r>
      <w:r w:rsidRPr="005B6332">
        <w:rPr>
          <w:rFonts w:ascii="Times New Roman" w:hAnsi="Times New Roman" w:cs="Times New Roman"/>
          <w:sz w:val="24"/>
          <w:szCs w:val="24"/>
          <w:shd w:val="clear" w:color="auto" w:fill="FDFDFD"/>
        </w:rPr>
        <w:t>3MDG fund is working with existing implementing partners (IPs) to strengthen their engagement with communities, including poor and vulnerable populations, by providing support to improve their approach to participation, inclusion, information sharing, and responding to community feedback in Myanmar (3MDG 2012).</w:t>
      </w:r>
      <w:r w:rsidRPr="005B6332">
        <w:rPr>
          <w:rFonts w:ascii="Times New Roman" w:hAnsi="Times New Roman" w:cs="Times New Roman"/>
          <w:sz w:val="24"/>
          <w:szCs w:val="24"/>
        </w:rPr>
        <w:t>Community participation helped to mobilize local resource and raise collective demands through community empowerment (3MDG,2012) as well.</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It needed active involvement of citizens; facilitation and communication; change in mindset of administrators. High turnover, absence of incentive limited community-led interventions. Understanding the context and perspective of both community and provider (building community capacity and ownership, linking the interventions to formal system, </w:t>
      </w:r>
      <w:r w:rsidRPr="005B6332">
        <w:rPr>
          <w:rFonts w:ascii="Times New Roman" w:hAnsi="Times New Roman" w:cs="Times New Roman"/>
          <w:sz w:val="24"/>
          <w:szCs w:val="24"/>
        </w:rPr>
        <w:lastRenderedPageBreak/>
        <w:t xml:space="preserve">meeting community demand was found to be crucial for such interventions (Bhuiya et al. 2016; </w:t>
      </w:r>
      <w:proofErr w:type="spellStart"/>
      <w:r w:rsidRPr="005B6332">
        <w:rPr>
          <w:rFonts w:ascii="Times New Roman" w:hAnsi="Times New Roman" w:cs="Times New Roman"/>
          <w:sz w:val="24"/>
          <w:szCs w:val="24"/>
        </w:rPr>
        <w:t>Wangmo</w:t>
      </w:r>
      <w:proofErr w:type="spellEnd"/>
      <w:r w:rsidRPr="005B6332">
        <w:rPr>
          <w:rFonts w:ascii="Times New Roman" w:hAnsi="Times New Roman" w:cs="Times New Roman"/>
          <w:sz w:val="24"/>
          <w:szCs w:val="24"/>
        </w:rPr>
        <w:t xml:space="preserve"> et al. 2016; 3MDG 2016) .</w:t>
      </w:r>
    </w:p>
    <w:p w:rsidR="001403AE" w:rsidRPr="005B6332" w:rsidRDefault="001403AE" w:rsidP="001403AE">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Community Action Groups</w:t>
      </w:r>
    </w:p>
    <w:p w:rsidR="001403AE" w:rsidRPr="005B6332" w:rsidRDefault="001403AE" w:rsidP="001403AE">
      <w:pPr>
        <w:spacing w:line="480" w:lineRule="auto"/>
        <w:rPr>
          <w:rFonts w:ascii="Times New Roman" w:hAnsi="Times New Roman" w:cs="Times New Roman"/>
          <w:b/>
          <w:sz w:val="24"/>
          <w:szCs w:val="24"/>
        </w:rPr>
      </w:pPr>
      <w:r w:rsidRPr="005B6332">
        <w:rPr>
          <w:rFonts w:ascii="Times New Roman" w:hAnsi="Times New Roman" w:cs="Times New Roman"/>
          <w:sz w:val="24"/>
          <w:szCs w:val="24"/>
        </w:rPr>
        <w:t>Community action groups are another form of community-led social accountability found to be effective in ensuring the inclusion of marginalized communities. They can improve raising collective voices and increasing service demand especially among poor women</w:t>
      </w:r>
      <w:r w:rsidRPr="005B6332">
        <w:rPr>
          <w:rFonts w:ascii="Times New Roman" w:hAnsi="Times New Roman" w:cs="Times New Roman"/>
          <w:b/>
          <w:sz w:val="24"/>
          <w:szCs w:val="24"/>
        </w:rPr>
        <w:t>.</w:t>
      </w:r>
    </w:p>
    <w:p w:rsidR="001403AE" w:rsidRPr="005B6332" w:rsidRDefault="001403AE" w:rsidP="001403AE">
      <w:pPr>
        <w:spacing w:line="480" w:lineRule="auto"/>
        <w:rPr>
          <w:rFonts w:ascii="Times New Roman" w:hAnsi="Times New Roman" w:cs="Times New Roman"/>
          <w:sz w:val="24"/>
          <w:szCs w:val="24"/>
        </w:rPr>
      </w:pPr>
      <w:r w:rsidRPr="005B6332">
        <w:rPr>
          <w:rFonts w:ascii="Times New Roman" w:hAnsi="Times New Roman" w:cs="Times New Roman"/>
          <w:sz w:val="24"/>
          <w:szCs w:val="24"/>
        </w:rPr>
        <w:t>Experiments with community-led approaches have been practiced to raise collective voices in this region (Bhuiya et al. 2016;COPAS</w:t>
      </w:r>
      <w:r w:rsidR="00F938DE" w:rsidRPr="005B6332">
        <w:rPr>
          <w:rFonts w:ascii="Times New Roman" w:hAnsi="Times New Roman" w:cs="Times New Roman"/>
          <w:sz w:val="24"/>
          <w:szCs w:val="24"/>
        </w:rPr>
        <w:t>A</w:t>
      </w:r>
      <w:r w:rsidRPr="005B6332">
        <w:rPr>
          <w:rFonts w:ascii="Times New Roman" w:hAnsi="Times New Roman" w:cs="Times New Roman"/>
          <w:sz w:val="24"/>
          <w:szCs w:val="24"/>
        </w:rPr>
        <w:t>H 2015; Asia Pacific Network 2011).For example, ‘</w:t>
      </w:r>
      <w:proofErr w:type="spellStart"/>
      <w:r w:rsidRPr="005B6332">
        <w:rPr>
          <w:rFonts w:ascii="Times New Roman" w:hAnsi="Times New Roman" w:cs="Times New Roman"/>
          <w:sz w:val="24"/>
          <w:szCs w:val="24"/>
        </w:rPr>
        <w:t>Naripokkho</w:t>
      </w:r>
      <w:proofErr w:type="spellEnd"/>
      <w:r w:rsidRPr="005B6332">
        <w:rPr>
          <w:rFonts w:ascii="Times New Roman" w:hAnsi="Times New Roman" w:cs="Times New Roman"/>
          <w:sz w:val="24"/>
          <w:szCs w:val="24"/>
        </w:rPr>
        <w:t>’ in Bangladeshis a national membership organization working on women’s rights since 1983 to empower women (COPAS</w:t>
      </w:r>
      <w:r w:rsidR="00F938DE" w:rsidRPr="005B6332">
        <w:rPr>
          <w:rFonts w:ascii="Times New Roman" w:hAnsi="Times New Roman" w:cs="Times New Roman"/>
          <w:sz w:val="24"/>
          <w:szCs w:val="24"/>
        </w:rPr>
        <w:t>A</w:t>
      </w:r>
      <w:r w:rsidRPr="005B6332">
        <w:rPr>
          <w:rFonts w:ascii="Times New Roman" w:hAnsi="Times New Roman" w:cs="Times New Roman"/>
          <w:sz w:val="24"/>
          <w:szCs w:val="24"/>
        </w:rPr>
        <w:t xml:space="preserve">H 2015).  To strengthen accountability mechanisms in 2003, </w:t>
      </w:r>
      <w:proofErr w:type="spellStart"/>
      <w:r w:rsidRPr="005B6332">
        <w:rPr>
          <w:rFonts w:ascii="Times New Roman" w:hAnsi="Times New Roman" w:cs="Times New Roman"/>
          <w:sz w:val="24"/>
          <w:szCs w:val="24"/>
        </w:rPr>
        <w:t>Naripokkho</w:t>
      </w:r>
      <w:proofErr w:type="spellEnd"/>
      <w:r w:rsidRPr="005B6332">
        <w:rPr>
          <w:rFonts w:ascii="Times New Roman" w:hAnsi="Times New Roman" w:cs="Times New Roman"/>
          <w:sz w:val="24"/>
          <w:szCs w:val="24"/>
        </w:rPr>
        <w:t xml:space="preserve"> initiated a ‘Women’s Health Right’s Advocacy Partnership’ (WHRAP) in five districts with 16 NGOs and 640 active members. Under this WHRAP initiative, marginalized women were organized into groups named ‘</w:t>
      </w:r>
      <w:proofErr w:type="spellStart"/>
      <w:r w:rsidRPr="005B6332">
        <w:rPr>
          <w:rFonts w:ascii="Times New Roman" w:hAnsi="Times New Roman" w:cs="Times New Roman"/>
          <w:sz w:val="24"/>
          <w:szCs w:val="24"/>
        </w:rPr>
        <w:t>Nari</w:t>
      </w:r>
      <w:proofErr w:type="spellEnd"/>
      <w:r w:rsidRPr="005B6332">
        <w:rPr>
          <w:rFonts w:ascii="Times New Roman" w:hAnsi="Times New Roman" w:cs="Times New Roman"/>
          <w:sz w:val="24"/>
          <w:szCs w:val="24"/>
        </w:rPr>
        <w:t xml:space="preserve"> Dal’ in villages to monitor health services. As the poor and marginalized women of the community are reluctant to use available health care</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services, the ‘</w:t>
      </w:r>
      <w:proofErr w:type="spellStart"/>
      <w:r w:rsidRPr="005B6332">
        <w:rPr>
          <w:rFonts w:ascii="Times New Roman" w:hAnsi="Times New Roman" w:cs="Times New Roman"/>
          <w:sz w:val="24"/>
          <w:szCs w:val="24"/>
        </w:rPr>
        <w:t>NariDal</w:t>
      </w:r>
      <w:proofErr w:type="spellEnd"/>
      <w:r w:rsidRPr="005B6332">
        <w:rPr>
          <w:rFonts w:ascii="Times New Roman" w:hAnsi="Times New Roman" w:cs="Times New Roman"/>
          <w:sz w:val="24"/>
          <w:szCs w:val="24"/>
        </w:rPr>
        <w:t>’ members advocate with marginalized women for their health rights.  In these meetings issues like availability of health care services (e.g. facilities, medicines), women’s’ health conditions, health rights, entitlements and obligations of providers are discussed. Though the ‘</w:t>
      </w:r>
      <w:proofErr w:type="spellStart"/>
      <w:r w:rsidRPr="005B6332">
        <w:rPr>
          <w:rFonts w:ascii="Times New Roman" w:hAnsi="Times New Roman" w:cs="Times New Roman"/>
          <w:sz w:val="24"/>
          <w:szCs w:val="24"/>
        </w:rPr>
        <w:t>NariDal</w:t>
      </w:r>
      <w:proofErr w:type="spellEnd"/>
      <w:r w:rsidRPr="005B6332">
        <w:rPr>
          <w:rFonts w:ascii="Times New Roman" w:hAnsi="Times New Roman" w:cs="Times New Roman"/>
          <w:sz w:val="24"/>
          <w:szCs w:val="24"/>
        </w:rPr>
        <w:t>’ members faced challenges from within the family and community for their involvement, through regular meetings they raised awareness on health rights and increased the use of health services in the village women by enhancing accountabilities in service provision (COPAS</w:t>
      </w:r>
      <w:r w:rsidR="00F938DE" w:rsidRPr="005B6332">
        <w:rPr>
          <w:rFonts w:ascii="Times New Roman" w:hAnsi="Times New Roman" w:cs="Times New Roman"/>
          <w:sz w:val="24"/>
          <w:szCs w:val="24"/>
        </w:rPr>
        <w:t>A</w:t>
      </w:r>
      <w:r w:rsidRPr="005B6332">
        <w:rPr>
          <w:rFonts w:ascii="Times New Roman" w:hAnsi="Times New Roman" w:cs="Times New Roman"/>
          <w:sz w:val="24"/>
          <w:szCs w:val="24"/>
        </w:rPr>
        <w:t>H 2015).</w:t>
      </w:r>
    </w:p>
    <w:p w:rsidR="0095141D" w:rsidRPr="005B6332" w:rsidRDefault="0095141D" w:rsidP="0095141D">
      <w:pPr>
        <w:spacing w:line="480" w:lineRule="auto"/>
        <w:rPr>
          <w:rFonts w:ascii="Times New Roman" w:hAnsi="Times New Roman" w:cs="Times New Roman"/>
          <w:sz w:val="24"/>
          <w:szCs w:val="24"/>
        </w:rPr>
      </w:pPr>
      <w:r w:rsidRPr="005B6332">
        <w:rPr>
          <w:rFonts w:ascii="Times New Roman" w:hAnsi="Times New Roman" w:cs="Times New Roman"/>
          <w:sz w:val="24"/>
          <w:szCs w:val="24"/>
          <w:lang w:val="en-GB"/>
        </w:rPr>
        <w:lastRenderedPageBreak/>
        <w:t xml:space="preserve">Between 2009 and 2011, Bhutan established </w:t>
      </w:r>
      <w:r w:rsidRPr="005B6332">
        <w:rPr>
          <w:rFonts w:ascii="Times New Roman" w:eastAsia="Times New Roman" w:hAnsi="Times New Roman" w:cs="Times New Roman"/>
          <w:sz w:val="24"/>
          <w:szCs w:val="24"/>
          <w:lang w:val="en-GB"/>
        </w:rPr>
        <w:t>Community Action Groups (CAGs) in four districts (Asia Pacific Network 2011)</w:t>
      </w:r>
      <w:r w:rsidRPr="005B6332">
        <w:rPr>
          <w:rFonts w:ascii="Times New Roman" w:hAnsi="Times New Roman" w:cs="Times New Roman"/>
          <w:sz w:val="24"/>
          <w:szCs w:val="24"/>
          <w:lang w:val="en-GB"/>
        </w:rPr>
        <w:t>.</w:t>
      </w:r>
      <w:r w:rsidRPr="005B6332">
        <w:rPr>
          <w:rFonts w:ascii="Times New Roman" w:eastAsia="Times New Roman" w:hAnsi="Times New Roman" w:cs="Times New Roman"/>
          <w:sz w:val="24"/>
          <w:szCs w:val="24"/>
          <w:lang w:val="en-GB"/>
        </w:rPr>
        <w:t>The group members included local government representatives, village health workers, religious group members, and representatives from different sectors ensuring female representation. The group discussed priorities and develop local action plan</w:t>
      </w:r>
      <w:r w:rsidRPr="005B6332">
        <w:rPr>
          <w:rFonts w:ascii="Times New Roman" w:hAnsi="Times New Roman" w:cs="Times New Roman"/>
          <w:sz w:val="24"/>
          <w:szCs w:val="24"/>
          <w:lang w:val="en-GB"/>
        </w:rPr>
        <w:t xml:space="preserve">. </w:t>
      </w:r>
      <w:r w:rsidRPr="005B6332">
        <w:rPr>
          <w:rFonts w:ascii="Times New Roman" w:eastAsia="Times New Roman" w:hAnsi="Times New Roman" w:cs="Times New Roman"/>
          <w:sz w:val="24"/>
          <w:szCs w:val="24"/>
          <w:lang w:val="en-GB"/>
        </w:rPr>
        <w:t>They met quarterly and sent reports to central level every six months</w:t>
      </w:r>
      <w:r w:rsidRPr="005B6332">
        <w:rPr>
          <w:rFonts w:ascii="Times New Roman" w:hAnsi="Times New Roman" w:cs="Times New Roman"/>
          <w:sz w:val="24"/>
          <w:szCs w:val="24"/>
          <w:lang w:val="en-GB"/>
        </w:rPr>
        <w:t xml:space="preserve">. </w:t>
      </w:r>
      <w:r w:rsidRPr="005B6332">
        <w:rPr>
          <w:rFonts w:ascii="Times New Roman" w:eastAsia="Times New Roman" w:hAnsi="Times New Roman" w:cs="Times New Roman"/>
          <w:sz w:val="24"/>
          <w:szCs w:val="24"/>
          <w:lang w:val="en-GB"/>
        </w:rPr>
        <w:t xml:space="preserve">The initiative was reported helpful and improved village sanitation. Although high turnover of village health workers was a major challenge, </w:t>
      </w:r>
      <w:r w:rsidRPr="005B6332">
        <w:rPr>
          <w:rFonts w:ascii="Times New Roman" w:hAnsi="Times New Roman" w:cs="Times New Roman"/>
          <w:sz w:val="24"/>
          <w:szCs w:val="24"/>
          <w:lang w:val="en-GB"/>
        </w:rPr>
        <w:t xml:space="preserve">this approach was helpful to create community ownership of health activities, stimulate decentralization, and build capacity of local leadership. </w:t>
      </w:r>
      <w:r w:rsidRPr="005B6332">
        <w:rPr>
          <w:rFonts w:ascii="Times New Roman" w:hAnsi="Times New Roman" w:cs="Times New Roman"/>
          <w:color w:val="141412"/>
          <w:sz w:val="24"/>
          <w:szCs w:val="24"/>
          <w:shd w:val="clear" w:color="auto" w:fill="FFFFFF"/>
        </w:rPr>
        <w:t xml:space="preserve">CAG members receive a three-day training covering sanitation, community motivation, nutrition and child care. </w:t>
      </w:r>
      <w:r w:rsidRPr="005B6332">
        <w:rPr>
          <w:rFonts w:ascii="Times New Roman" w:hAnsi="Times New Roman" w:cs="Times New Roman"/>
          <w:sz w:val="24"/>
          <w:szCs w:val="24"/>
          <w:lang w:val="en-GB"/>
        </w:rPr>
        <w:t>CAGs were successful in improving sanitation situation in the villages</w:t>
      </w:r>
      <w:r w:rsidR="008613DC" w:rsidRPr="005B6332">
        <w:rPr>
          <w:rFonts w:ascii="Times New Roman" w:hAnsi="Times New Roman" w:cs="Times New Roman"/>
          <w:sz w:val="24"/>
          <w:szCs w:val="24"/>
          <w:lang w:val="en-GB"/>
        </w:rPr>
        <w:t xml:space="preserve"> </w:t>
      </w:r>
      <w:r w:rsidRPr="005B6332">
        <w:rPr>
          <w:rFonts w:ascii="Times New Roman" w:eastAsia="Times New Roman" w:hAnsi="Times New Roman" w:cs="Times New Roman"/>
          <w:sz w:val="24"/>
          <w:szCs w:val="24"/>
          <w:lang w:val="en-GB"/>
        </w:rPr>
        <w:t>(Asia Pacific Network2011)</w:t>
      </w:r>
      <w:r w:rsidRPr="005B6332">
        <w:rPr>
          <w:rFonts w:ascii="Times New Roman" w:hAnsi="Times New Roman" w:cs="Times New Roman"/>
          <w:sz w:val="24"/>
          <w:szCs w:val="24"/>
          <w:lang w:val="en-GB"/>
        </w:rPr>
        <w:t>.</w:t>
      </w:r>
    </w:p>
    <w:p w:rsidR="00B01F97" w:rsidRPr="005B6332" w:rsidRDefault="00B01F97" w:rsidP="00B01F97">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Public Hearings</w:t>
      </w:r>
    </w:p>
    <w:p w:rsidR="00B01F97" w:rsidRPr="005B6332" w:rsidRDefault="00B01F97" w:rsidP="00B01F97">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Public hearings are defined as formal meetings at the community level where citizens express their grievances on matters of public interest to public officials who try to address their grievances (Ahmed 2016).Public hearings </w:t>
      </w:r>
      <w:r w:rsidR="00062477" w:rsidRPr="005B6332">
        <w:rPr>
          <w:rFonts w:ascii="Times New Roman" w:hAnsi="Times New Roman" w:cs="Times New Roman"/>
          <w:sz w:val="24"/>
          <w:szCs w:val="24"/>
        </w:rPr>
        <w:t xml:space="preserve">are expected to </w:t>
      </w:r>
      <w:r w:rsidRPr="005B6332">
        <w:rPr>
          <w:rFonts w:ascii="Times New Roman" w:hAnsi="Times New Roman" w:cs="Times New Roman"/>
          <w:sz w:val="24"/>
          <w:szCs w:val="24"/>
        </w:rPr>
        <w:t xml:space="preserve">provide a platform </w:t>
      </w:r>
      <w:r w:rsidR="00062477" w:rsidRPr="005B6332">
        <w:rPr>
          <w:rFonts w:ascii="Times New Roman" w:hAnsi="Times New Roman" w:cs="Times New Roman"/>
          <w:sz w:val="24"/>
          <w:szCs w:val="24"/>
        </w:rPr>
        <w:t xml:space="preserve">through which citizens can call </w:t>
      </w:r>
      <w:r w:rsidRPr="005B6332">
        <w:rPr>
          <w:rFonts w:ascii="Times New Roman" w:hAnsi="Times New Roman" w:cs="Times New Roman"/>
          <w:sz w:val="24"/>
          <w:szCs w:val="24"/>
        </w:rPr>
        <w:t xml:space="preserve">authorities </w:t>
      </w:r>
      <w:r w:rsidR="00062477" w:rsidRPr="005B6332">
        <w:rPr>
          <w:rFonts w:ascii="Times New Roman" w:hAnsi="Times New Roman" w:cs="Times New Roman"/>
          <w:sz w:val="24"/>
          <w:szCs w:val="24"/>
        </w:rPr>
        <w:t xml:space="preserve">to account. </w:t>
      </w:r>
      <w:r w:rsidRPr="005B6332">
        <w:rPr>
          <w:rFonts w:ascii="Times New Roman" w:hAnsi="Times New Roman" w:cs="Times New Roman"/>
          <w:sz w:val="24"/>
          <w:szCs w:val="24"/>
        </w:rPr>
        <w:t xml:space="preserve">They were effective for exposing corruption and mismanagements in public service provision, but </w:t>
      </w:r>
      <w:r w:rsidR="00BE02E7" w:rsidRPr="005B6332">
        <w:rPr>
          <w:rFonts w:ascii="Times New Roman" w:hAnsi="Times New Roman" w:cs="Times New Roman"/>
          <w:sz w:val="24"/>
          <w:szCs w:val="24"/>
        </w:rPr>
        <w:t>there is</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limited evidence on </w:t>
      </w:r>
      <w:r w:rsidR="00BE02E7" w:rsidRPr="005B6332">
        <w:rPr>
          <w:rFonts w:ascii="Times New Roman" w:hAnsi="Times New Roman" w:cs="Times New Roman"/>
          <w:sz w:val="24"/>
          <w:szCs w:val="24"/>
        </w:rPr>
        <w:t xml:space="preserve">their </w:t>
      </w:r>
      <w:r w:rsidRPr="005B6332">
        <w:rPr>
          <w:rFonts w:ascii="Times New Roman" w:hAnsi="Times New Roman" w:cs="Times New Roman"/>
          <w:sz w:val="24"/>
          <w:szCs w:val="24"/>
        </w:rPr>
        <w:t>impact</w:t>
      </w:r>
      <w:r w:rsidR="008613DC" w:rsidRPr="005B6332">
        <w:rPr>
          <w:rFonts w:ascii="Times New Roman" w:hAnsi="Times New Roman" w:cs="Times New Roman"/>
          <w:sz w:val="24"/>
          <w:szCs w:val="24"/>
        </w:rPr>
        <w:t xml:space="preserve"> </w:t>
      </w:r>
      <w:r w:rsidR="007B1F70" w:rsidRPr="005B6332">
        <w:rPr>
          <w:rFonts w:ascii="Times New Roman" w:hAnsi="Times New Roman" w:cs="Times New Roman"/>
          <w:sz w:val="24"/>
          <w:szCs w:val="24"/>
        </w:rPr>
        <w:t>(Ahmed 2016)</w:t>
      </w:r>
      <w:r w:rsidRPr="005B6332">
        <w:rPr>
          <w:rFonts w:ascii="Times New Roman" w:hAnsi="Times New Roman" w:cs="Times New Roman"/>
          <w:sz w:val="24"/>
          <w:szCs w:val="24"/>
        </w:rPr>
        <w:t>.</w:t>
      </w:r>
    </w:p>
    <w:p w:rsidR="00AB7F3D" w:rsidRPr="005B6332" w:rsidRDefault="00B01F97" w:rsidP="00AB7F3D">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Public hearings have been practiced as a means of empowering citizens with information on given public services and raising collective voices. This involves public officials and citizens of same locality and allows citizens to question the authorities directly on irregularities of given public services. Anti-Corruption Commission in Bangladesh have organized 72 public hearings by 1440 citizens in 61 </w:t>
      </w:r>
      <w:proofErr w:type="spellStart"/>
      <w:r w:rsidRPr="005B6332">
        <w:rPr>
          <w:rFonts w:ascii="Times New Roman" w:hAnsi="Times New Roman" w:cs="Times New Roman"/>
          <w:sz w:val="24"/>
          <w:szCs w:val="24"/>
        </w:rPr>
        <w:t>upazilas</w:t>
      </w:r>
      <w:proofErr w:type="spellEnd"/>
      <w:r w:rsidRPr="005B6332">
        <w:rPr>
          <w:rFonts w:ascii="Times New Roman" w:hAnsi="Times New Roman" w:cs="Times New Roman"/>
          <w:sz w:val="24"/>
          <w:szCs w:val="24"/>
        </w:rPr>
        <w:t xml:space="preserve"> of 51 districts and in two metropolitan cities till 2017. As per the public hearing findings systematic corruption prevails in public service delivery and health was </w:t>
      </w:r>
      <w:r w:rsidRPr="005B6332">
        <w:rPr>
          <w:rFonts w:ascii="Times New Roman" w:hAnsi="Times New Roman" w:cs="Times New Roman"/>
          <w:sz w:val="24"/>
          <w:szCs w:val="24"/>
        </w:rPr>
        <w:lastRenderedPageBreak/>
        <w:t xml:space="preserve">identified as one of the most corrupt service departments. Absence of citizen engagement was mentioned as a reason behind the corrupt practices (Ahmed 2016).In a follow up survey conducted by Transparency International Bangladesh in 2017 found that 75 percent of the respondent liked public hearing as a platform to make authorities accountable to citizens. 69 percent of them thought that it provides the opportunity to raise complaints before officials. </w:t>
      </w:r>
      <w:r w:rsidR="006F6416" w:rsidRPr="005B6332">
        <w:rPr>
          <w:rFonts w:ascii="Times New Roman" w:hAnsi="Times New Roman" w:cs="Times New Roman"/>
          <w:sz w:val="24"/>
          <w:szCs w:val="24"/>
        </w:rPr>
        <w:t>Findings of the study also reveal</w:t>
      </w:r>
      <w:r w:rsidR="00047E3D" w:rsidRPr="005B6332">
        <w:rPr>
          <w:rFonts w:ascii="Times New Roman" w:hAnsi="Times New Roman" w:cs="Times New Roman"/>
          <w:sz w:val="24"/>
          <w:szCs w:val="24"/>
        </w:rPr>
        <w:t xml:space="preserve"> that</w:t>
      </w:r>
      <w:r w:rsidR="00E90AE5" w:rsidRPr="005B6332">
        <w:rPr>
          <w:rFonts w:ascii="Times New Roman" w:hAnsi="Times New Roman" w:cs="Times New Roman"/>
          <w:sz w:val="24"/>
          <w:szCs w:val="24"/>
        </w:rPr>
        <w:t xml:space="preserve"> as a result of ho</w:t>
      </w:r>
      <w:r w:rsidR="00C93298" w:rsidRPr="005B6332">
        <w:rPr>
          <w:rFonts w:ascii="Times New Roman" w:hAnsi="Times New Roman" w:cs="Times New Roman"/>
          <w:sz w:val="24"/>
          <w:szCs w:val="24"/>
        </w:rPr>
        <w:t>lding public hearings</w:t>
      </w:r>
      <w:r w:rsidR="00E90AE5" w:rsidRPr="005B6332">
        <w:rPr>
          <w:rFonts w:ascii="Times New Roman" w:hAnsi="Times New Roman" w:cs="Times New Roman"/>
          <w:sz w:val="24"/>
          <w:szCs w:val="24"/>
        </w:rPr>
        <w:t xml:space="preserve">, the concerned authorities have taken measures </w:t>
      </w:r>
      <w:r w:rsidR="00047E3D" w:rsidRPr="005B6332">
        <w:rPr>
          <w:rFonts w:ascii="Times New Roman" w:hAnsi="Times New Roman" w:cs="Times New Roman"/>
          <w:sz w:val="24"/>
          <w:szCs w:val="24"/>
        </w:rPr>
        <w:t xml:space="preserve">like </w:t>
      </w:r>
      <w:r w:rsidR="008D2F0E" w:rsidRPr="005B6332">
        <w:rPr>
          <w:rFonts w:ascii="Times New Roman" w:hAnsi="Times New Roman" w:cs="Times New Roman"/>
          <w:sz w:val="24"/>
          <w:szCs w:val="24"/>
        </w:rPr>
        <w:t>place</w:t>
      </w:r>
      <w:r w:rsidR="00191252" w:rsidRPr="005B6332">
        <w:rPr>
          <w:rFonts w:ascii="Times New Roman" w:hAnsi="Times New Roman" w:cs="Times New Roman"/>
          <w:sz w:val="24"/>
          <w:szCs w:val="24"/>
        </w:rPr>
        <w:t xml:space="preserve"> more</w:t>
      </w:r>
      <w:r w:rsidR="008D2F0E" w:rsidRPr="005B6332">
        <w:rPr>
          <w:rFonts w:ascii="Times New Roman" w:hAnsi="Times New Roman" w:cs="Times New Roman"/>
          <w:sz w:val="24"/>
          <w:szCs w:val="24"/>
        </w:rPr>
        <w:t xml:space="preserve"> information board, complaint box, </w:t>
      </w:r>
      <w:r w:rsidR="00E42B71" w:rsidRPr="005B6332">
        <w:rPr>
          <w:rFonts w:ascii="Times New Roman" w:hAnsi="Times New Roman" w:cs="Times New Roman"/>
          <w:sz w:val="24"/>
          <w:szCs w:val="24"/>
        </w:rPr>
        <w:t>improve filing system, monitor through</w:t>
      </w:r>
      <w:r w:rsidR="008613DC" w:rsidRPr="005B6332">
        <w:rPr>
          <w:rFonts w:ascii="Times New Roman" w:hAnsi="Times New Roman" w:cs="Times New Roman"/>
          <w:sz w:val="24"/>
          <w:szCs w:val="24"/>
        </w:rPr>
        <w:t xml:space="preserve"> </w:t>
      </w:r>
      <w:r w:rsidR="008D2F0E" w:rsidRPr="005B6332">
        <w:rPr>
          <w:rFonts w:ascii="Times New Roman" w:hAnsi="Times New Roman" w:cs="Times New Roman"/>
          <w:sz w:val="24"/>
          <w:szCs w:val="24"/>
        </w:rPr>
        <w:t>CCTV</w:t>
      </w:r>
      <w:r w:rsidR="008613DC" w:rsidRPr="005B6332">
        <w:rPr>
          <w:rFonts w:ascii="Times New Roman" w:hAnsi="Times New Roman" w:cs="Times New Roman"/>
          <w:sz w:val="24"/>
          <w:szCs w:val="24"/>
        </w:rPr>
        <w:t xml:space="preserve"> </w:t>
      </w:r>
      <w:r w:rsidR="00E90AE5" w:rsidRPr="005B6332">
        <w:rPr>
          <w:rFonts w:ascii="Times New Roman" w:hAnsi="Times New Roman" w:cs="Times New Roman"/>
          <w:sz w:val="24"/>
          <w:szCs w:val="24"/>
        </w:rPr>
        <w:t>to improve public service delivery</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(Ahmed 2016).</w:t>
      </w:r>
      <w:r w:rsidR="00AB7F3D" w:rsidRPr="005B6332">
        <w:rPr>
          <w:rFonts w:ascii="Times New Roman" w:hAnsi="Times New Roman" w:cs="Times New Roman"/>
          <w:sz w:val="24"/>
          <w:szCs w:val="24"/>
        </w:rPr>
        <w:t xml:space="preserve"> While the authors believe that public hearing the steps taken afterwards demonstrate that this mechanisms appear to be effective instrument in corruption prevention, this is not supported by evidence. </w:t>
      </w:r>
    </w:p>
    <w:p w:rsidR="00B01F97" w:rsidRPr="005B6332" w:rsidRDefault="00B01F97" w:rsidP="00B01F97">
      <w:r w:rsidRPr="005B6332">
        <w:rPr>
          <w:rFonts w:ascii="Times New Roman" w:hAnsi="Times New Roman" w:cs="Times New Roman"/>
          <w:b/>
          <w:sz w:val="24"/>
          <w:szCs w:val="24"/>
        </w:rPr>
        <w:t>‘</w:t>
      </w:r>
      <w:proofErr w:type="spellStart"/>
      <w:r w:rsidRPr="005B6332">
        <w:rPr>
          <w:rFonts w:ascii="Times New Roman" w:hAnsi="Times New Roman" w:cs="Times New Roman"/>
          <w:b/>
          <w:sz w:val="24"/>
          <w:szCs w:val="24"/>
        </w:rPr>
        <w:t>Ayuskam</w:t>
      </w:r>
      <w:proofErr w:type="spellEnd"/>
      <w:r w:rsidRPr="005B6332">
        <w:rPr>
          <w:rFonts w:ascii="Times New Roman" w:hAnsi="Times New Roman" w:cs="Times New Roman"/>
          <w:b/>
          <w:sz w:val="24"/>
          <w:szCs w:val="24"/>
        </w:rPr>
        <w:t>’ a classic case of practicing different social accountability tools</w:t>
      </w:r>
    </w:p>
    <w:p w:rsidR="00B01F97" w:rsidRPr="005B6332" w:rsidRDefault="00B01F97" w:rsidP="00B01F97">
      <w:pPr>
        <w:spacing w:line="480" w:lineRule="auto"/>
      </w:pPr>
      <w:r w:rsidRPr="005B6332">
        <w:rPr>
          <w:rFonts w:ascii="Times New Roman" w:hAnsi="Times New Roman" w:cs="Times New Roman"/>
          <w:sz w:val="24"/>
          <w:szCs w:val="24"/>
        </w:rPr>
        <w:t>The ‘</w:t>
      </w:r>
      <w:proofErr w:type="spellStart"/>
      <w:r w:rsidRPr="005B6332">
        <w:rPr>
          <w:rFonts w:ascii="Times New Roman" w:hAnsi="Times New Roman" w:cs="Times New Roman"/>
          <w:sz w:val="24"/>
          <w:szCs w:val="24"/>
        </w:rPr>
        <w:t>Ayauskam</w:t>
      </w:r>
      <w:proofErr w:type="spellEnd"/>
      <w:r w:rsidRPr="005B6332">
        <w:rPr>
          <w:rFonts w:ascii="Times New Roman" w:hAnsi="Times New Roman" w:cs="Times New Roman"/>
          <w:sz w:val="24"/>
          <w:szCs w:val="24"/>
        </w:rPr>
        <w:t>’ project in India led by a civil society organization is a classic example where different social accountability tools were used to reduce corruption and improve service delivery responsiveness (PTF 2012)</w:t>
      </w:r>
      <w:r w:rsidRPr="005B6332">
        <w:rPr>
          <w:rFonts w:ascii="Times New Roman" w:hAnsi="Times New Roman" w:cs="Times New Roman"/>
          <w:sz w:val="28"/>
          <w:szCs w:val="28"/>
        </w:rPr>
        <w:t>.</w:t>
      </w:r>
      <w:r w:rsidRPr="005B6332">
        <w:rPr>
          <w:rFonts w:ascii="Times New Roman" w:hAnsi="Times New Roman" w:cs="Times New Roman"/>
          <w:sz w:val="24"/>
          <w:szCs w:val="24"/>
        </w:rPr>
        <w:t xml:space="preserve">Initiated in1993 in the State of </w:t>
      </w:r>
      <w:proofErr w:type="spellStart"/>
      <w:r w:rsidRPr="005B6332">
        <w:rPr>
          <w:rFonts w:ascii="Times New Roman" w:hAnsi="Times New Roman" w:cs="Times New Roman"/>
          <w:sz w:val="24"/>
          <w:szCs w:val="24"/>
        </w:rPr>
        <w:t>Odissa</w:t>
      </w:r>
      <w:proofErr w:type="spellEnd"/>
      <w:r w:rsidRPr="005B6332">
        <w:rPr>
          <w:rFonts w:ascii="Times New Roman" w:hAnsi="Times New Roman" w:cs="Times New Roman"/>
          <w:sz w:val="24"/>
          <w:szCs w:val="24"/>
        </w:rPr>
        <w:t xml:space="preserve">; </w:t>
      </w:r>
      <w:proofErr w:type="spellStart"/>
      <w:r w:rsidRPr="005B6332">
        <w:rPr>
          <w:rFonts w:ascii="Times New Roman" w:hAnsi="Times New Roman" w:cs="Times New Roman"/>
          <w:sz w:val="24"/>
          <w:szCs w:val="24"/>
        </w:rPr>
        <w:t>Ayauskam</w:t>
      </w:r>
      <w:proofErr w:type="spellEnd"/>
      <w:r w:rsidRPr="005B6332">
        <w:rPr>
          <w:rFonts w:ascii="Times New Roman" w:hAnsi="Times New Roman" w:cs="Times New Roman"/>
          <w:sz w:val="24"/>
          <w:szCs w:val="24"/>
        </w:rPr>
        <w:t xml:space="preserve"> conducted a baseline survey in 64 villages to explore corruption. They established community-based organizations (CBOs) and organized public hearings. </w:t>
      </w:r>
      <w:proofErr w:type="spellStart"/>
      <w:r w:rsidRPr="005B6332">
        <w:rPr>
          <w:rFonts w:ascii="Times New Roman" w:hAnsi="Times New Roman" w:cs="Times New Roman"/>
          <w:sz w:val="24"/>
          <w:szCs w:val="24"/>
        </w:rPr>
        <w:t>Ayauskam</w:t>
      </w:r>
      <w:proofErr w:type="spellEnd"/>
      <w:r w:rsidRPr="005B6332">
        <w:rPr>
          <w:rFonts w:ascii="Times New Roman" w:hAnsi="Times New Roman" w:cs="Times New Roman"/>
          <w:sz w:val="24"/>
          <w:szCs w:val="24"/>
        </w:rPr>
        <w:t xml:space="preserve"> organized a broad campaign against corruption holding rallies, demonstrations’ and using media to protest corruption. </w:t>
      </w:r>
      <w:proofErr w:type="spellStart"/>
      <w:r w:rsidRPr="005B6332">
        <w:rPr>
          <w:rFonts w:ascii="Times New Roman" w:hAnsi="Times New Roman" w:cs="Times New Roman"/>
          <w:sz w:val="24"/>
          <w:szCs w:val="24"/>
        </w:rPr>
        <w:t>Ayauskam</w:t>
      </w:r>
      <w:proofErr w:type="spellEnd"/>
      <w:r w:rsidRPr="005B6332">
        <w:rPr>
          <w:rFonts w:ascii="Times New Roman" w:hAnsi="Times New Roman" w:cs="Times New Roman"/>
          <w:sz w:val="24"/>
          <w:szCs w:val="24"/>
        </w:rPr>
        <w:t xml:space="preserve"> faced several challenges throughout the process.  The service providers, government officials, local politically influential people were not supportive and obstructed efforts.  They even filed criminal cases and made false claims against </w:t>
      </w:r>
      <w:proofErr w:type="spellStart"/>
      <w:r w:rsidRPr="005B6332">
        <w:rPr>
          <w:rFonts w:ascii="Times New Roman" w:hAnsi="Times New Roman" w:cs="Times New Roman"/>
          <w:sz w:val="24"/>
          <w:szCs w:val="24"/>
        </w:rPr>
        <w:t>Ayauskam</w:t>
      </w:r>
      <w:proofErr w:type="spellEnd"/>
      <w:r w:rsidRPr="005B6332">
        <w:rPr>
          <w:rFonts w:ascii="Times New Roman" w:hAnsi="Times New Roman" w:cs="Times New Roman"/>
          <w:sz w:val="24"/>
          <w:szCs w:val="24"/>
        </w:rPr>
        <w:t xml:space="preserve">. The project staff made regular effort to have conversation with authorities, service providers and local influential peoples. Gradual cooperation between authorities, service providers and community was able to </w:t>
      </w:r>
      <w:r w:rsidRPr="005B6332">
        <w:rPr>
          <w:rFonts w:ascii="Times New Roman" w:hAnsi="Times New Roman" w:cs="Times New Roman"/>
          <w:sz w:val="24"/>
          <w:szCs w:val="24"/>
        </w:rPr>
        <w:lastRenderedPageBreak/>
        <w:t>make it clear that it was combating corruption and not individuals. Authorities recognized the strength of community and thus took initiatives like village health committees which increased community participation in the decision making and monitoring process. The intervention helped to improve child nutrition, ante-natal and post-natal services. There was a reduction of corruption practices in government hospitals in the project area, 80percent of those surveyed did not need to pay bribe for hospital delivery (PTF 2012).</w:t>
      </w:r>
    </w:p>
    <w:p w:rsidR="00B01F97" w:rsidRPr="005B6332" w:rsidRDefault="00B01F97" w:rsidP="00B01F97"/>
    <w:p w:rsidR="00B01F97" w:rsidRPr="005B6332" w:rsidRDefault="00B01F97" w:rsidP="00B01F97">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Broader reforms to enable social accountability</w:t>
      </w:r>
    </w:p>
    <w:p w:rsidR="00B01F97" w:rsidRPr="005B6332" w:rsidRDefault="00B01F97" w:rsidP="00B01F97">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In addition to the above initiatives, our review identified evidence on social accountability as a part of comprehensive health systems reform packages– presenting under Good governance and Decentralization sections. In many of these there were implicit measure to involve end users and citizens, ensure feedback loops and responsiveness. </w:t>
      </w:r>
    </w:p>
    <w:p w:rsidR="00B01F97" w:rsidRPr="005B6332" w:rsidRDefault="00B01F97" w:rsidP="00B01F97">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Good governance</w:t>
      </w:r>
    </w:p>
    <w:p w:rsidR="00B01F97" w:rsidRPr="005B6332" w:rsidRDefault="00B01F97" w:rsidP="0001204B">
      <w:pPr>
        <w:spacing w:line="480" w:lineRule="auto"/>
        <w:rPr>
          <w:rFonts w:ascii="Times New Roman" w:hAnsi="Times New Roman" w:cs="Times New Roman"/>
          <w:sz w:val="24"/>
          <w:szCs w:val="24"/>
        </w:rPr>
      </w:pPr>
      <w:r w:rsidRPr="005B6332">
        <w:rPr>
          <w:rFonts w:ascii="Times New Roman" w:hAnsi="Times New Roman" w:cs="Times New Roman"/>
          <w:sz w:val="24"/>
          <w:szCs w:val="24"/>
        </w:rPr>
        <w:t>Good governance, defined by Huss et al as exercise of power through institutions to steer society for the public good (Huss et al.2010), has been practiced as a model to enhance transparency and accountability within system.</w:t>
      </w:r>
      <w:r w:rsidR="008613DC" w:rsidRPr="005B6332">
        <w:rPr>
          <w:rFonts w:ascii="Times New Roman" w:hAnsi="Times New Roman" w:cs="Times New Roman"/>
          <w:sz w:val="24"/>
          <w:szCs w:val="24"/>
        </w:rPr>
        <w:t xml:space="preserve"> </w:t>
      </w:r>
      <w:r w:rsidR="00F84307" w:rsidRPr="005B6332">
        <w:rPr>
          <w:rFonts w:ascii="Times New Roman" w:hAnsi="Times New Roman" w:cs="Times New Roman"/>
          <w:sz w:val="24"/>
          <w:szCs w:val="24"/>
        </w:rPr>
        <w:t xml:space="preserve">Indonesia established </w:t>
      </w:r>
      <w:r w:rsidR="006A312F" w:rsidRPr="005B6332">
        <w:rPr>
          <w:rFonts w:ascii="Times New Roman" w:hAnsi="Times New Roman" w:cs="Times New Roman"/>
          <w:sz w:val="24"/>
          <w:szCs w:val="24"/>
        </w:rPr>
        <w:t xml:space="preserve">an </w:t>
      </w:r>
      <w:r w:rsidR="00F84307" w:rsidRPr="005B6332">
        <w:rPr>
          <w:rFonts w:ascii="Times New Roman" w:hAnsi="Times New Roman" w:cs="Times New Roman"/>
          <w:sz w:val="24"/>
          <w:szCs w:val="24"/>
        </w:rPr>
        <w:t xml:space="preserve">anti-fraud system </w:t>
      </w:r>
      <w:r w:rsidR="00032CD5" w:rsidRPr="005B6332">
        <w:rPr>
          <w:rFonts w:ascii="Times New Roman" w:hAnsi="Times New Roman" w:cs="Times New Roman"/>
          <w:sz w:val="24"/>
          <w:szCs w:val="24"/>
        </w:rPr>
        <w:t>within its</w:t>
      </w:r>
      <w:r w:rsidR="008613DC" w:rsidRPr="005B6332">
        <w:rPr>
          <w:rFonts w:ascii="Times New Roman" w:hAnsi="Times New Roman" w:cs="Times New Roman"/>
          <w:sz w:val="24"/>
          <w:szCs w:val="24"/>
        </w:rPr>
        <w:t xml:space="preserve"> </w:t>
      </w:r>
      <w:r w:rsidR="00F84307" w:rsidRPr="005B6332">
        <w:rPr>
          <w:rFonts w:ascii="Times New Roman" w:hAnsi="Times New Roman" w:cs="Times New Roman"/>
          <w:sz w:val="24"/>
          <w:szCs w:val="24"/>
        </w:rPr>
        <w:t xml:space="preserve">universal health insurance, </w:t>
      </w:r>
      <w:r w:rsidR="006A312F" w:rsidRPr="005B6332">
        <w:rPr>
          <w:rFonts w:ascii="Times New Roman" w:hAnsi="Times New Roman" w:cs="Times New Roman"/>
          <w:sz w:val="24"/>
          <w:szCs w:val="24"/>
        </w:rPr>
        <w:t xml:space="preserve">and </w:t>
      </w:r>
      <w:r w:rsidR="00F84307" w:rsidRPr="005B6332">
        <w:rPr>
          <w:rFonts w:ascii="Times New Roman" w:hAnsi="Times New Roman" w:cs="Times New Roman"/>
          <w:sz w:val="24"/>
          <w:szCs w:val="24"/>
        </w:rPr>
        <w:t xml:space="preserve">a study </w:t>
      </w:r>
      <w:r w:rsidR="006A312F" w:rsidRPr="005B6332">
        <w:rPr>
          <w:rFonts w:ascii="Times New Roman" w:hAnsi="Times New Roman" w:cs="Times New Roman"/>
          <w:sz w:val="24"/>
          <w:szCs w:val="24"/>
        </w:rPr>
        <w:t xml:space="preserve">sought to </w:t>
      </w:r>
      <w:proofErr w:type="spellStart"/>
      <w:r w:rsidR="00F84307" w:rsidRPr="005B6332">
        <w:rPr>
          <w:rFonts w:ascii="Times New Roman" w:hAnsi="Times New Roman" w:cs="Times New Roman"/>
          <w:sz w:val="24"/>
          <w:szCs w:val="24"/>
        </w:rPr>
        <w:t>analyse</w:t>
      </w:r>
      <w:proofErr w:type="spellEnd"/>
      <w:r w:rsidR="008613DC" w:rsidRPr="005B6332">
        <w:rPr>
          <w:rFonts w:ascii="Times New Roman" w:hAnsi="Times New Roman" w:cs="Times New Roman"/>
          <w:sz w:val="24"/>
          <w:szCs w:val="24"/>
        </w:rPr>
        <w:t xml:space="preserve"> </w:t>
      </w:r>
      <w:r w:rsidR="006A312F" w:rsidRPr="005B6332">
        <w:rPr>
          <w:rFonts w:ascii="Times New Roman" w:hAnsi="Times New Roman" w:cs="Times New Roman"/>
          <w:sz w:val="24"/>
          <w:szCs w:val="24"/>
        </w:rPr>
        <w:t>its operation</w:t>
      </w:r>
      <w:r w:rsidR="00F84307" w:rsidRPr="005B6332">
        <w:rPr>
          <w:rFonts w:ascii="Times New Roman" w:hAnsi="Times New Roman" w:cs="Times New Roman"/>
          <w:sz w:val="24"/>
          <w:szCs w:val="24"/>
        </w:rPr>
        <w:t xml:space="preserve"> through </w:t>
      </w:r>
      <w:r w:rsidR="00032CD5" w:rsidRPr="005B6332">
        <w:rPr>
          <w:rFonts w:ascii="Times New Roman" w:hAnsi="Times New Roman" w:cs="Times New Roman"/>
          <w:sz w:val="24"/>
          <w:szCs w:val="24"/>
        </w:rPr>
        <w:t xml:space="preserve">a good governance </w:t>
      </w:r>
      <w:r w:rsidR="00F84307" w:rsidRPr="005B6332">
        <w:rPr>
          <w:rFonts w:ascii="Times New Roman" w:hAnsi="Times New Roman" w:cs="Times New Roman"/>
          <w:sz w:val="24"/>
          <w:szCs w:val="24"/>
        </w:rPr>
        <w:t xml:space="preserve">lens. Findings indicate that </w:t>
      </w:r>
      <w:r w:rsidR="00F84307" w:rsidRPr="005B6332">
        <w:rPr>
          <w:rFonts w:ascii="Times New Roman" w:hAnsi="Times New Roman" w:cs="Times New Roman"/>
          <w:iCs/>
          <w:sz w:val="24"/>
          <w:szCs w:val="24"/>
        </w:rPr>
        <w:t>good governance principles are essential in designing an effective</w:t>
      </w:r>
      <w:r w:rsidR="008613DC" w:rsidRPr="005B6332">
        <w:rPr>
          <w:rFonts w:ascii="Times New Roman" w:hAnsi="Times New Roman" w:cs="Times New Roman"/>
          <w:iCs/>
          <w:sz w:val="24"/>
          <w:szCs w:val="24"/>
        </w:rPr>
        <w:t xml:space="preserve"> </w:t>
      </w:r>
      <w:r w:rsidR="00F84307" w:rsidRPr="005B6332">
        <w:rPr>
          <w:rFonts w:ascii="Times New Roman" w:hAnsi="Times New Roman" w:cs="Times New Roman"/>
          <w:iCs/>
          <w:sz w:val="24"/>
          <w:szCs w:val="24"/>
        </w:rPr>
        <w:t>anti-fraud system due to the correlation between human rights and</w:t>
      </w:r>
      <w:r w:rsidR="008613DC" w:rsidRPr="005B6332">
        <w:rPr>
          <w:rFonts w:ascii="Times New Roman" w:hAnsi="Times New Roman" w:cs="Times New Roman"/>
          <w:iCs/>
          <w:sz w:val="24"/>
          <w:szCs w:val="24"/>
        </w:rPr>
        <w:t xml:space="preserve"> </w:t>
      </w:r>
      <w:r w:rsidR="00F84307" w:rsidRPr="005B6332">
        <w:rPr>
          <w:rFonts w:ascii="Times New Roman" w:hAnsi="Times New Roman" w:cs="Times New Roman"/>
          <w:iCs/>
          <w:sz w:val="24"/>
          <w:szCs w:val="24"/>
        </w:rPr>
        <w:t>anti-corruption</w:t>
      </w:r>
      <w:r w:rsidR="006A312F" w:rsidRPr="005B6332">
        <w:rPr>
          <w:rFonts w:ascii="Times New Roman" w:hAnsi="Times New Roman" w:cs="Times New Roman"/>
          <w:iCs/>
          <w:sz w:val="24"/>
          <w:szCs w:val="24"/>
        </w:rPr>
        <w:t>;</w:t>
      </w:r>
      <w:r w:rsidR="00F84307" w:rsidRPr="005B6332">
        <w:rPr>
          <w:rFonts w:ascii="Times New Roman" w:hAnsi="Times New Roman" w:cs="Times New Roman"/>
          <w:iCs/>
          <w:sz w:val="24"/>
          <w:szCs w:val="24"/>
        </w:rPr>
        <w:t xml:space="preserve"> both areas emphasize good governance principles</w:t>
      </w:r>
      <w:r w:rsidR="008613DC" w:rsidRPr="005B6332">
        <w:rPr>
          <w:rFonts w:ascii="Times New Roman" w:hAnsi="Times New Roman" w:cs="Times New Roman"/>
          <w:iCs/>
          <w:sz w:val="24"/>
          <w:szCs w:val="24"/>
        </w:rPr>
        <w:t xml:space="preserve"> </w:t>
      </w:r>
      <w:r w:rsidR="00F84307" w:rsidRPr="005B6332">
        <w:rPr>
          <w:rFonts w:ascii="Times New Roman" w:hAnsi="Times New Roman" w:cs="Times New Roman"/>
          <w:iCs/>
          <w:sz w:val="24"/>
          <w:szCs w:val="24"/>
        </w:rPr>
        <w:t xml:space="preserve">as </w:t>
      </w:r>
      <w:r w:rsidR="006A312F" w:rsidRPr="005B6332">
        <w:rPr>
          <w:rFonts w:ascii="Times New Roman" w:hAnsi="Times New Roman" w:cs="Times New Roman"/>
          <w:iCs/>
          <w:sz w:val="24"/>
          <w:szCs w:val="24"/>
        </w:rPr>
        <w:t xml:space="preserve">fundamental </w:t>
      </w:r>
      <w:r w:rsidR="00F84307" w:rsidRPr="005B6332">
        <w:rPr>
          <w:rFonts w:ascii="Times New Roman" w:hAnsi="Times New Roman" w:cs="Times New Roman"/>
          <w:iCs/>
          <w:sz w:val="24"/>
          <w:szCs w:val="24"/>
        </w:rPr>
        <w:t>for the realization of human rights and the</w:t>
      </w:r>
      <w:r w:rsidR="008613DC" w:rsidRPr="005B6332">
        <w:rPr>
          <w:rFonts w:ascii="Times New Roman" w:hAnsi="Times New Roman" w:cs="Times New Roman"/>
          <w:iCs/>
          <w:sz w:val="24"/>
          <w:szCs w:val="24"/>
        </w:rPr>
        <w:t xml:space="preserve"> </w:t>
      </w:r>
      <w:r w:rsidR="00F84307" w:rsidRPr="005B6332">
        <w:rPr>
          <w:rFonts w:ascii="Times New Roman" w:hAnsi="Times New Roman" w:cs="Times New Roman"/>
          <w:iCs/>
          <w:sz w:val="24"/>
          <w:szCs w:val="24"/>
        </w:rPr>
        <w:t xml:space="preserve">making of </w:t>
      </w:r>
      <w:r w:rsidR="006A312F" w:rsidRPr="005B6332">
        <w:rPr>
          <w:rFonts w:ascii="Times New Roman" w:hAnsi="Times New Roman" w:cs="Times New Roman"/>
          <w:iCs/>
          <w:sz w:val="24"/>
          <w:szCs w:val="24"/>
        </w:rPr>
        <w:t>a viable</w:t>
      </w:r>
      <w:r w:rsidR="00F84307" w:rsidRPr="005B6332">
        <w:rPr>
          <w:rFonts w:ascii="Times New Roman" w:hAnsi="Times New Roman" w:cs="Times New Roman"/>
          <w:iCs/>
          <w:sz w:val="24"/>
          <w:szCs w:val="24"/>
        </w:rPr>
        <w:t xml:space="preserve"> anti-corruption strategy (</w:t>
      </w:r>
      <w:proofErr w:type="spellStart"/>
      <w:r w:rsidR="00F84307" w:rsidRPr="005B6332">
        <w:rPr>
          <w:rFonts w:ascii="Times New Roman" w:hAnsi="Times New Roman" w:cs="Times New Roman"/>
          <w:iCs/>
          <w:sz w:val="24"/>
          <w:szCs w:val="24"/>
        </w:rPr>
        <w:t>Juwita</w:t>
      </w:r>
      <w:proofErr w:type="spellEnd"/>
      <w:r w:rsidR="00F84307" w:rsidRPr="005B6332">
        <w:rPr>
          <w:rFonts w:ascii="Times New Roman" w:hAnsi="Times New Roman" w:cs="Times New Roman"/>
          <w:iCs/>
          <w:sz w:val="24"/>
          <w:szCs w:val="24"/>
        </w:rPr>
        <w:t xml:space="preserve"> 2018).</w:t>
      </w:r>
      <w:r w:rsidRPr="005B6332">
        <w:rPr>
          <w:rFonts w:ascii="Times New Roman" w:hAnsi="Times New Roman" w:cs="Times New Roman"/>
          <w:sz w:val="24"/>
          <w:szCs w:val="24"/>
        </w:rPr>
        <w:t xml:space="preserve">Good governance approaches were </w:t>
      </w:r>
      <w:r w:rsidR="00032CD5" w:rsidRPr="005B6332">
        <w:rPr>
          <w:rFonts w:ascii="Times New Roman" w:hAnsi="Times New Roman" w:cs="Times New Roman"/>
          <w:sz w:val="24"/>
          <w:szCs w:val="24"/>
        </w:rPr>
        <w:t xml:space="preserve">also </w:t>
      </w:r>
      <w:r w:rsidRPr="005B6332">
        <w:rPr>
          <w:rFonts w:ascii="Times New Roman" w:hAnsi="Times New Roman" w:cs="Times New Roman"/>
          <w:sz w:val="24"/>
          <w:szCs w:val="24"/>
        </w:rPr>
        <w:t xml:space="preserve">aimed at enhancing accountability and improving service delivery in Karnataka, India (Huss et al. 2010).A public complaint agency (KLA) was created in Karnataka state in India in 1986 </w:t>
      </w:r>
      <w:r w:rsidRPr="005B6332">
        <w:rPr>
          <w:rFonts w:ascii="Times New Roman" w:hAnsi="Times New Roman" w:cs="Times New Roman"/>
          <w:sz w:val="24"/>
          <w:szCs w:val="24"/>
        </w:rPr>
        <w:lastRenderedPageBreak/>
        <w:t>which played prominent role in controlling systemic corruption. KLA had the authority to investigate complaints from citizens about public maladministration and initiate prosecution on criminal offences. In the initial phase, KLA agency had been criticized by the Karnataka High</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Court and Karnataka Administrative Reform Commission for its</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failure to hold governments accountable, assure effective</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redressal of grievances and improve public administration</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governance. Later the post of Vigilance Director for Health, Education and Family Welfare</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(VDH) was created and under strong leadership became widely known and gained a</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reputation for independence and a strong will to fight</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maladministration.</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Thus</w:t>
      </w:r>
      <w:r w:rsidR="00536B11" w:rsidRPr="005B6332">
        <w:rPr>
          <w:rFonts w:ascii="Times New Roman" w:hAnsi="Times New Roman" w:cs="Times New Roman"/>
          <w:sz w:val="24"/>
          <w:szCs w:val="24"/>
        </w:rPr>
        <w:t>,</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a change of leadership in 2001 and the creation of the position of Vigilance Director for Health improved the effectiveness of the KLA. The Karnataka experience showed that a</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shift towards good governance requires the interaction of leaders, followers and system changes. An effective accountability mechanism requires a committed and powerful leadership, adequate resources, robust capability to investigate and deal with internal governance issues, and the authority to propose institutional reforms (Huss el at. 2010).</w:t>
      </w:r>
    </w:p>
    <w:p w:rsidR="00B01F97" w:rsidRPr="005B6332" w:rsidRDefault="00B01F97" w:rsidP="00B01F97">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Decentralization</w:t>
      </w:r>
    </w:p>
    <w:p w:rsidR="00B01F97" w:rsidRPr="005B6332" w:rsidRDefault="00B01F97" w:rsidP="00B01F97">
      <w:pPr>
        <w:spacing w:line="480" w:lineRule="auto"/>
        <w:rPr>
          <w:rFonts w:ascii="Times New Roman" w:hAnsi="Times New Roman" w:cs="Times New Roman"/>
          <w:sz w:val="24"/>
          <w:szCs w:val="24"/>
        </w:rPr>
      </w:pPr>
      <w:r w:rsidRPr="005B6332">
        <w:rPr>
          <w:rFonts w:ascii="Times New Roman" w:hAnsi="Times New Roman" w:cs="Times New Roman"/>
          <w:sz w:val="24"/>
          <w:szCs w:val="24"/>
        </w:rPr>
        <w:t>Decentralization is defined as a socio-political process of power-sharing arrangements between central government and local authorities in planning, management and decision making (</w:t>
      </w:r>
      <w:proofErr w:type="spellStart"/>
      <w:r w:rsidRPr="005B6332">
        <w:rPr>
          <w:rFonts w:ascii="Times New Roman" w:hAnsi="Times New Roman" w:cs="Times New Roman"/>
          <w:sz w:val="24"/>
          <w:szCs w:val="24"/>
        </w:rPr>
        <w:t>Regmi</w:t>
      </w:r>
      <w:proofErr w:type="spellEnd"/>
      <w:r w:rsidRPr="005B6332">
        <w:rPr>
          <w:rFonts w:ascii="Times New Roman" w:hAnsi="Times New Roman" w:cs="Times New Roman"/>
          <w:sz w:val="24"/>
          <w:szCs w:val="24"/>
        </w:rPr>
        <w:t xml:space="preserve"> et al. 2009).Decentralization was aimed to enhance accountability with resources by power transformation to local level. It was effective in terms of bringing services close to citizens. </w:t>
      </w:r>
    </w:p>
    <w:p w:rsidR="00B01F97" w:rsidRPr="005B6332" w:rsidRDefault="00B01F97" w:rsidP="00B01F97">
      <w:pPr>
        <w:spacing w:line="480" w:lineRule="auto"/>
        <w:rPr>
          <w:rFonts w:ascii="Times New Roman" w:hAnsi="Times New Roman" w:cs="Times New Roman"/>
          <w:sz w:val="24"/>
          <w:szCs w:val="24"/>
        </w:rPr>
      </w:pPr>
      <w:r w:rsidRPr="005B6332">
        <w:rPr>
          <w:rFonts w:ascii="Times New Roman" w:hAnsi="Times New Roman" w:cs="Times New Roman"/>
          <w:sz w:val="24"/>
          <w:szCs w:val="24"/>
        </w:rPr>
        <w:t>Decentralization has impact positively in improving district health service provision especially in planning and management with a clear local agenda. For example, within the decentralization framework of Government, the Ministry of Health (</w:t>
      </w:r>
      <w:proofErr w:type="spellStart"/>
      <w:r w:rsidRPr="005B6332">
        <w:rPr>
          <w:rFonts w:ascii="Times New Roman" w:hAnsi="Times New Roman" w:cs="Times New Roman"/>
          <w:sz w:val="24"/>
          <w:szCs w:val="24"/>
        </w:rPr>
        <w:t>MoH</w:t>
      </w:r>
      <w:proofErr w:type="spellEnd"/>
      <w:r w:rsidRPr="005B6332">
        <w:rPr>
          <w:rFonts w:ascii="Times New Roman" w:hAnsi="Times New Roman" w:cs="Times New Roman"/>
          <w:sz w:val="24"/>
          <w:szCs w:val="24"/>
        </w:rPr>
        <w:t xml:space="preserve">) Nepal initiated the decentralization of primary care services closer to citizens in 1999.  </w:t>
      </w:r>
      <w:proofErr w:type="spellStart"/>
      <w:r w:rsidRPr="005B6332">
        <w:rPr>
          <w:rFonts w:ascii="Times New Roman" w:hAnsi="Times New Roman" w:cs="Times New Roman"/>
          <w:sz w:val="24"/>
          <w:szCs w:val="24"/>
        </w:rPr>
        <w:t>Regmi</w:t>
      </w:r>
      <w:proofErr w:type="spellEnd"/>
      <w:r w:rsidRPr="005B6332">
        <w:rPr>
          <w:rFonts w:ascii="Times New Roman" w:hAnsi="Times New Roman" w:cs="Times New Roman"/>
          <w:sz w:val="24"/>
          <w:szCs w:val="24"/>
        </w:rPr>
        <w:t xml:space="preserve"> et al.</w:t>
      </w:r>
      <w:r w:rsidR="00536B11" w:rsidRPr="005B6332">
        <w:rPr>
          <w:rFonts w:ascii="Times New Roman" w:hAnsi="Times New Roman" w:cs="Times New Roman"/>
          <w:sz w:val="24"/>
          <w:szCs w:val="24"/>
        </w:rPr>
        <w:t>’s</w:t>
      </w:r>
      <w:r w:rsidRPr="005B6332">
        <w:rPr>
          <w:rFonts w:ascii="Times New Roman" w:hAnsi="Times New Roman" w:cs="Times New Roman"/>
          <w:sz w:val="24"/>
          <w:szCs w:val="24"/>
        </w:rPr>
        <w:t xml:space="preserve"> study on decentralization</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lastRenderedPageBreak/>
        <w:t xml:space="preserve">revealed that the service users considered decentralization as a means of transferring authorities and accountabilities with resources (both human resource and finance) from the </w:t>
      </w:r>
      <w:proofErr w:type="spellStart"/>
      <w:r w:rsidRPr="005B6332">
        <w:rPr>
          <w:rFonts w:ascii="Times New Roman" w:hAnsi="Times New Roman" w:cs="Times New Roman"/>
          <w:sz w:val="24"/>
          <w:szCs w:val="24"/>
        </w:rPr>
        <w:t>centre</w:t>
      </w:r>
      <w:proofErr w:type="spellEnd"/>
      <w:r w:rsidRPr="005B6332">
        <w:rPr>
          <w:rFonts w:ascii="Times New Roman" w:hAnsi="Times New Roman" w:cs="Times New Roman"/>
          <w:sz w:val="24"/>
          <w:szCs w:val="24"/>
        </w:rPr>
        <w:t xml:space="preserve"> to local authorities and community health care facilities. This was viewed by respondents as a possible advantage of decentralization for the local government. Decentralization was positively associated with increased service access and utilization and improved service delivery. Most of the districts’ health service facilities (health institutions) were handed over </w:t>
      </w:r>
      <w:r w:rsidR="006817FB" w:rsidRPr="005B6332">
        <w:rPr>
          <w:rFonts w:ascii="Times New Roman" w:hAnsi="Times New Roman" w:cs="Times New Roman"/>
          <w:sz w:val="24"/>
          <w:szCs w:val="24"/>
        </w:rPr>
        <w:t>to local committees</w:t>
      </w:r>
      <w:r w:rsidRPr="005B6332">
        <w:rPr>
          <w:rFonts w:ascii="Times New Roman" w:hAnsi="Times New Roman" w:cs="Times New Roman"/>
          <w:sz w:val="24"/>
          <w:szCs w:val="24"/>
        </w:rPr>
        <w:t>. The main purpose of restructuring was to involve community people and bring health services closer to the citizens. The study reported decentralization impacting positively on the district health services in terms of service provision, community participation and empowerment, service planning, management and coordination.  The study also identified the barriers to implementing</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such as difficulties </w:t>
      </w:r>
      <w:r w:rsidR="0036422D" w:rsidRPr="005B6332">
        <w:rPr>
          <w:rFonts w:ascii="Times New Roman" w:hAnsi="Times New Roman" w:cs="Times New Roman"/>
          <w:sz w:val="24"/>
          <w:szCs w:val="24"/>
        </w:rPr>
        <w:t>in</w:t>
      </w:r>
      <w:r w:rsidR="00536B11" w:rsidRPr="005B6332">
        <w:rPr>
          <w:rFonts w:ascii="Times New Roman" w:hAnsi="Times New Roman" w:cs="Times New Roman"/>
          <w:sz w:val="24"/>
          <w:szCs w:val="24"/>
        </w:rPr>
        <w:t xml:space="preserve"> developing</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capacity, monitoring</w:t>
      </w:r>
      <w:r w:rsidR="0036422D" w:rsidRPr="005B6332">
        <w:rPr>
          <w:rFonts w:ascii="Times New Roman" w:hAnsi="Times New Roman" w:cs="Times New Roman"/>
          <w:sz w:val="24"/>
          <w:szCs w:val="24"/>
        </w:rPr>
        <w:t xml:space="preserve"> and </w:t>
      </w:r>
      <w:r w:rsidR="0091510F" w:rsidRPr="005B6332">
        <w:rPr>
          <w:rFonts w:ascii="Times New Roman" w:hAnsi="Times New Roman" w:cs="Times New Roman"/>
          <w:sz w:val="24"/>
          <w:szCs w:val="24"/>
        </w:rPr>
        <w:t>accountability</w:t>
      </w:r>
      <w:r w:rsidR="0036422D" w:rsidRPr="005B6332">
        <w:rPr>
          <w:rFonts w:ascii="Times New Roman" w:hAnsi="Times New Roman" w:cs="Times New Roman"/>
          <w:sz w:val="24"/>
          <w:szCs w:val="24"/>
        </w:rPr>
        <w:t xml:space="preserve"> systems</w:t>
      </w:r>
      <w:r w:rsidR="0091510F" w:rsidRPr="005B6332">
        <w:rPr>
          <w:rFonts w:ascii="Times New Roman" w:hAnsi="Times New Roman" w:cs="Times New Roman"/>
          <w:sz w:val="24"/>
          <w:szCs w:val="24"/>
        </w:rPr>
        <w:t>,</w:t>
      </w:r>
      <w:r w:rsidR="008613DC" w:rsidRPr="005B6332">
        <w:rPr>
          <w:rFonts w:ascii="Times New Roman" w:hAnsi="Times New Roman" w:cs="Times New Roman"/>
          <w:sz w:val="24"/>
          <w:szCs w:val="24"/>
        </w:rPr>
        <w:t xml:space="preserve"> </w:t>
      </w:r>
      <w:r w:rsidR="0036422D" w:rsidRPr="005B6332">
        <w:rPr>
          <w:rFonts w:ascii="Times New Roman" w:hAnsi="Times New Roman" w:cs="Times New Roman"/>
          <w:sz w:val="24"/>
          <w:szCs w:val="24"/>
        </w:rPr>
        <w:t>clarity in</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role</w:t>
      </w:r>
      <w:r w:rsidR="0036422D" w:rsidRPr="005B6332">
        <w:rPr>
          <w:rFonts w:ascii="Times New Roman" w:hAnsi="Times New Roman" w:cs="Times New Roman"/>
          <w:sz w:val="24"/>
          <w:szCs w:val="24"/>
        </w:rPr>
        <w:t>s</w:t>
      </w:r>
      <w:r w:rsidRPr="005B6332">
        <w:rPr>
          <w:rFonts w:ascii="Times New Roman" w:hAnsi="Times New Roman" w:cs="Times New Roman"/>
          <w:sz w:val="24"/>
          <w:szCs w:val="24"/>
        </w:rPr>
        <w:t xml:space="preserve"> and responsibilities and also in fund allocation</w:t>
      </w:r>
      <w:r w:rsidR="0038055C" w:rsidRPr="005B6332">
        <w:rPr>
          <w:rFonts w:ascii="Times New Roman" w:hAnsi="Times New Roman" w:cs="Times New Roman"/>
          <w:sz w:val="24"/>
          <w:szCs w:val="24"/>
        </w:rPr>
        <w:t xml:space="preserve"> and distribution</w:t>
      </w:r>
      <w:r w:rsidR="008613DC" w:rsidRPr="005B6332">
        <w:rPr>
          <w:rFonts w:ascii="Times New Roman" w:hAnsi="Times New Roman" w:cs="Times New Roman"/>
          <w:sz w:val="24"/>
          <w:szCs w:val="24"/>
        </w:rPr>
        <w:t xml:space="preserve"> </w:t>
      </w:r>
      <w:r w:rsidRPr="005B6332">
        <w:rPr>
          <w:rFonts w:ascii="Times New Roman" w:hAnsi="Times New Roman" w:cs="Times New Roman"/>
          <w:sz w:val="24"/>
          <w:szCs w:val="24"/>
        </w:rPr>
        <w:t>(</w:t>
      </w:r>
      <w:proofErr w:type="spellStart"/>
      <w:r w:rsidRPr="005B6332">
        <w:rPr>
          <w:rFonts w:ascii="Times New Roman" w:hAnsi="Times New Roman" w:cs="Times New Roman"/>
          <w:sz w:val="24"/>
          <w:szCs w:val="24"/>
        </w:rPr>
        <w:t>Regmi</w:t>
      </w:r>
      <w:proofErr w:type="spellEnd"/>
      <w:r w:rsidRPr="005B6332">
        <w:rPr>
          <w:rFonts w:ascii="Times New Roman" w:hAnsi="Times New Roman" w:cs="Times New Roman"/>
          <w:sz w:val="24"/>
          <w:szCs w:val="24"/>
        </w:rPr>
        <w:t xml:space="preserve"> et al. 2009).</w:t>
      </w:r>
    </w:p>
    <w:p w:rsidR="00B62688" w:rsidRPr="005B6332" w:rsidRDefault="00B01F97" w:rsidP="00B62688">
      <w:pPr>
        <w:autoSpaceDE w:val="0"/>
        <w:autoSpaceDN w:val="0"/>
        <w:adjustRightInd w:val="0"/>
        <w:spacing w:line="480" w:lineRule="auto"/>
        <w:rPr>
          <w:rFonts w:ascii="Times New Roman" w:hAnsi="Times New Roman" w:cs="Times New Roman"/>
          <w:color w:val="000000"/>
          <w:sz w:val="24"/>
          <w:szCs w:val="24"/>
        </w:rPr>
      </w:pPr>
      <w:r w:rsidRPr="005B6332">
        <w:rPr>
          <w:rFonts w:ascii="Times New Roman" w:hAnsi="Times New Roman" w:cs="Times New Roman"/>
          <w:sz w:val="24"/>
          <w:szCs w:val="24"/>
        </w:rPr>
        <w:t>In Nepal decentralized human resource management were practiced by handing over health facilities of 28 districts to local bodies (Gurun</w:t>
      </w:r>
      <w:r w:rsidR="00D326D2" w:rsidRPr="005B6332">
        <w:rPr>
          <w:rFonts w:ascii="Times New Roman" w:hAnsi="Times New Roman" w:cs="Times New Roman"/>
          <w:sz w:val="24"/>
          <w:szCs w:val="24"/>
        </w:rPr>
        <w:t xml:space="preserve">g and </w:t>
      </w:r>
      <w:proofErr w:type="spellStart"/>
      <w:r w:rsidR="00D326D2" w:rsidRPr="005B6332">
        <w:rPr>
          <w:rFonts w:ascii="Times New Roman" w:hAnsi="Times New Roman" w:cs="Times New Roman"/>
          <w:sz w:val="24"/>
          <w:szCs w:val="24"/>
        </w:rPr>
        <w:t>Tuladhar</w:t>
      </w:r>
      <w:proofErr w:type="spellEnd"/>
      <w:r w:rsidR="00D326D2" w:rsidRPr="005B6332">
        <w:rPr>
          <w:rFonts w:ascii="Times New Roman" w:hAnsi="Times New Roman" w:cs="Times New Roman"/>
          <w:sz w:val="24"/>
          <w:szCs w:val="24"/>
        </w:rPr>
        <w:t xml:space="preserve"> 2013; </w:t>
      </w:r>
      <w:proofErr w:type="spellStart"/>
      <w:r w:rsidR="00D326D2" w:rsidRPr="005B6332">
        <w:rPr>
          <w:rFonts w:ascii="Times New Roman" w:hAnsi="Times New Roman" w:cs="Times New Roman"/>
          <w:sz w:val="24"/>
          <w:szCs w:val="24"/>
        </w:rPr>
        <w:t>Devkota</w:t>
      </w:r>
      <w:proofErr w:type="spellEnd"/>
      <w:r w:rsidR="00D326D2" w:rsidRPr="005B6332">
        <w:rPr>
          <w:rFonts w:ascii="Times New Roman" w:hAnsi="Times New Roman" w:cs="Times New Roman"/>
          <w:sz w:val="24"/>
          <w:szCs w:val="24"/>
        </w:rPr>
        <w:t xml:space="preserve"> et </w:t>
      </w:r>
      <w:r w:rsidRPr="005B6332">
        <w:rPr>
          <w:rFonts w:ascii="Times New Roman" w:hAnsi="Times New Roman" w:cs="Times New Roman"/>
          <w:sz w:val="24"/>
          <w:szCs w:val="24"/>
        </w:rPr>
        <w:t>al.2013) by forming village development and district health development committees. The initiative promoted ownership at local level as a result resource sharing to equip health facilities, recruitment and retention of staff improved locally. However weak monitoring has been seen as a key obstacle in promoting local leadership (</w:t>
      </w:r>
      <w:proofErr w:type="spellStart"/>
      <w:r w:rsidRPr="005B6332">
        <w:rPr>
          <w:rFonts w:ascii="Times New Roman" w:hAnsi="Times New Roman" w:cs="Times New Roman"/>
          <w:sz w:val="24"/>
          <w:szCs w:val="24"/>
        </w:rPr>
        <w:t>Devkota</w:t>
      </w:r>
      <w:proofErr w:type="spellEnd"/>
      <w:r w:rsidRPr="005B6332">
        <w:rPr>
          <w:rFonts w:ascii="Times New Roman" w:hAnsi="Times New Roman" w:cs="Times New Roman"/>
          <w:sz w:val="24"/>
          <w:szCs w:val="24"/>
        </w:rPr>
        <w:t xml:space="preserve"> et al. 2013).  Nepal’s experience reveled that successful implementation of decentralization requires a broader context of institutional capacity building and resource management, and underlines the need for their consideration during implementation processes (</w:t>
      </w:r>
      <w:proofErr w:type="spellStart"/>
      <w:r w:rsidRPr="005B6332">
        <w:rPr>
          <w:rFonts w:ascii="Times New Roman" w:hAnsi="Times New Roman" w:cs="Times New Roman"/>
          <w:sz w:val="24"/>
          <w:szCs w:val="24"/>
        </w:rPr>
        <w:t>Regmi</w:t>
      </w:r>
      <w:proofErr w:type="spellEnd"/>
      <w:r w:rsidRPr="005B6332">
        <w:rPr>
          <w:rFonts w:ascii="Times New Roman" w:hAnsi="Times New Roman" w:cs="Times New Roman"/>
          <w:sz w:val="24"/>
          <w:szCs w:val="24"/>
        </w:rPr>
        <w:t xml:space="preserve"> and </w:t>
      </w:r>
      <w:proofErr w:type="spellStart"/>
      <w:r w:rsidRPr="005B6332">
        <w:rPr>
          <w:rFonts w:ascii="Times New Roman" w:hAnsi="Times New Roman" w:cs="Times New Roman"/>
          <w:sz w:val="24"/>
          <w:szCs w:val="24"/>
        </w:rPr>
        <w:t>Naido</w:t>
      </w:r>
      <w:proofErr w:type="spellEnd"/>
      <w:r w:rsidRPr="005B6332">
        <w:rPr>
          <w:rFonts w:ascii="Times New Roman" w:hAnsi="Times New Roman" w:cs="Times New Roman"/>
          <w:sz w:val="24"/>
          <w:szCs w:val="24"/>
        </w:rPr>
        <w:t xml:space="preserve"> 2010).The active involvement of service users, providers and policy makers in the process of decentralization and clear local level agendas were reported crucial for such initiatives (</w:t>
      </w:r>
      <w:proofErr w:type="spellStart"/>
      <w:r w:rsidRPr="005B6332">
        <w:rPr>
          <w:rFonts w:ascii="Times New Roman" w:hAnsi="Times New Roman" w:cs="Times New Roman"/>
          <w:sz w:val="24"/>
          <w:szCs w:val="24"/>
        </w:rPr>
        <w:t>Regmi</w:t>
      </w:r>
      <w:proofErr w:type="spellEnd"/>
      <w:r w:rsidRPr="005B6332">
        <w:rPr>
          <w:rFonts w:ascii="Times New Roman" w:hAnsi="Times New Roman" w:cs="Times New Roman"/>
          <w:sz w:val="24"/>
          <w:szCs w:val="24"/>
        </w:rPr>
        <w:t xml:space="preserve"> et al. 2009).</w:t>
      </w:r>
      <w:r w:rsidR="00F84307" w:rsidRPr="005B6332">
        <w:rPr>
          <w:rFonts w:ascii="Times New Roman" w:hAnsi="Times New Roman" w:cs="Times New Roman"/>
          <w:sz w:val="24"/>
          <w:szCs w:val="24"/>
        </w:rPr>
        <w:t>The</w:t>
      </w:r>
      <w:r w:rsidR="008613DC" w:rsidRPr="005B6332">
        <w:rPr>
          <w:rFonts w:ascii="Times New Roman" w:hAnsi="Times New Roman" w:cs="Times New Roman"/>
          <w:sz w:val="24"/>
          <w:szCs w:val="24"/>
        </w:rPr>
        <w:t xml:space="preserve"> </w:t>
      </w:r>
      <w:r w:rsidR="00F84307" w:rsidRPr="005B6332">
        <w:rPr>
          <w:rFonts w:ascii="Times New Roman" w:hAnsi="Times New Roman" w:cs="Times New Roman"/>
          <w:sz w:val="24"/>
          <w:szCs w:val="24"/>
        </w:rPr>
        <w:t xml:space="preserve">effects of </w:t>
      </w:r>
      <w:proofErr w:type="spellStart"/>
      <w:r w:rsidR="00F84307" w:rsidRPr="005B6332">
        <w:rPr>
          <w:rFonts w:ascii="Times New Roman" w:hAnsi="Times New Roman" w:cs="Times New Roman"/>
          <w:sz w:val="24"/>
          <w:szCs w:val="24"/>
        </w:rPr>
        <w:lastRenderedPageBreak/>
        <w:t>decentralisation</w:t>
      </w:r>
      <w:proofErr w:type="spellEnd"/>
      <w:r w:rsidR="00F84307" w:rsidRPr="005B6332">
        <w:rPr>
          <w:rFonts w:ascii="Times New Roman" w:hAnsi="Times New Roman" w:cs="Times New Roman"/>
          <w:sz w:val="24"/>
          <w:szCs w:val="24"/>
        </w:rPr>
        <w:t xml:space="preserve"> on corruption </w:t>
      </w:r>
      <w:r w:rsidR="006A312F" w:rsidRPr="005B6332">
        <w:rPr>
          <w:rFonts w:ascii="Times New Roman" w:hAnsi="Times New Roman" w:cs="Times New Roman"/>
          <w:sz w:val="24"/>
          <w:szCs w:val="24"/>
        </w:rPr>
        <w:t xml:space="preserve">are mixed </w:t>
      </w:r>
      <w:r w:rsidR="00F84307" w:rsidRPr="005B6332">
        <w:rPr>
          <w:rFonts w:ascii="Times New Roman" w:hAnsi="Times New Roman" w:cs="Times New Roman"/>
          <w:sz w:val="24"/>
          <w:szCs w:val="24"/>
        </w:rPr>
        <w:t xml:space="preserve">and the types, dynamics of corruption and impact of different anti-corruption approaches vary in different </w:t>
      </w:r>
      <w:proofErr w:type="spellStart"/>
      <w:r w:rsidR="00F84307" w:rsidRPr="005B6332">
        <w:rPr>
          <w:rFonts w:ascii="Times New Roman" w:hAnsi="Times New Roman" w:cs="Times New Roman"/>
          <w:sz w:val="24"/>
          <w:szCs w:val="24"/>
        </w:rPr>
        <w:t>decentralised</w:t>
      </w:r>
      <w:proofErr w:type="spellEnd"/>
      <w:r w:rsidR="008613DC" w:rsidRPr="005B6332">
        <w:rPr>
          <w:rFonts w:ascii="Times New Roman" w:hAnsi="Times New Roman" w:cs="Times New Roman"/>
          <w:sz w:val="24"/>
          <w:szCs w:val="24"/>
        </w:rPr>
        <w:t xml:space="preserve"> </w:t>
      </w:r>
      <w:r w:rsidR="006A312F" w:rsidRPr="005B6332">
        <w:rPr>
          <w:rFonts w:ascii="Times New Roman" w:hAnsi="Times New Roman" w:cs="Times New Roman"/>
          <w:sz w:val="24"/>
          <w:szCs w:val="24"/>
        </w:rPr>
        <w:t>contexts</w:t>
      </w:r>
      <w:r w:rsidR="00F84307" w:rsidRPr="005B6332">
        <w:rPr>
          <w:rFonts w:ascii="Times New Roman" w:hAnsi="Times New Roman" w:cs="Times New Roman"/>
          <w:sz w:val="24"/>
          <w:szCs w:val="24"/>
        </w:rPr>
        <w:t xml:space="preserve">. </w:t>
      </w:r>
      <w:r w:rsidR="00F84307" w:rsidRPr="005B6332">
        <w:rPr>
          <w:rFonts w:ascii="Times New Roman" w:hAnsi="Times New Roman" w:cs="Times New Roman"/>
          <w:bCs/>
          <w:iCs/>
          <w:sz w:val="24"/>
          <w:szCs w:val="24"/>
        </w:rPr>
        <w:t xml:space="preserve">Conflicting provisions regarding administrative authority </w:t>
      </w:r>
      <w:r w:rsidR="006A312F" w:rsidRPr="005B6332">
        <w:rPr>
          <w:rFonts w:ascii="Times New Roman" w:hAnsi="Times New Roman" w:cs="Times New Roman"/>
          <w:bCs/>
          <w:iCs/>
          <w:sz w:val="24"/>
          <w:szCs w:val="24"/>
        </w:rPr>
        <w:t xml:space="preserve">at the different levels </w:t>
      </w:r>
      <w:r w:rsidR="00F84307" w:rsidRPr="005B6332">
        <w:rPr>
          <w:rFonts w:ascii="Times New Roman" w:hAnsi="Times New Roman" w:cs="Times New Roman"/>
          <w:bCs/>
          <w:iCs/>
          <w:sz w:val="24"/>
          <w:szCs w:val="24"/>
        </w:rPr>
        <w:t xml:space="preserve">affect the effective functioning </w:t>
      </w:r>
      <w:r w:rsidR="006A312F" w:rsidRPr="005B6332">
        <w:rPr>
          <w:rFonts w:ascii="Times New Roman" w:hAnsi="Times New Roman" w:cs="Times New Roman"/>
          <w:bCs/>
          <w:iCs/>
          <w:sz w:val="24"/>
          <w:szCs w:val="24"/>
        </w:rPr>
        <w:t>and</w:t>
      </w:r>
      <w:r w:rsidR="00A240B2" w:rsidRPr="005B6332">
        <w:rPr>
          <w:rFonts w:ascii="Times New Roman" w:hAnsi="Times New Roman" w:cs="Times New Roman"/>
          <w:bCs/>
          <w:iCs/>
          <w:sz w:val="24"/>
          <w:szCs w:val="24"/>
        </w:rPr>
        <w:t xml:space="preserve"> </w:t>
      </w:r>
      <w:r w:rsidR="00F84307" w:rsidRPr="005B6332">
        <w:rPr>
          <w:rFonts w:ascii="Times New Roman" w:hAnsi="Times New Roman" w:cs="Times New Roman"/>
          <w:bCs/>
          <w:iCs/>
          <w:sz w:val="24"/>
          <w:szCs w:val="24"/>
        </w:rPr>
        <w:t>the</w:t>
      </w:r>
      <w:r w:rsidR="006A312F" w:rsidRPr="005B6332">
        <w:rPr>
          <w:rFonts w:ascii="Times New Roman" w:hAnsi="Times New Roman" w:cs="Times New Roman"/>
          <w:bCs/>
          <w:iCs/>
          <w:sz w:val="24"/>
          <w:szCs w:val="24"/>
        </w:rPr>
        <w:t xml:space="preserve"> ability of </w:t>
      </w:r>
      <w:r w:rsidR="00F84307" w:rsidRPr="005B6332">
        <w:rPr>
          <w:rFonts w:ascii="Times New Roman" w:hAnsi="Times New Roman" w:cs="Times New Roman"/>
          <w:bCs/>
          <w:iCs/>
          <w:sz w:val="24"/>
          <w:szCs w:val="24"/>
        </w:rPr>
        <w:t>local level institutions</w:t>
      </w:r>
      <w:r w:rsidR="006A312F" w:rsidRPr="005B6332">
        <w:rPr>
          <w:rFonts w:ascii="Times New Roman" w:hAnsi="Times New Roman" w:cs="Times New Roman"/>
          <w:bCs/>
          <w:iCs/>
          <w:sz w:val="24"/>
          <w:szCs w:val="24"/>
        </w:rPr>
        <w:t xml:space="preserve"> to</w:t>
      </w:r>
      <w:r w:rsidR="00A240B2" w:rsidRPr="005B6332">
        <w:rPr>
          <w:rFonts w:ascii="Times New Roman" w:hAnsi="Times New Roman" w:cs="Times New Roman"/>
          <w:bCs/>
          <w:iCs/>
          <w:sz w:val="24"/>
          <w:szCs w:val="24"/>
        </w:rPr>
        <w:t xml:space="preserve"> </w:t>
      </w:r>
      <w:r w:rsidR="006A312F" w:rsidRPr="005B6332">
        <w:rPr>
          <w:rFonts w:ascii="Times New Roman" w:hAnsi="Times New Roman" w:cs="Times New Roman"/>
          <w:bCs/>
          <w:iCs/>
          <w:sz w:val="24"/>
          <w:szCs w:val="24"/>
        </w:rPr>
        <w:t>govern</w:t>
      </w:r>
      <w:r w:rsidR="00A240B2" w:rsidRPr="005B6332">
        <w:rPr>
          <w:rFonts w:ascii="Times New Roman" w:hAnsi="Times New Roman" w:cs="Times New Roman"/>
          <w:bCs/>
          <w:iCs/>
          <w:sz w:val="24"/>
          <w:szCs w:val="24"/>
        </w:rPr>
        <w:t xml:space="preserve"> </w:t>
      </w:r>
      <w:r w:rsidR="006A312F" w:rsidRPr="005B6332">
        <w:rPr>
          <w:rFonts w:ascii="Times New Roman" w:hAnsi="Times New Roman" w:cs="Times New Roman"/>
          <w:bCs/>
          <w:iCs/>
          <w:sz w:val="24"/>
          <w:szCs w:val="24"/>
        </w:rPr>
        <w:t>an</w:t>
      </w:r>
      <w:r w:rsidR="00330141" w:rsidRPr="005B6332">
        <w:rPr>
          <w:rFonts w:ascii="Times New Roman" w:hAnsi="Times New Roman" w:cs="Times New Roman"/>
          <w:bCs/>
          <w:iCs/>
          <w:sz w:val="24"/>
          <w:szCs w:val="24"/>
        </w:rPr>
        <w:t>d</w:t>
      </w:r>
      <w:r w:rsidR="002149E4" w:rsidRPr="005B6332">
        <w:rPr>
          <w:rFonts w:ascii="Times New Roman" w:hAnsi="Times New Roman" w:cs="Times New Roman"/>
          <w:bCs/>
          <w:iCs/>
          <w:sz w:val="24"/>
          <w:szCs w:val="24"/>
        </w:rPr>
        <w:t>; this require</w:t>
      </w:r>
      <w:r w:rsidR="00713B75" w:rsidRPr="005B6332">
        <w:rPr>
          <w:rFonts w:ascii="Times New Roman" w:hAnsi="Times New Roman" w:cs="Times New Roman"/>
          <w:bCs/>
          <w:iCs/>
          <w:sz w:val="24"/>
          <w:szCs w:val="24"/>
        </w:rPr>
        <w:t>s</w:t>
      </w:r>
      <w:r w:rsidR="00A240B2" w:rsidRPr="005B6332">
        <w:rPr>
          <w:rFonts w:ascii="Times New Roman" w:hAnsi="Times New Roman" w:cs="Times New Roman"/>
          <w:bCs/>
          <w:iCs/>
          <w:sz w:val="24"/>
          <w:szCs w:val="24"/>
        </w:rPr>
        <w:t xml:space="preserve"> </w:t>
      </w:r>
      <w:r w:rsidR="002149E4" w:rsidRPr="005B6332">
        <w:rPr>
          <w:rFonts w:ascii="Times New Roman" w:hAnsi="Times New Roman" w:cs="Times New Roman"/>
          <w:bCs/>
          <w:iCs/>
          <w:sz w:val="24"/>
          <w:szCs w:val="24"/>
        </w:rPr>
        <w:t>strengthen</w:t>
      </w:r>
      <w:r w:rsidR="00713B75" w:rsidRPr="005B6332">
        <w:rPr>
          <w:rFonts w:ascii="Times New Roman" w:hAnsi="Times New Roman" w:cs="Times New Roman"/>
          <w:bCs/>
          <w:iCs/>
          <w:sz w:val="24"/>
          <w:szCs w:val="24"/>
        </w:rPr>
        <w:t>ing of</w:t>
      </w:r>
      <w:r w:rsidR="00A240B2" w:rsidRPr="005B6332">
        <w:rPr>
          <w:rFonts w:ascii="Times New Roman" w:hAnsi="Times New Roman" w:cs="Times New Roman"/>
          <w:bCs/>
          <w:iCs/>
          <w:sz w:val="24"/>
          <w:szCs w:val="24"/>
        </w:rPr>
        <w:t xml:space="preserve"> </w:t>
      </w:r>
      <w:r w:rsidR="002149E4" w:rsidRPr="005B6332">
        <w:rPr>
          <w:rFonts w:ascii="Times New Roman" w:hAnsi="Times New Roman" w:cs="Times New Roman"/>
          <w:bCs/>
          <w:iCs/>
          <w:sz w:val="24"/>
          <w:szCs w:val="24"/>
        </w:rPr>
        <w:t xml:space="preserve">the </w:t>
      </w:r>
      <w:r w:rsidR="00F84307" w:rsidRPr="005B6332">
        <w:rPr>
          <w:rFonts w:ascii="Times New Roman" w:hAnsi="Times New Roman" w:cs="Times New Roman"/>
          <w:bCs/>
          <w:iCs/>
          <w:sz w:val="24"/>
          <w:szCs w:val="24"/>
        </w:rPr>
        <w:t>upward and downward accountability mechanisms (</w:t>
      </w:r>
      <w:r w:rsidR="00F84307" w:rsidRPr="005B6332">
        <w:rPr>
          <w:rFonts w:ascii="Times New Roman" w:hAnsi="Times New Roman" w:cs="Times New Roman"/>
          <w:color w:val="000000"/>
          <w:sz w:val="24"/>
          <w:szCs w:val="24"/>
        </w:rPr>
        <w:t>Bhattacharya et al 2018).</w:t>
      </w:r>
    </w:p>
    <w:p w:rsidR="00237EA1" w:rsidRPr="005B6332" w:rsidRDefault="00237EA1" w:rsidP="0049393D">
      <w:pPr>
        <w:rPr>
          <w:rFonts w:ascii="Times New Roman" w:hAnsi="Times New Roman" w:cs="Times New Roman"/>
          <w:b/>
          <w:sz w:val="24"/>
          <w:szCs w:val="24"/>
        </w:rPr>
      </w:pPr>
    </w:p>
    <w:p w:rsidR="000F5699" w:rsidRPr="005B6332" w:rsidRDefault="000F5699" w:rsidP="00127D90">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Discussion</w:t>
      </w:r>
    </w:p>
    <w:p w:rsidR="000F5699" w:rsidRPr="005B6332" w:rsidRDefault="000F5699" w:rsidP="00127D90">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This review of literature on social accountability and its impact on governance in the health sector sought to explore alternative, bottom-up and community-engaged interventions to </w:t>
      </w:r>
      <w:r w:rsidR="00166937" w:rsidRPr="005B6332">
        <w:rPr>
          <w:rFonts w:ascii="Times New Roman" w:hAnsi="Times New Roman" w:cs="Times New Roman"/>
          <w:sz w:val="24"/>
          <w:szCs w:val="24"/>
        </w:rPr>
        <w:t xml:space="preserve">improve governance and </w:t>
      </w:r>
      <w:r w:rsidRPr="005B6332">
        <w:rPr>
          <w:rFonts w:ascii="Times New Roman" w:hAnsi="Times New Roman" w:cs="Times New Roman"/>
          <w:sz w:val="24"/>
          <w:szCs w:val="24"/>
        </w:rPr>
        <w:t xml:space="preserve">combat health sector corruption in selected LMICs in </w:t>
      </w:r>
      <w:r w:rsidR="00783466" w:rsidRPr="005B6332">
        <w:rPr>
          <w:rFonts w:ascii="Times New Roman" w:hAnsi="Times New Roman" w:cs="Times New Roman"/>
          <w:sz w:val="24"/>
          <w:szCs w:val="24"/>
        </w:rPr>
        <w:t>South and Southeast Asia</w:t>
      </w:r>
      <w:r w:rsidRPr="005B6332">
        <w:rPr>
          <w:rFonts w:ascii="Times New Roman" w:hAnsi="Times New Roman" w:cs="Times New Roman"/>
          <w:sz w:val="24"/>
          <w:szCs w:val="24"/>
        </w:rPr>
        <w:t xml:space="preserve">. Findings reveal a multitude of experiments in different countries of the region to </w:t>
      </w:r>
      <w:r w:rsidR="00166937" w:rsidRPr="005B6332">
        <w:rPr>
          <w:rFonts w:ascii="Times New Roman" w:hAnsi="Times New Roman" w:cs="Times New Roman"/>
          <w:sz w:val="24"/>
          <w:szCs w:val="24"/>
        </w:rPr>
        <w:t xml:space="preserve">strengthen </w:t>
      </w:r>
      <w:r w:rsidRPr="005B6332">
        <w:rPr>
          <w:rFonts w:ascii="Times New Roman" w:hAnsi="Times New Roman" w:cs="Times New Roman"/>
          <w:sz w:val="24"/>
          <w:szCs w:val="24"/>
        </w:rPr>
        <w:t xml:space="preserve">health sector </w:t>
      </w:r>
      <w:r w:rsidR="00166937" w:rsidRPr="005B6332">
        <w:rPr>
          <w:rFonts w:ascii="Times New Roman" w:hAnsi="Times New Roman" w:cs="Times New Roman"/>
          <w:sz w:val="24"/>
          <w:szCs w:val="24"/>
        </w:rPr>
        <w:t xml:space="preserve">governance </w:t>
      </w:r>
      <w:r w:rsidRPr="005B6332">
        <w:rPr>
          <w:rFonts w:ascii="Times New Roman" w:hAnsi="Times New Roman" w:cs="Times New Roman"/>
          <w:sz w:val="24"/>
          <w:szCs w:val="24"/>
        </w:rPr>
        <w:t>through ‘social accountability’ initiatives. Our review demonstrates that different countries (e.g. Bangladesh, Bhutan, India, Indonesia, Myanmar, Maldives and Nepal) have implemented a broad variety of social accountability mechanisms e.g. social audits, score cards, participatory complaints surveys, public hearings, community volunteers and community actions groups.</w:t>
      </w:r>
    </w:p>
    <w:p w:rsidR="000F5699" w:rsidRPr="005B6332" w:rsidRDefault="00AF709F" w:rsidP="00127D90">
      <w:pPr>
        <w:spacing w:line="480" w:lineRule="auto"/>
        <w:rPr>
          <w:rFonts w:ascii="Times New Roman" w:hAnsi="Times New Roman" w:cs="Times New Roman"/>
          <w:sz w:val="24"/>
          <w:szCs w:val="24"/>
        </w:rPr>
      </w:pPr>
      <w:r w:rsidRPr="005B6332">
        <w:rPr>
          <w:rFonts w:ascii="Times New Roman" w:hAnsi="Times New Roman" w:cs="Times New Roman"/>
          <w:sz w:val="24"/>
          <w:szCs w:val="24"/>
        </w:rPr>
        <w:t>Key themes emerging from the review were:</w:t>
      </w:r>
      <w:r w:rsidR="000F5699" w:rsidRPr="005B6332">
        <w:rPr>
          <w:rFonts w:ascii="Times New Roman" w:hAnsi="Times New Roman" w:cs="Times New Roman"/>
          <w:sz w:val="24"/>
          <w:szCs w:val="24"/>
        </w:rPr>
        <w:t xml:space="preserve"> transparency, accountability and community participation. Across the papers on transparency approaches</w:t>
      </w:r>
      <w:r w:rsidR="00166937" w:rsidRPr="005B6332">
        <w:rPr>
          <w:rFonts w:ascii="Times New Roman" w:hAnsi="Times New Roman" w:cs="Times New Roman"/>
          <w:sz w:val="24"/>
          <w:szCs w:val="24"/>
        </w:rPr>
        <w:t>,</w:t>
      </w:r>
      <w:r w:rsidR="000F5699" w:rsidRPr="005B6332">
        <w:rPr>
          <w:rFonts w:ascii="Times New Roman" w:hAnsi="Times New Roman" w:cs="Times New Roman"/>
          <w:sz w:val="24"/>
          <w:szCs w:val="24"/>
        </w:rPr>
        <w:t xml:space="preserve"> strong political commitment, </w:t>
      </w:r>
      <w:r w:rsidR="00166937" w:rsidRPr="005B6332">
        <w:rPr>
          <w:rFonts w:ascii="Times New Roman" w:hAnsi="Times New Roman" w:cs="Times New Roman"/>
          <w:sz w:val="24"/>
          <w:szCs w:val="24"/>
        </w:rPr>
        <w:t>appropriate policy</w:t>
      </w:r>
      <w:r w:rsidR="00A240B2" w:rsidRPr="005B6332">
        <w:rPr>
          <w:rFonts w:ascii="Times New Roman" w:hAnsi="Times New Roman" w:cs="Times New Roman"/>
          <w:sz w:val="24"/>
          <w:szCs w:val="24"/>
        </w:rPr>
        <w:t xml:space="preserve"> </w:t>
      </w:r>
      <w:r w:rsidR="000F5699" w:rsidRPr="005B6332">
        <w:rPr>
          <w:rFonts w:ascii="Times New Roman" w:hAnsi="Times New Roman" w:cs="Times New Roman"/>
          <w:sz w:val="24"/>
          <w:szCs w:val="24"/>
        </w:rPr>
        <w:t xml:space="preserve">design and active participation of citizens </w:t>
      </w:r>
      <w:r w:rsidRPr="005B6332">
        <w:rPr>
          <w:rFonts w:ascii="Times New Roman" w:hAnsi="Times New Roman" w:cs="Times New Roman"/>
          <w:sz w:val="24"/>
          <w:szCs w:val="24"/>
        </w:rPr>
        <w:t>appeared to be</w:t>
      </w:r>
      <w:r w:rsidR="000F5699" w:rsidRPr="005B6332">
        <w:rPr>
          <w:rFonts w:ascii="Times New Roman" w:hAnsi="Times New Roman" w:cs="Times New Roman"/>
          <w:sz w:val="24"/>
          <w:szCs w:val="24"/>
        </w:rPr>
        <w:t xml:space="preserve"> key to </w:t>
      </w:r>
      <w:r w:rsidR="00452E6A" w:rsidRPr="005B6332">
        <w:rPr>
          <w:rFonts w:ascii="Times New Roman" w:hAnsi="Times New Roman" w:cs="Times New Roman"/>
          <w:sz w:val="24"/>
          <w:szCs w:val="24"/>
        </w:rPr>
        <w:t>effective implementation of</w:t>
      </w:r>
      <w:r w:rsidR="00A240B2" w:rsidRPr="005B6332">
        <w:rPr>
          <w:rFonts w:ascii="Times New Roman" w:hAnsi="Times New Roman" w:cs="Times New Roman"/>
          <w:sz w:val="24"/>
          <w:szCs w:val="24"/>
        </w:rPr>
        <w:t xml:space="preserve"> </w:t>
      </w:r>
      <w:r w:rsidR="000F5699" w:rsidRPr="005B6332">
        <w:rPr>
          <w:rFonts w:ascii="Times New Roman" w:hAnsi="Times New Roman" w:cs="Times New Roman"/>
          <w:sz w:val="24"/>
          <w:szCs w:val="24"/>
        </w:rPr>
        <w:t xml:space="preserve">such </w:t>
      </w:r>
      <w:r w:rsidR="00AE4077" w:rsidRPr="005B6332">
        <w:rPr>
          <w:rFonts w:ascii="Times New Roman" w:hAnsi="Times New Roman" w:cs="Times New Roman"/>
          <w:sz w:val="24"/>
          <w:szCs w:val="24"/>
        </w:rPr>
        <w:t>interventions;</w:t>
      </w:r>
      <w:r w:rsidR="00A240B2" w:rsidRPr="005B6332">
        <w:rPr>
          <w:rFonts w:ascii="Times New Roman" w:hAnsi="Times New Roman" w:cs="Times New Roman"/>
          <w:sz w:val="24"/>
          <w:szCs w:val="24"/>
        </w:rPr>
        <w:t xml:space="preserve"> </w:t>
      </w:r>
      <w:r w:rsidR="00452E6A" w:rsidRPr="005B6332">
        <w:rPr>
          <w:rFonts w:ascii="Times New Roman" w:hAnsi="Times New Roman" w:cs="Times New Roman"/>
          <w:sz w:val="24"/>
          <w:szCs w:val="24"/>
        </w:rPr>
        <w:t>however</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the</w:t>
      </w:r>
      <w:r w:rsidR="00452E6A" w:rsidRPr="005B6332">
        <w:rPr>
          <w:rFonts w:ascii="Times New Roman" w:hAnsi="Times New Roman" w:cs="Times New Roman"/>
          <w:sz w:val="24"/>
          <w:szCs w:val="24"/>
        </w:rPr>
        <w:t xml:space="preserve"> link between these factors and the success of social accountability </w:t>
      </w:r>
      <w:proofErr w:type="spellStart"/>
      <w:r w:rsidR="00452E6A" w:rsidRPr="005B6332">
        <w:rPr>
          <w:rFonts w:ascii="Times New Roman" w:hAnsi="Times New Roman" w:cs="Times New Roman"/>
          <w:sz w:val="24"/>
          <w:szCs w:val="24"/>
        </w:rPr>
        <w:t>programmes</w:t>
      </w:r>
      <w:proofErr w:type="spellEnd"/>
      <w:r w:rsidR="00452E6A" w:rsidRPr="005B6332">
        <w:rPr>
          <w:rFonts w:ascii="Times New Roman" w:hAnsi="Times New Roman" w:cs="Times New Roman"/>
          <w:sz w:val="24"/>
          <w:szCs w:val="24"/>
        </w:rPr>
        <w:t xml:space="preserve"> is only tentative</w:t>
      </w:r>
      <w:r w:rsidR="000F5699" w:rsidRPr="005B6332">
        <w:rPr>
          <w:rFonts w:ascii="Times New Roman" w:hAnsi="Times New Roman" w:cs="Times New Roman"/>
          <w:sz w:val="24"/>
          <w:szCs w:val="24"/>
        </w:rPr>
        <w:t xml:space="preserve">. </w:t>
      </w:r>
      <w:r w:rsidRPr="005B6332">
        <w:rPr>
          <w:rFonts w:ascii="Times New Roman" w:hAnsi="Times New Roman" w:cs="Times New Roman"/>
          <w:sz w:val="24"/>
          <w:szCs w:val="24"/>
        </w:rPr>
        <w:t>Similarly, t</w:t>
      </w:r>
      <w:r w:rsidR="00166937" w:rsidRPr="005B6332">
        <w:rPr>
          <w:rFonts w:ascii="Times New Roman" w:hAnsi="Times New Roman" w:cs="Times New Roman"/>
          <w:sz w:val="24"/>
          <w:szCs w:val="24"/>
        </w:rPr>
        <w:t xml:space="preserve">he absence of these </w:t>
      </w:r>
      <w:r w:rsidRPr="005B6332">
        <w:rPr>
          <w:rFonts w:ascii="Times New Roman" w:hAnsi="Times New Roman" w:cs="Times New Roman"/>
          <w:sz w:val="24"/>
          <w:szCs w:val="24"/>
        </w:rPr>
        <w:t xml:space="preserve">factors </w:t>
      </w:r>
      <w:r w:rsidR="00166937" w:rsidRPr="005B6332">
        <w:rPr>
          <w:rFonts w:ascii="Times New Roman" w:hAnsi="Times New Roman" w:cs="Times New Roman"/>
          <w:sz w:val="24"/>
          <w:szCs w:val="24"/>
        </w:rPr>
        <w:t xml:space="preserve">undermined the application of the </w:t>
      </w:r>
      <w:r w:rsidR="000F5699" w:rsidRPr="005B6332">
        <w:rPr>
          <w:rFonts w:ascii="Times New Roman" w:hAnsi="Times New Roman" w:cs="Times New Roman"/>
          <w:sz w:val="24"/>
          <w:szCs w:val="24"/>
        </w:rPr>
        <w:t>approaches</w:t>
      </w:r>
      <w:r w:rsidR="00166937" w:rsidRPr="005B6332">
        <w:rPr>
          <w:rFonts w:ascii="Times New Roman" w:hAnsi="Times New Roman" w:cs="Times New Roman"/>
          <w:sz w:val="24"/>
          <w:szCs w:val="24"/>
        </w:rPr>
        <w:t xml:space="preserve"> based on transparency.</w:t>
      </w:r>
      <w:r w:rsidR="000F5699" w:rsidRPr="005B6332">
        <w:rPr>
          <w:rFonts w:ascii="Times New Roman" w:hAnsi="Times New Roman" w:cs="Times New Roman"/>
          <w:sz w:val="24"/>
          <w:szCs w:val="24"/>
        </w:rPr>
        <w:t xml:space="preserve"> Transparency intervention</w:t>
      </w:r>
      <w:r w:rsidR="00A240B2" w:rsidRPr="005B6332">
        <w:rPr>
          <w:rFonts w:ascii="Times New Roman" w:hAnsi="Times New Roman" w:cs="Times New Roman"/>
          <w:sz w:val="24"/>
          <w:szCs w:val="24"/>
        </w:rPr>
        <w:t xml:space="preserve"> </w:t>
      </w:r>
      <w:r w:rsidR="00166937" w:rsidRPr="005B6332">
        <w:rPr>
          <w:rFonts w:ascii="Times New Roman" w:hAnsi="Times New Roman" w:cs="Times New Roman"/>
          <w:sz w:val="24"/>
          <w:szCs w:val="24"/>
        </w:rPr>
        <w:t xml:space="preserve">such as </w:t>
      </w:r>
      <w:r w:rsidR="000F5699" w:rsidRPr="005B6332">
        <w:rPr>
          <w:rFonts w:ascii="Times New Roman" w:hAnsi="Times New Roman" w:cs="Times New Roman"/>
          <w:sz w:val="24"/>
          <w:szCs w:val="24"/>
        </w:rPr>
        <w:t>citizen charter</w:t>
      </w:r>
      <w:r w:rsidR="00166937" w:rsidRPr="005B6332">
        <w:rPr>
          <w:rFonts w:ascii="Times New Roman" w:hAnsi="Times New Roman" w:cs="Times New Roman"/>
          <w:sz w:val="24"/>
          <w:szCs w:val="24"/>
        </w:rPr>
        <w:t>s</w:t>
      </w:r>
      <w:r w:rsidR="00A240B2" w:rsidRPr="005B6332">
        <w:rPr>
          <w:rFonts w:ascii="Times New Roman" w:hAnsi="Times New Roman" w:cs="Times New Roman"/>
          <w:sz w:val="24"/>
          <w:szCs w:val="24"/>
        </w:rPr>
        <w:t xml:space="preserve"> </w:t>
      </w:r>
      <w:r w:rsidR="00452E6A" w:rsidRPr="005B6332">
        <w:rPr>
          <w:rFonts w:ascii="Times New Roman" w:hAnsi="Times New Roman" w:cs="Times New Roman"/>
          <w:sz w:val="24"/>
          <w:szCs w:val="24"/>
        </w:rPr>
        <w:t xml:space="preserve">often </w:t>
      </w:r>
      <w:r w:rsidR="000F5699" w:rsidRPr="005B6332">
        <w:rPr>
          <w:rFonts w:ascii="Times New Roman" w:hAnsi="Times New Roman" w:cs="Times New Roman"/>
          <w:sz w:val="24"/>
          <w:szCs w:val="24"/>
        </w:rPr>
        <w:t>fail</w:t>
      </w:r>
      <w:r w:rsidR="00166937" w:rsidRPr="005B6332">
        <w:rPr>
          <w:rFonts w:ascii="Times New Roman" w:hAnsi="Times New Roman" w:cs="Times New Roman"/>
          <w:sz w:val="24"/>
          <w:szCs w:val="24"/>
        </w:rPr>
        <w:t>ed</w:t>
      </w:r>
      <w:r w:rsidR="000F5699" w:rsidRPr="005B6332">
        <w:rPr>
          <w:rFonts w:ascii="Times New Roman" w:hAnsi="Times New Roman" w:cs="Times New Roman"/>
          <w:sz w:val="24"/>
          <w:szCs w:val="24"/>
        </w:rPr>
        <w:t xml:space="preserve"> due to poor design following a top-down approach, </w:t>
      </w:r>
      <w:r w:rsidR="001E04EE" w:rsidRPr="005B6332">
        <w:rPr>
          <w:rFonts w:ascii="Times New Roman" w:hAnsi="Times New Roman" w:cs="Times New Roman"/>
          <w:sz w:val="24"/>
          <w:szCs w:val="24"/>
        </w:rPr>
        <w:t xml:space="preserve">poor </w:t>
      </w:r>
      <w:r w:rsidR="000F5699" w:rsidRPr="005B6332">
        <w:rPr>
          <w:rFonts w:ascii="Times New Roman" w:hAnsi="Times New Roman" w:cs="Times New Roman"/>
          <w:sz w:val="24"/>
          <w:szCs w:val="24"/>
        </w:rPr>
        <w:lastRenderedPageBreak/>
        <w:t xml:space="preserve">political commitment and </w:t>
      </w:r>
      <w:r w:rsidR="001E04EE" w:rsidRPr="005B6332">
        <w:rPr>
          <w:rFonts w:ascii="Times New Roman" w:hAnsi="Times New Roman" w:cs="Times New Roman"/>
          <w:sz w:val="24"/>
          <w:szCs w:val="24"/>
        </w:rPr>
        <w:t>lack of</w:t>
      </w:r>
      <w:r w:rsidR="00A240B2" w:rsidRPr="005B6332">
        <w:rPr>
          <w:rFonts w:ascii="Times New Roman" w:hAnsi="Times New Roman" w:cs="Times New Roman"/>
          <w:sz w:val="24"/>
          <w:szCs w:val="24"/>
        </w:rPr>
        <w:t xml:space="preserve"> </w:t>
      </w:r>
      <w:r w:rsidR="00AE4077" w:rsidRPr="005B6332">
        <w:rPr>
          <w:rFonts w:ascii="Times New Roman" w:hAnsi="Times New Roman" w:cs="Times New Roman"/>
          <w:sz w:val="24"/>
          <w:szCs w:val="24"/>
        </w:rPr>
        <w:t>citizens’</w:t>
      </w:r>
      <w:r w:rsidR="001E04EE" w:rsidRPr="005B6332">
        <w:rPr>
          <w:rFonts w:ascii="Times New Roman" w:hAnsi="Times New Roman" w:cs="Times New Roman"/>
          <w:sz w:val="24"/>
          <w:szCs w:val="24"/>
        </w:rPr>
        <w:t xml:space="preserve"> involvement</w:t>
      </w:r>
      <w:r w:rsidR="000F5699" w:rsidRPr="005B6332">
        <w:rPr>
          <w:rFonts w:ascii="Times New Roman" w:hAnsi="Times New Roman" w:cs="Times New Roman"/>
          <w:sz w:val="24"/>
          <w:szCs w:val="24"/>
        </w:rPr>
        <w:t xml:space="preserve"> through a participatory process.  Approach</w:t>
      </w:r>
      <w:r w:rsidR="00452E6A" w:rsidRPr="005B6332">
        <w:rPr>
          <w:rFonts w:ascii="Times New Roman" w:hAnsi="Times New Roman" w:cs="Times New Roman"/>
          <w:sz w:val="24"/>
          <w:szCs w:val="24"/>
        </w:rPr>
        <w:t>es</w:t>
      </w:r>
      <w:r w:rsidR="00A240B2" w:rsidRPr="005B6332">
        <w:rPr>
          <w:rFonts w:ascii="Times New Roman" w:hAnsi="Times New Roman" w:cs="Times New Roman"/>
          <w:sz w:val="24"/>
          <w:szCs w:val="24"/>
        </w:rPr>
        <w:t xml:space="preserve"> </w:t>
      </w:r>
      <w:r w:rsidR="00452E6A" w:rsidRPr="005B6332">
        <w:rPr>
          <w:rFonts w:ascii="Times New Roman" w:hAnsi="Times New Roman" w:cs="Times New Roman"/>
          <w:sz w:val="24"/>
          <w:szCs w:val="24"/>
        </w:rPr>
        <w:t>based on strengthening</w:t>
      </w:r>
      <w:r w:rsidR="00A240B2" w:rsidRPr="005B6332">
        <w:rPr>
          <w:rFonts w:ascii="Times New Roman" w:hAnsi="Times New Roman" w:cs="Times New Roman"/>
          <w:sz w:val="24"/>
          <w:szCs w:val="24"/>
        </w:rPr>
        <w:t xml:space="preserve"> </w:t>
      </w:r>
      <w:r w:rsidR="000F5699" w:rsidRPr="005B6332">
        <w:rPr>
          <w:rFonts w:ascii="Times New Roman" w:hAnsi="Times New Roman" w:cs="Times New Roman"/>
          <w:sz w:val="24"/>
          <w:szCs w:val="24"/>
        </w:rPr>
        <w:t xml:space="preserve">local governance on the other hand, </w:t>
      </w:r>
      <w:r w:rsidR="00452E6A" w:rsidRPr="005B6332">
        <w:rPr>
          <w:rFonts w:ascii="Times New Roman" w:hAnsi="Times New Roman" w:cs="Times New Roman"/>
          <w:sz w:val="24"/>
          <w:szCs w:val="24"/>
        </w:rPr>
        <w:t>allowing</w:t>
      </w:r>
      <w:r w:rsidR="00A240B2" w:rsidRPr="005B6332">
        <w:rPr>
          <w:rFonts w:ascii="Times New Roman" w:hAnsi="Times New Roman" w:cs="Times New Roman"/>
          <w:sz w:val="24"/>
          <w:szCs w:val="24"/>
        </w:rPr>
        <w:t xml:space="preserve"> </w:t>
      </w:r>
      <w:r w:rsidR="000F5699" w:rsidRPr="005B6332">
        <w:rPr>
          <w:rFonts w:ascii="Times New Roman" w:hAnsi="Times New Roman" w:cs="Times New Roman"/>
          <w:sz w:val="24"/>
          <w:szCs w:val="24"/>
        </w:rPr>
        <w:t>space for decision making at local level</w:t>
      </w:r>
      <w:r w:rsidR="00452E6A" w:rsidRPr="005B6332">
        <w:rPr>
          <w:rFonts w:ascii="Times New Roman" w:hAnsi="Times New Roman" w:cs="Times New Roman"/>
          <w:sz w:val="24"/>
          <w:szCs w:val="24"/>
        </w:rPr>
        <w:t>, were</w:t>
      </w:r>
      <w:r w:rsidR="000F5699" w:rsidRPr="005B6332">
        <w:rPr>
          <w:rFonts w:ascii="Times New Roman" w:hAnsi="Times New Roman" w:cs="Times New Roman"/>
          <w:sz w:val="24"/>
          <w:szCs w:val="24"/>
        </w:rPr>
        <w:t xml:space="preserve"> found to </w:t>
      </w:r>
      <w:r w:rsidR="00452E6A" w:rsidRPr="005B6332">
        <w:rPr>
          <w:rFonts w:ascii="Times New Roman" w:hAnsi="Times New Roman" w:cs="Times New Roman"/>
          <w:sz w:val="24"/>
          <w:szCs w:val="24"/>
        </w:rPr>
        <w:t>have</w:t>
      </w:r>
      <w:r w:rsidR="00A240B2" w:rsidRPr="005B6332">
        <w:rPr>
          <w:rFonts w:ascii="Times New Roman" w:hAnsi="Times New Roman" w:cs="Times New Roman"/>
          <w:sz w:val="24"/>
          <w:szCs w:val="24"/>
        </w:rPr>
        <w:t xml:space="preserve"> </w:t>
      </w:r>
      <w:r w:rsidR="000F5699" w:rsidRPr="005B6332">
        <w:rPr>
          <w:rFonts w:ascii="Times New Roman" w:hAnsi="Times New Roman" w:cs="Times New Roman"/>
          <w:sz w:val="24"/>
          <w:szCs w:val="24"/>
        </w:rPr>
        <w:t xml:space="preserve">potential </w:t>
      </w:r>
      <w:r w:rsidR="00452E6A" w:rsidRPr="005B6332">
        <w:rPr>
          <w:rFonts w:ascii="Times New Roman" w:hAnsi="Times New Roman" w:cs="Times New Roman"/>
          <w:sz w:val="24"/>
          <w:szCs w:val="24"/>
        </w:rPr>
        <w:t>provided there was</w:t>
      </w:r>
      <w:r w:rsidR="000F5699" w:rsidRPr="005B6332">
        <w:rPr>
          <w:rFonts w:ascii="Times New Roman" w:hAnsi="Times New Roman" w:cs="Times New Roman"/>
          <w:sz w:val="24"/>
          <w:szCs w:val="24"/>
        </w:rPr>
        <w:t xml:space="preserve"> strong leadership. </w:t>
      </w:r>
      <w:r w:rsidR="00452E6A" w:rsidRPr="005B6332">
        <w:rPr>
          <w:rFonts w:ascii="Times New Roman" w:hAnsi="Times New Roman" w:cs="Times New Roman"/>
          <w:sz w:val="24"/>
          <w:szCs w:val="24"/>
        </w:rPr>
        <w:t xml:space="preserve">However, </w:t>
      </w:r>
      <w:r w:rsidR="000F5699" w:rsidRPr="005B6332">
        <w:rPr>
          <w:rFonts w:ascii="Times New Roman" w:hAnsi="Times New Roman" w:cs="Times New Roman"/>
          <w:sz w:val="24"/>
          <w:szCs w:val="24"/>
        </w:rPr>
        <w:t>the balance between monitoring accountability and allowing local level decision making space was a challenge to such intervention</w:t>
      </w:r>
      <w:r w:rsidR="00452E6A" w:rsidRPr="005B6332">
        <w:rPr>
          <w:rFonts w:ascii="Times New Roman" w:hAnsi="Times New Roman" w:cs="Times New Roman"/>
          <w:sz w:val="24"/>
          <w:szCs w:val="24"/>
        </w:rPr>
        <w:t>s</w:t>
      </w:r>
      <w:r w:rsidR="000F5699" w:rsidRPr="005B6332">
        <w:rPr>
          <w:rFonts w:ascii="Times New Roman" w:hAnsi="Times New Roman" w:cs="Times New Roman"/>
          <w:sz w:val="24"/>
          <w:szCs w:val="24"/>
        </w:rPr>
        <w:t>. Thus</w:t>
      </w:r>
      <w:r w:rsidR="00452E6A" w:rsidRPr="005B6332">
        <w:rPr>
          <w:rFonts w:ascii="Times New Roman" w:hAnsi="Times New Roman" w:cs="Times New Roman"/>
          <w:sz w:val="24"/>
          <w:szCs w:val="24"/>
        </w:rPr>
        <w:t>,</w:t>
      </w:r>
      <w:r w:rsidR="000F5699" w:rsidRPr="005B6332">
        <w:rPr>
          <w:rFonts w:ascii="Times New Roman" w:hAnsi="Times New Roman" w:cs="Times New Roman"/>
          <w:sz w:val="24"/>
          <w:szCs w:val="24"/>
        </w:rPr>
        <w:t xml:space="preserve"> the evidence </w:t>
      </w:r>
      <w:r w:rsidR="00452E6A" w:rsidRPr="005B6332">
        <w:rPr>
          <w:rFonts w:ascii="Times New Roman" w:hAnsi="Times New Roman" w:cs="Times New Roman"/>
          <w:sz w:val="24"/>
          <w:szCs w:val="24"/>
        </w:rPr>
        <w:t>on whether</w:t>
      </w:r>
      <w:r w:rsidR="000F5699" w:rsidRPr="005B6332">
        <w:rPr>
          <w:rFonts w:ascii="Times New Roman" w:hAnsi="Times New Roman" w:cs="Times New Roman"/>
          <w:sz w:val="24"/>
          <w:szCs w:val="24"/>
        </w:rPr>
        <w:t xml:space="preserve"> incorporating these key elements into the interventions can ensure impact</w:t>
      </w:r>
      <w:r w:rsidR="00452E6A" w:rsidRPr="005B6332">
        <w:rPr>
          <w:rFonts w:ascii="Times New Roman" w:hAnsi="Times New Roman" w:cs="Times New Roman"/>
          <w:sz w:val="24"/>
          <w:szCs w:val="24"/>
        </w:rPr>
        <w:t xml:space="preserve"> is inconclusive</w:t>
      </w:r>
      <w:r w:rsidR="000F5699" w:rsidRPr="005B6332">
        <w:rPr>
          <w:rFonts w:ascii="Times New Roman" w:hAnsi="Times New Roman" w:cs="Times New Roman"/>
          <w:sz w:val="24"/>
          <w:szCs w:val="24"/>
        </w:rPr>
        <w:t xml:space="preserve">. </w:t>
      </w:r>
    </w:p>
    <w:p w:rsidR="000F5699" w:rsidRPr="005B6332" w:rsidRDefault="000F5699" w:rsidP="00127D90">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Across the papers reviewed under accountability approaches, we found that effective design and implementation capacity </w:t>
      </w:r>
      <w:r w:rsidR="00AF709F" w:rsidRPr="005B6332">
        <w:rPr>
          <w:rFonts w:ascii="Times New Roman" w:hAnsi="Times New Roman" w:cs="Times New Roman"/>
          <w:sz w:val="24"/>
          <w:szCs w:val="24"/>
        </w:rPr>
        <w:t xml:space="preserve">was </w:t>
      </w:r>
      <w:r w:rsidR="00783466" w:rsidRPr="005B6332">
        <w:rPr>
          <w:rFonts w:ascii="Times New Roman" w:hAnsi="Times New Roman" w:cs="Times New Roman"/>
          <w:sz w:val="24"/>
          <w:szCs w:val="24"/>
        </w:rPr>
        <w:t xml:space="preserve">considered </w:t>
      </w:r>
      <w:r w:rsidRPr="005B6332">
        <w:rPr>
          <w:rFonts w:ascii="Times New Roman" w:hAnsi="Times New Roman" w:cs="Times New Roman"/>
          <w:sz w:val="24"/>
          <w:szCs w:val="24"/>
        </w:rPr>
        <w:t xml:space="preserve">crucial for interventions like social audits, participatory complaint surveys and score cards; while absence of robust guidelines and skilled facilitators of the process were </w:t>
      </w:r>
      <w:r w:rsidR="00205F56" w:rsidRPr="005B6332">
        <w:rPr>
          <w:rFonts w:ascii="Times New Roman" w:hAnsi="Times New Roman" w:cs="Times New Roman"/>
          <w:sz w:val="24"/>
          <w:szCs w:val="24"/>
        </w:rPr>
        <w:t>constraining</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factors. Moreover, active participation of citizen and mechanisms to follow-up on </w:t>
      </w:r>
      <w:r w:rsidR="00205F56" w:rsidRPr="005B6332">
        <w:rPr>
          <w:rFonts w:ascii="Times New Roman" w:hAnsi="Times New Roman" w:cs="Times New Roman"/>
          <w:sz w:val="24"/>
          <w:szCs w:val="24"/>
        </w:rPr>
        <w:t>complaints</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were</w:t>
      </w:r>
      <w:r w:rsidR="00FF16D6" w:rsidRPr="005B6332">
        <w:rPr>
          <w:rFonts w:ascii="Times New Roman" w:hAnsi="Times New Roman" w:cs="Times New Roman"/>
          <w:sz w:val="24"/>
          <w:szCs w:val="24"/>
        </w:rPr>
        <w:t xml:space="preserve"> a clear</w:t>
      </w:r>
      <w:r w:rsidRPr="005B6332">
        <w:rPr>
          <w:rFonts w:ascii="Times New Roman" w:hAnsi="Times New Roman" w:cs="Times New Roman"/>
          <w:sz w:val="24"/>
          <w:szCs w:val="24"/>
        </w:rPr>
        <w:t xml:space="preserve"> pre-requisite. There w</w:t>
      </w:r>
      <w:r w:rsidR="00FF16D6" w:rsidRPr="005B6332">
        <w:rPr>
          <w:rFonts w:ascii="Times New Roman" w:hAnsi="Times New Roman" w:cs="Times New Roman"/>
          <w:sz w:val="24"/>
          <w:szCs w:val="24"/>
        </w:rPr>
        <w:t>as</w:t>
      </w:r>
      <w:r w:rsidRPr="005B6332">
        <w:rPr>
          <w:rFonts w:ascii="Times New Roman" w:hAnsi="Times New Roman" w:cs="Times New Roman"/>
          <w:sz w:val="24"/>
          <w:szCs w:val="24"/>
        </w:rPr>
        <w:t xml:space="preserve"> reasonable evidence that the interventions were effective </w:t>
      </w:r>
      <w:r w:rsidR="00FF16D6" w:rsidRPr="005B6332">
        <w:rPr>
          <w:rFonts w:ascii="Times New Roman" w:hAnsi="Times New Roman" w:cs="Times New Roman"/>
          <w:sz w:val="24"/>
          <w:szCs w:val="24"/>
        </w:rPr>
        <w:t>in</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enhancing local level accountability, monitor</w:t>
      </w:r>
      <w:r w:rsidR="00FF16D6" w:rsidRPr="005B6332">
        <w:rPr>
          <w:rFonts w:ascii="Times New Roman" w:hAnsi="Times New Roman" w:cs="Times New Roman"/>
          <w:sz w:val="24"/>
          <w:szCs w:val="24"/>
        </w:rPr>
        <w:t>ing</w:t>
      </w:r>
      <w:r w:rsidRPr="005B6332">
        <w:rPr>
          <w:rFonts w:ascii="Times New Roman" w:hAnsi="Times New Roman" w:cs="Times New Roman"/>
          <w:sz w:val="24"/>
          <w:szCs w:val="24"/>
        </w:rPr>
        <w:t xml:space="preserve"> service quality and empower</w:t>
      </w:r>
      <w:r w:rsidR="00FF16D6" w:rsidRPr="005B6332">
        <w:rPr>
          <w:rFonts w:ascii="Times New Roman" w:hAnsi="Times New Roman" w:cs="Times New Roman"/>
          <w:sz w:val="24"/>
          <w:szCs w:val="24"/>
        </w:rPr>
        <w:t>ing</w:t>
      </w:r>
      <w:r w:rsidRPr="005B6332">
        <w:rPr>
          <w:rFonts w:ascii="Times New Roman" w:hAnsi="Times New Roman" w:cs="Times New Roman"/>
          <w:sz w:val="24"/>
          <w:szCs w:val="24"/>
        </w:rPr>
        <w:t xml:space="preserve"> citizens through active involvement in </w:t>
      </w:r>
      <w:r w:rsidR="00205F56" w:rsidRPr="005B6332">
        <w:rPr>
          <w:rFonts w:ascii="Times New Roman" w:hAnsi="Times New Roman" w:cs="Times New Roman"/>
          <w:sz w:val="24"/>
          <w:szCs w:val="24"/>
        </w:rPr>
        <w:t xml:space="preserve">shaping </w:t>
      </w:r>
      <w:r w:rsidRPr="005B6332">
        <w:rPr>
          <w:rFonts w:ascii="Times New Roman" w:hAnsi="Times New Roman" w:cs="Times New Roman"/>
          <w:sz w:val="24"/>
          <w:szCs w:val="24"/>
        </w:rPr>
        <w:t>service provision. However</w:t>
      </w:r>
      <w:r w:rsidR="00D21586" w:rsidRPr="005B6332">
        <w:rPr>
          <w:rFonts w:ascii="Times New Roman" w:hAnsi="Times New Roman" w:cs="Times New Roman"/>
          <w:sz w:val="24"/>
          <w:szCs w:val="24"/>
        </w:rPr>
        <w:t>,</w:t>
      </w:r>
      <w:r w:rsidR="00A240B2" w:rsidRPr="005B6332">
        <w:rPr>
          <w:rFonts w:ascii="Times New Roman" w:hAnsi="Times New Roman" w:cs="Times New Roman"/>
          <w:sz w:val="24"/>
          <w:szCs w:val="24"/>
        </w:rPr>
        <w:t xml:space="preserve"> </w:t>
      </w:r>
      <w:r w:rsidR="00D21586" w:rsidRPr="005B6332">
        <w:rPr>
          <w:rFonts w:ascii="Times New Roman" w:hAnsi="Times New Roman" w:cs="Times New Roman"/>
          <w:sz w:val="24"/>
          <w:szCs w:val="24"/>
        </w:rPr>
        <w:t xml:space="preserve">there was limited evidence that </w:t>
      </w:r>
      <w:r w:rsidRPr="005B6332">
        <w:rPr>
          <w:rFonts w:ascii="Times New Roman" w:hAnsi="Times New Roman" w:cs="Times New Roman"/>
          <w:sz w:val="24"/>
          <w:szCs w:val="24"/>
        </w:rPr>
        <w:t>accountability approach</w:t>
      </w:r>
      <w:r w:rsidR="00FF16D6" w:rsidRPr="005B6332">
        <w:rPr>
          <w:rFonts w:ascii="Times New Roman" w:hAnsi="Times New Roman" w:cs="Times New Roman"/>
          <w:sz w:val="24"/>
          <w:szCs w:val="24"/>
        </w:rPr>
        <w:t>es</w:t>
      </w:r>
      <w:r w:rsidR="00A240B2" w:rsidRPr="005B6332">
        <w:rPr>
          <w:rFonts w:ascii="Times New Roman" w:hAnsi="Times New Roman" w:cs="Times New Roman"/>
          <w:sz w:val="24"/>
          <w:szCs w:val="24"/>
        </w:rPr>
        <w:t xml:space="preserve"> </w:t>
      </w:r>
      <w:r w:rsidR="00FF16D6" w:rsidRPr="005B6332">
        <w:rPr>
          <w:rFonts w:ascii="Times New Roman" w:hAnsi="Times New Roman" w:cs="Times New Roman"/>
          <w:sz w:val="24"/>
          <w:szCs w:val="24"/>
        </w:rPr>
        <w:t>such as</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public hearing</w:t>
      </w:r>
      <w:r w:rsidR="00D21586" w:rsidRPr="005B6332">
        <w:rPr>
          <w:rFonts w:ascii="Times New Roman" w:hAnsi="Times New Roman" w:cs="Times New Roman"/>
          <w:sz w:val="24"/>
          <w:szCs w:val="24"/>
        </w:rPr>
        <w:t>s</w:t>
      </w:r>
      <w:r w:rsidR="00A240B2" w:rsidRPr="005B6332">
        <w:rPr>
          <w:rFonts w:ascii="Times New Roman" w:hAnsi="Times New Roman" w:cs="Times New Roman"/>
          <w:sz w:val="24"/>
          <w:szCs w:val="24"/>
        </w:rPr>
        <w:t xml:space="preserve"> </w:t>
      </w:r>
      <w:r w:rsidR="00D21586" w:rsidRPr="005B6332">
        <w:rPr>
          <w:rFonts w:ascii="Times New Roman" w:hAnsi="Times New Roman" w:cs="Times New Roman"/>
          <w:sz w:val="24"/>
          <w:szCs w:val="24"/>
        </w:rPr>
        <w:t xml:space="preserve">were </w:t>
      </w:r>
      <w:r w:rsidRPr="005B6332">
        <w:rPr>
          <w:rFonts w:ascii="Times New Roman" w:hAnsi="Times New Roman" w:cs="Times New Roman"/>
          <w:sz w:val="24"/>
          <w:szCs w:val="24"/>
        </w:rPr>
        <w:t xml:space="preserve">effective beyond providing </w:t>
      </w:r>
      <w:r w:rsidR="00D21586" w:rsidRPr="005B6332">
        <w:rPr>
          <w:rFonts w:ascii="Times New Roman" w:hAnsi="Times New Roman" w:cs="Times New Roman"/>
          <w:sz w:val="24"/>
          <w:szCs w:val="24"/>
        </w:rPr>
        <w:t xml:space="preserve">a </w:t>
      </w:r>
      <w:r w:rsidRPr="005B6332">
        <w:rPr>
          <w:rFonts w:ascii="Times New Roman" w:hAnsi="Times New Roman" w:cs="Times New Roman"/>
          <w:sz w:val="24"/>
          <w:szCs w:val="24"/>
        </w:rPr>
        <w:t>platform to raise citizens’ voice</w:t>
      </w:r>
      <w:r w:rsidR="00205F56" w:rsidRPr="005B6332">
        <w:rPr>
          <w:rFonts w:ascii="Times New Roman" w:hAnsi="Times New Roman" w:cs="Times New Roman"/>
          <w:sz w:val="24"/>
          <w:szCs w:val="24"/>
        </w:rPr>
        <w:t>s</w:t>
      </w:r>
      <w:r w:rsidRPr="005B6332">
        <w:rPr>
          <w:rFonts w:ascii="Times New Roman" w:hAnsi="Times New Roman" w:cs="Times New Roman"/>
          <w:sz w:val="24"/>
          <w:szCs w:val="24"/>
        </w:rPr>
        <w:t xml:space="preserve">. Evidence suggests that only coordinating citizens may fall short </w:t>
      </w:r>
      <w:r w:rsidR="00D21586" w:rsidRPr="005B6332">
        <w:rPr>
          <w:rFonts w:ascii="Times New Roman" w:hAnsi="Times New Roman" w:cs="Times New Roman"/>
          <w:sz w:val="24"/>
          <w:szCs w:val="24"/>
        </w:rPr>
        <w:t xml:space="preserve">in achieving governance and service delivery improvements </w:t>
      </w:r>
      <w:r w:rsidRPr="005B6332">
        <w:rPr>
          <w:rFonts w:ascii="Times New Roman" w:hAnsi="Times New Roman" w:cs="Times New Roman"/>
          <w:sz w:val="24"/>
          <w:szCs w:val="24"/>
        </w:rPr>
        <w:t>un</w:t>
      </w:r>
      <w:r w:rsidR="00D21586" w:rsidRPr="005B6332">
        <w:rPr>
          <w:rFonts w:ascii="Times New Roman" w:hAnsi="Times New Roman" w:cs="Times New Roman"/>
          <w:sz w:val="24"/>
          <w:szCs w:val="24"/>
        </w:rPr>
        <w:t xml:space="preserve">less </w:t>
      </w:r>
      <w:r w:rsidR="00205F56" w:rsidRPr="005B6332">
        <w:rPr>
          <w:rFonts w:ascii="Times New Roman" w:hAnsi="Times New Roman" w:cs="Times New Roman"/>
          <w:sz w:val="24"/>
          <w:szCs w:val="24"/>
        </w:rPr>
        <w:t xml:space="preserve">these processes were </w:t>
      </w:r>
      <w:r w:rsidRPr="005B6332">
        <w:rPr>
          <w:rFonts w:ascii="Times New Roman" w:hAnsi="Times New Roman" w:cs="Times New Roman"/>
          <w:sz w:val="24"/>
          <w:szCs w:val="24"/>
        </w:rPr>
        <w:t>institutionalize</w:t>
      </w:r>
      <w:r w:rsidR="00D21586" w:rsidRPr="005B6332">
        <w:rPr>
          <w:rFonts w:ascii="Times New Roman" w:hAnsi="Times New Roman" w:cs="Times New Roman"/>
          <w:sz w:val="24"/>
          <w:szCs w:val="24"/>
        </w:rPr>
        <w:t>d and</w:t>
      </w:r>
      <w:r w:rsidRPr="005B6332">
        <w:rPr>
          <w:rFonts w:ascii="Times New Roman" w:hAnsi="Times New Roman" w:cs="Times New Roman"/>
          <w:sz w:val="24"/>
          <w:szCs w:val="24"/>
        </w:rPr>
        <w:t xml:space="preserve"> link</w:t>
      </w:r>
      <w:r w:rsidR="00D21586" w:rsidRPr="005B6332">
        <w:rPr>
          <w:rFonts w:ascii="Times New Roman" w:hAnsi="Times New Roman" w:cs="Times New Roman"/>
          <w:sz w:val="24"/>
          <w:szCs w:val="24"/>
        </w:rPr>
        <w:t>ed</w:t>
      </w:r>
      <w:r w:rsidRPr="005B6332">
        <w:rPr>
          <w:rFonts w:ascii="Times New Roman" w:hAnsi="Times New Roman" w:cs="Times New Roman"/>
          <w:sz w:val="24"/>
          <w:szCs w:val="24"/>
        </w:rPr>
        <w:t xml:space="preserve"> with systematic reform.  Overall, the accountability approaches emphasized </w:t>
      </w:r>
      <w:r w:rsidR="00D21586" w:rsidRPr="005B6332">
        <w:rPr>
          <w:rFonts w:ascii="Times New Roman" w:hAnsi="Times New Roman" w:cs="Times New Roman"/>
          <w:sz w:val="24"/>
          <w:szCs w:val="24"/>
        </w:rPr>
        <w:t>the</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mutual responsibility and participation by both service provider</w:t>
      </w:r>
      <w:r w:rsidR="00205F56" w:rsidRPr="005B6332">
        <w:rPr>
          <w:rFonts w:ascii="Times New Roman" w:hAnsi="Times New Roman" w:cs="Times New Roman"/>
          <w:sz w:val="24"/>
          <w:szCs w:val="24"/>
        </w:rPr>
        <w:t>s</w:t>
      </w:r>
      <w:r w:rsidRPr="005B6332">
        <w:rPr>
          <w:rFonts w:ascii="Times New Roman" w:hAnsi="Times New Roman" w:cs="Times New Roman"/>
          <w:sz w:val="24"/>
          <w:szCs w:val="24"/>
        </w:rPr>
        <w:t xml:space="preserve"> and communit</w:t>
      </w:r>
      <w:r w:rsidR="00205F56" w:rsidRPr="005B6332">
        <w:rPr>
          <w:rFonts w:ascii="Times New Roman" w:hAnsi="Times New Roman" w:cs="Times New Roman"/>
          <w:sz w:val="24"/>
          <w:szCs w:val="24"/>
        </w:rPr>
        <w:t>ies</w:t>
      </w:r>
      <w:r w:rsidRPr="005B6332">
        <w:rPr>
          <w:rFonts w:ascii="Times New Roman" w:hAnsi="Times New Roman" w:cs="Times New Roman"/>
          <w:sz w:val="24"/>
          <w:szCs w:val="24"/>
        </w:rPr>
        <w:t xml:space="preserve">; </w:t>
      </w:r>
      <w:r w:rsidR="00205F56" w:rsidRPr="005B6332">
        <w:rPr>
          <w:rFonts w:ascii="Times New Roman" w:hAnsi="Times New Roman" w:cs="Times New Roman"/>
          <w:sz w:val="24"/>
          <w:szCs w:val="24"/>
        </w:rPr>
        <w:t xml:space="preserve">with </w:t>
      </w:r>
      <w:r w:rsidRPr="005B6332">
        <w:rPr>
          <w:rFonts w:ascii="Times New Roman" w:hAnsi="Times New Roman" w:cs="Times New Roman"/>
          <w:sz w:val="24"/>
          <w:szCs w:val="24"/>
        </w:rPr>
        <w:t xml:space="preserve">similar findings reported </w:t>
      </w:r>
      <w:r w:rsidR="00D21586" w:rsidRPr="005B6332">
        <w:rPr>
          <w:rFonts w:ascii="Times New Roman" w:hAnsi="Times New Roman" w:cs="Times New Roman"/>
          <w:sz w:val="24"/>
          <w:szCs w:val="24"/>
        </w:rPr>
        <w:t>i</w:t>
      </w:r>
      <w:r w:rsidRPr="005B6332">
        <w:rPr>
          <w:rFonts w:ascii="Times New Roman" w:hAnsi="Times New Roman" w:cs="Times New Roman"/>
          <w:sz w:val="24"/>
          <w:szCs w:val="24"/>
        </w:rPr>
        <w:t>n a social accountability study in Malawi (</w:t>
      </w:r>
      <w:proofErr w:type="spellStart"/>
      <w:r w:rsidRPr="005B6332">
        <w:rPr>
          <w:rFonts w:ascii="Times New Roman" w:hAnsi="Times New Roman" w:cs="Times New Roman"/>
          <w:sz w:val="24"/>
          <w:szCs w:val="24"/>
        </w:rPr>
        <w:t>Gullo</w:t>
      </w:r>
      <w:proofErr w:type="spellEnd"/>
      <w:r w:rsidRPr="005B6332">
        <w:rPr>
          <w:rFonts w:ascii="Times New Roman" w:hAnsi="Times New Roman" w:cs="Times New Roman"/>
          <w:sz w:val="24"/>
          <w:szCs w:val="24"/>
        </w:rPr>
        <w:t xml:space="preserve"> 2017).</w:t>
      </w:r>
    </w:p>
    <w:p w:rsidR="000F5699" w:rsidRPr="005B6332" w:rsidRDefault="000F5699" w:rsidP="00127D90">
      <w:pPr>
        <w:spacing w:line="480" w:lineRule="auto"/>
        <w:rPr>
          <w:rFonts w:ascii="Times New Roman" w:hAnsi="Times New Roman" w:cs="Times New Roman"/>
          <w:sz w:val="24"/>
          <w:szCs w:val="24"/>
        </w:rPr>
      </w:pPr>
      <w:r w:rsidRPr="005B6332">
        <w:rPr>
          <w:rFonts w:ascii="Times New Roman" w:hAnsi="Times New Roman" w:cs="Times New Roman"/>
          <w:sz w:val="24"/>
          <w:szCs w:val="24"/>
        </w:rPr>
        <w:t>Apart from specific accountability approaches, b</w:t>
      </w:r>
      <w:r w:rsidR="00D21586" w:rsidRPr="005B6332">
        <w:rPr>
          <w:rFonts w:ascii="Times New Roman" w:hAnsi="Times New Roman" w:cs="Times New Roman"/>
          <w:sz w:val="24"/>
          <w:szCs w:val="24"/>
        </w:rPr>
        <w:t>r</w:t>
      </w:r>
      <w:r w:rsidRPr="005B6332">
        <w:rPr>
          <w:rFonts w:ascii="Times New Roman" w:hAnsi="Times New Roman" w:cs="Times New Roman"/>
          <w:sz w:val="24"/>
          <w:szCs w:val="24"/>
        </w:rPr>
        <w:t xml:space="preserve">oader reforms like decentralization and good governance </w:t>
      </w:r>
      <w:r w:rsidR="00205F56" w:rsidRPr="005B6332">
        <w:rPr>
          <w:rFonts w:ascii="Times New Roman" w:hAnsi="Times New Roman" w:cs="Times New Roman"/>
          <w:sz w:val="24"/>
          <w:szCs w:val="24"/>
        </w:rPr>
        <w:t xml:space="preserve">can be </w:t>
      </w:r>
      <w:r w:rsidR="00D21586" w:rsidRPr="005B6332">
        <w:rPr>
          <w:rFonts w:ascii="Times New Roman" w:hAnsi="Times New Roman" w:cs="Times New Roman"/>
          <w:sz w:val="24"/>
          <w:szCs w:val="24"/>
        </w:rPr>
        <w:t xml:space="preserve">important role in promoting social accountability but </w:t>
      </w:r>
      <w:r w:rsidRPr="005B6332">
        <w:rPr>
          <w:rFonts w:ascii="Times New Roman" w:hAnsi="Times New Roman" w:cs="Times New Roman"/>
          <w:sz w:val="24"/>
          <w:szCs w:val="24"/>
        </w:rPr>
        <w:t>largely depend on institutional context and capacity. Governance is recognized as a cornerstone of a well-</w:t>
      </w:r>
      <w:r w:rsidRPr="005B6332">
        <w:rPr>
          <w:rFonts w:ascii="Times New Roman" w:hAnsi="Times New Roman" w:cs="Times New Roman"/>
          <w:sz w:val="24"/>
          <w:szCs w:val="24"/>
        </w:rPr>
        <w:lastRenderedPageBreak/>
        <w:t xml:space="preserve">performing health system, and initiatives aimed to improve governance are especially important in less developed countries whose health systems </w:t>
      </w:r>
      <w:r w:rsidR="00D21586" w:rsidRPr="005B6332">
        <w:rPr>
          <w:rFonts w:ascii="Times New Roman" w:hAnsi="Times New Roman" w:cs="Times New Roman"/>
          <w:sz w:val="24"/>
          <w:szCs w:val="24"/>
        </w:rPr>
        <w:t xml:space="preserve">face numerous </w:t>
      </w:r>
      <w:r w:rsidRPr="005B6332">
        <w:rPr>
          <w:rFonts w:ascii="Times New Roman" w:hAnsi="Times New Roman" w:cs="Times New Roman"/>
          <w:sz w:val="24"/>
          <w:szCs w:val="24"/>
        </w:rPr>
        <w:t>constrain</w:t>
      </w:r>
      <w:r w:rsidR="00D21586" w:rsidRPr="005B6332">
        <w:rPr>
          <w:rFonts w:ascii="Times New Roman" w:hAnsi="Times New Roman" w:cs="Times New Roman"/>
          <w:sz w:val="24"/>
          <w:szCs w:val="24"/>
        </w:rPr>
        <w:t>ts</w:t>
      </w:r>
      <w:r w:rsidR="006712AF" w:rsidRPr="005B6332">
        <w:rPr>
          <w:rFonts w:ascii="Times New Roman" w:hAnsi="Times New Roman" w:cs="Times New Roman"/>
          <w:sz w:val="24"/>
          <w:szCs w:val="24"/>
        </w:rPr>
        <w:t xml:space="preserve"> (WHO 2007)</w:t>
      </w:r>
      <w:r w:rsidRPr="005B6332">
        <w:rPr>
          <w:rFonts w:ascii="Times New Roman" w:hAnsi="Times New Roman" w:cs="Times New Roman"/>
          <w:sz w:val="24"/>
          <w:szCs w:val="24"/>
        </w:rPr>
        <w:t>.For this reason, a number of initiatives have sought to improve governance with a focus on strengthening legal frameworks, regulatory capacity and enforcement powers</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(Mikkelsen-Lopez I et al. 2011). However, despite being effective at the individual program level</w:t>
      </w:r>
      <w:r w:rsidR="009E700E" w:rsidRPr="005B6332">
        <w:rPr>
          <w:rFonts w:ascii="Times New Roman" w:hAnsi="Times New Roman" w:cs="Times New Roman"/>
          <w:sz w:val="24"/>
          <w:szCs w:val="24"/>
        </w:rPr>
        <w:t>,</w:t>
      </w:r>
      <w:r w:rsidRPr="005B6332">
        <w:rPr>
          <w:rFonts w:ascii="Times New Roman" w:hAnsi="Times New Roman" w:cs="Times New Roman"/>
          <w:sz w:val="24"/>
          <w:szCs w:val="24"/>
        </w:rPr>
        <w:t xml:space="preserve"> evidence demonstrates that top-down approaches remain insufficiently effective and often create new areas for rule-breaking and governance failures (Khan et al. 2019). The proliferation of social accountability (bottom up) approaches take</w:t>
      </w:r>
      <w:r w:rsidR="00AE0C43" w:rsidRPr="005B6332">
        <w:rPr>
          <w:rFonts w:ascii="Times New Roman" w:hAnsi="Times New Roman" w:cs="Times New Roman"/>
          <w:sz w:val="24"/>
          <w:szCs w:val="24"/>
        </w:rPr>
        <w:t>s</w:t>
      </w:r>
      <w:r w:rsidRPr="005B6332">
        <w:rPr>
          <w:rFonts w:ascii="Times New Roman" w:hAnsi="Times New Roman" w:cs="Times New Roman"/>
          <w:sz w:val="24"/>
          <w:szCs w:val="24"/>
        </w:rPr>
        <w:t xml:space="preserve"> a different perspective; it argues for involving and empowering relevant key stakeholders and a broad range of policy makers ensuring that there are formal mechanisms to channel their concerns into actions and </w:t>
      </w:r>
      <w:r w:rsidR="00AE0C43" w:rsidRPr="005B6332">
        <w:rPr>
          <w:rFonts w:ascii="Times New Roman" w:hAnsi="Times New Roman" w:cs="Times New Roman"/>
          <w:sz w:val="24"/>
          <w:szCs w:val="24"/>
        </w:rPr>
        <w:t xml:space="preserve">achieving </w:t>
      </w:r>
      <w:r w:rsidRPr="005B6332">
        <w:rPr>
          <w:rFonts w:ascii="Times New Roman" w:hAnsi="Times New Roman" w:cs="Times New Roman"/>
          <w:sz w:val="24"/>
          <w:szCs w:val="24"/>
        </w:rPr>
        <w:t>changes in the health system. Khan et al</w:t>
      </w:r>
      <w:r w:rsidR="009E700E" w:rsidRPr="005B6332">
        <w:rPr>
          <w:rFonts w:ascii="Times New Roman" w:hAnsi="Times New Roman" w:cs="Times New Roman"/>
          <w:sz w:val="24"/>
          <w:szCs w:val="24"/>
        </w:rPr>
        <w:t>.</w:t>
      </w:r>
      <w:r w:rsidRPr="005B6332">
        <w:rPr>
          <w:rFonts w:ascii="Times New Roman" w:hAnsi="Times New Roman" w:cs="Times New Roman"/>
          <w:sz w:val="24"/>
          <w:szCs w:val="24"/>
        </w:rPr>
        <w:t xml:space="preserve"> argue that by aligning incentives and motivating at least some powerful sectoral </w:t>
      </w:r>
      <w:proofErr w:type="spellStart"/>
      <w:r w:rsidRPr="005B6332">
        <w:rPr>
          <w:rFonts w:ascii="Times New Roman" w:hAnsi="Times New Roman" w:cs="Times New Roman"/>
          <w:sz w:val="24"/>
          <w:szCs w:val="24"/>
        </w:rPr>
        <w:t>organisations</w:t>
      </w:r>
      <w:proofErr w:type="spellEnd"/>
      <w:r w:rsidRPr="005B6332">
        <w:rPr>
          <w:rFonts w:ascii="Times New Roman" w:hAnsi="Times New Roman" w:cs="Times New Roman"/>
          <w:sz w:val="24"/>
          <w:szCs w:val="24"/>
        </w:rPr>
        <w:t>, sectoral strategies can be applied by organizations to address sector specific problem (Khan et al. 2019).</w:t>
      </w:r>
    </w:p>
    <w:p w:rsidR="000F5699" w:rsidRPr="005B6332" w:rsidRDefault="000F5699" w:rsidP="00127D90">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Across the papers reviewed under community participation interventions, we found that participation in the form of community volunteer/worker/action groups </w:t>
      </w:r>
      <w:r w:rsidR="009E700E" w:rsidRPr="005B6332">
        <w:rPr>
          <w:rFonts w:ascii="Times New Roman" w:hAnsi="Times New Roman" w:cs="Times New Roman"/>
          <w:sz w:val="24"/>
          <w:szCs w:val="24"/>
        </w:rPr>
        <w:t xml:space="preserve">is common in many social accountability </w:t>
      </w:r>
      <w:proofErr w:type="spellStart"/>
      <w:r w:rsidR="009E700E" w:rsidRPr="005B6332">
        <w:rPr>
          <w:rFonts w:ascii="Times New Roman" w:hAnsi="Times New Roman" w:cs="Times New Roman"/>
          <w:sz w:val="24"/>
          <w:szCs w:val="24"/>
        </w:rPr>
        <w:t>programmes</w:t>
      </w:r>
      <w:proofErr w:type="spellEnd"/>
      <w:r w:rsidR="001F0F73" w:rsidRPr="005B6332">
        <w:rPr>
          <w:rFonts w:ascii="Times New Roman" w:hAnsi="Times New Roman" w:cs="Times New Roman"/>
          <w:sz w:val="24"/>
          <w:szCs w:val="24"/>
        </w:rPr>
        <w:t xml:space="preserve">. </w:t>
      </w:r>
      <w:r w:rsidRPr="005B6332">
        <w:rPr>
          <w:rFonts w:ascii="Times New Roman" w:hAnsi="Times New Roman" w:cs="Times New Roman"/>
          <w:sz w:val="24"/>
          <w:szCs w:val="24"/>
        </w:rPr>
        <w:t>Understanding and building on the perspective of both communities and providers</w:t>
      </w:r>
      <w:r w:rsidR="009E700E" w:rsidRPr="005B6332">
        <w:rPr>
          <w:rFonts w:ascii="Times New Roman" w:hAnsi="Times New Roman" w:cs="Times New Roman"/>
          <w:sz w:val="24"/>
          <w:szCs w:val="24"/>
        </w:rPr>
        <w:t>,</w:t>
      </w:r>
      <w:r w:rsidRPr="005B6332">
        <w:rPr>
          <w:rFonts w:ascii="Times New Roman" w:hAnsi="Times New Roman" w:cs="Times New Roman"/>
          <w:sz w:val="24"/>
          <w:szCs w:val="24"/>
        </w:rPr>
        <w:t xml:space="preserve"> and creating community ownership through identifying roles </w:t>
      </w:r>
      <w:r w:rsidR="00AE4077" w:rsidRPr="005B6332">
        <w:rPr>
          <w:rFonts w:ascii="Times New Roman" w:hAnsi="Times New Roman" w:cs="Times New Roman"/>
          <w:sz w:val="24"/>
          <w:szCs w:val="24"/>
        </w:rPr>
        <w:t>were</w:t>
      </w:r>
      <w:r w:rsidRPr="005B6332">
        <w:rPr>
          <w:rFonts w:ascii="Times New Roman" w:hAnsi="Times New Roman" w:cs="Times New Roman"/>
          <w:sz w:val="24"/>
          <w:szCs w:val="24"/>
        </w:rPr>
        <w:t xml:space="preserve"> a prerequisite of community-led interventions. The papers reviewed suggest that the</w:t>
      </w:r>
      <w:r w:rsidR="009E700E" w:rsidRPr="005B6332">
        <w:rPr>
          <w:rFonts w:ascii="Times New Roman" w:hAnsi="Times New Roman" w:cs="Times New Roman"/>
          <w:sz w:val="24"/>
          <w:szCs w:val="24"/>
        </w:rPr>
        <w:t>se</w:t>
      </w:r>
      <w:r w:rsidRPr="005B6332">
        <w:rPr>
          <w:rFonts w:ascii="Times New Roman" w:hAnsi="Times New Roman" w:cs="Times New Roman"/>
          <w:sz w:val="24"/>
          <w:szCs w:val="24"/>
        </w:rPr>
        <w:t xml:space="preserve"> approaches helped in increasing </w:t>
      </w:r>
      <w:r w:rsidR="009E700E" w:rsidRPr="005B6332">
        <w:rPr>
          <w:rFonts w:ascii="Times New Roman" w:hAnsi="Times New Roman" w:cs="Times New Roman"/>
          <w:sz w:val="24"/>
          <w:szCs w:val="24"/>
        </w:rPr>
        <w:t>health care</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demand by raising collective voice</w:t>
      </w:r>
      <w:r w:rsidR="00783466" w:rsidRPr="005B6332">
        <w:rPr>
          <w:rFonts w:ascii="Times New Roman" w:hAnsi="Times New Roman" w:cs="Times New Roman"/>
          <w:sz w:val="24"/>
          <w:szCs w:val="24"/>
        </w:rPr>
        <w:t>s</w:t>
      </w:r>
      <w:r w:rsidR="00A240B2" w:rsidRPr="005B6332">
        <w:rPr>
          <w:rFonts w:ascii="Times New Roman" w:hAnsi="Times New Roman" w:cs="Times New Roman"/>
          <w:sz w:val="24"/>
          <w:szCs w:val="24"/>
        </w:rPr>
        <w:t xml:space="preserve"> </w:t>
      </w:r>
      <w:r w:rsidR="009E700E" w:rsidRPr="005B6332">
        <w:rPr>
          <w:rFonts w:ascii="Times New Roman" w:hAnsi="Times New Roman" w:cs="Times New Roman"/>
          <w:sz w:val="24"/>
          <w:szCs w:val="24"/>
        </w:rPr>
        <w:t xml:space="preserve">and </w:t>
      </w:r>
      <w:r w:rsidRPr="005B6332">
        <w:rPr>
          <w:rFonts w:ascii="Times New Roman" w:hAnsi="Times New Roman" w:cs="Times New Roman"/>
          <w:sz w:val="24"/>
          <w:szCs w:val="24"/>
        </w:rPr>
        <w:t xml:space="preserve">ensuring </w:t>
      </w:r>
      <w:r w:rsidR="009E700E" w:rsidRPr="005B6332">
        <w:rPr>
          <w:rFonts w:ascii="Times New Roman" w:hAnsi="Times New Roman" w:cs="Times New Roman"/>
          <w:sz w:val="24"/>
          <w:szCs w:val="24"/>
        </w:rPr>
        <w:t xml:space="preserve">the </w:t>
      </w:r>
      <w:r w:rsidRPr="005B6332">
        <w:rPr>
          <w:rFonts w:ascii="Times New Roman" w:hAnsi="Times New Roman" w:cs="Times New Roman"/>
          <w:sz w:val="24"/>
          <w:szCs w:val="24"/>
        </w:rPr>
        <w:t>inclusion of marginalized communities. However</w:t>
      </w:r>
      <w:r w:rsidR="009E700E" w:rsidRPr="005B6332">
        <w:rPr>
          <w:rFonts w:ascii="Times New Roman" w:hAnsi="Times New Roman" w:cs="Times New Roman"/>
          <w:sz w:val="24"/>
          <w:szCs w:val="24"/>
        </w:rPr>
        <w:t>,</w:t>
      </w:r>
      <w:r w:rsidR="00A240B2" w:rsidRPr="005B6332">
        <w:rPr>
          <w:rFonts w:ascii="Times New Roman" w:hAnsi="Times New Roman" w:cs="Times New Roman"/>
          <w:sz w:val="24"/>
          <w:szCs w:val="24"/>
        </w:rPr>
        <w:t xml:space="preserve"> </w:t>
      </w:r>
      <w:r w:rsidR="009E700E" w:rsidRPr="005B6332">
        <w:rPr>
          <w:rFonts w:ascii="Times New Roman" w:hAnsi="Times New Roman" w:cs="Times New Roman"/>
          <w:sz w:val="24"/>
          <w:szCs w:val="24"/>
        </w:rPr>
        <w:t xml:space="preserve">the </w:t>
      </w:r>
      <w:r w:rsidRPr="005B6332">
        <w:rPr>
          <w:rFonts w:ascii="Times New Roman" w:hAnsi="Times New Roman" w:cs="Times New Roman"/>
          <w:sz w:val="24"/>
          <w:szCs w:val="24"/>
        </w:rPr>
        <w:t xml:space="preserve">success </w:t>
      </w:r>
      <w:r w:rsidR="009E700E" w:rsidRPr="005B6332">
        <w:rPr>
          <w:rFonts w:ascii="Times New Roman" w:hAnsi="Times New Roman" w:cs="Times New Roman"/>
          <w:sz w:val="24"/>
          <w:szCs w:val="24"/>
        </w:rPr>
        <w:t xml:space="preserve">of participation-based </w:t>
      </w:r>
      <w:r w:rsidRPr="005B6332">
        <w:rPr>
          <w:rFonts w:ascii="Times New Roman" w:hAnsi="Times New Roman" w:cs="Times New Roman"/>
          <w:sz w:val="24"/>
          <w:szCs w:val="24"/>
        </w:rPr>
        <w:t>strateg</w:t>
      </w:r>
      <w:r w:rsidR="009E700E" w:rsidRPr="005B6332">
        <w:rPr>
          <w:rFonts w:ascii="Times New Roman" w:hAnsi="Times New Roman" w:cs="Times New Roman"/>
          <w:sz w:val="24"/>
          <w:szCs w:val="24"/>
        </w:rPr>
        <w:t>ies</w:t>
      </w:r>
      <w:r w:rsidRPr="005B6332">
        <w:rPr>
          <w:rFonts w:ascii="Times New Roman" w:hAnsi="Times New Roman" w:cs="Times New Roman"/>
          <w:sz w:val="24"/>
          <w:szCs w:val="24"/>
        </w:rPr>
        <w:t xml:space="preserve"> depend</w:t>
      </w:r>
      <w:r w:rsidR="009E700E" w:rsidRPr="005B6332">
        <w:rPr>
          <w:rFonts w:ascii="Times New Roman" w:hAnsi="Times New Roman" w:cs="Times New Roman"/>
          <w:sz w:val="24"/>
          <w:szCs w:val="24"/>
        </w:rPr>
        <w:t>s</w:t>
      </w:r>
      <w:r w:rsidR="00A240B2" w:rsidRPr="005B6332">
        <w:rPr>
          <w:rFonts w:ascii="Times New Roman" w:hAnsi="Times New Roman" w:cs="Times New Roman"/>
          <w:sz w:val="24"/>
          <w:szCs w:val="24"/>
        </w:rPr>
        <w:t xml:space="preserve"> </w:t>
      </w:r>
      <w:r w:rsidR="009E700E" w:rsidRPr="005B6332">
        <w:rPr>
          <w:rFonts w:ascii="Times New Roman" w:hAnsi="Times New Roman" w:cs="Times New Roman"/>
          <w:sz w:val="24"/>
          <w:szCs w:val="24"/>
        </w:rPr>
        <w:t xml:space="preserve">critically </w:t>
      </w:r>
      <w:r w:rsidRPr="005B6332">
        <w:rPr>
          <w:rFonts w:ascii="Times New Roman" w:hAnsi="Times New Roman" w:cs="Times New Roman"/>
          <w:sz w:val="24"/>
          <w:szCs w:val="24"/>
        </w:rPr>
        <w:t>on local power relation</w:t>
      </w:r>
      <w:r w:rsidR="009E700E" w:rsidRPr="005B6332">
        <w:rPr>
          <w:rFonts w:ascii="Times New Roman" w:hAnsi="Times New Roman" w:cs="Times New Roman"/>
          <w:sz w:val="24"/>
          <w:szCs w:val="24"/>
        </w:rPr>
        <w:t>s</w:t>
      </w:r>
      <w:r w:rsidRPr="005B6332">
        <w:rPr>
          <w:rFonts w:ascii="Times New Roman" w:hAnsi="Times New Roman" w:cs="Times New Roman"/>
          <w:sz w:val="24"/>
          <w:szCs w:val="24"/>
        </w:rPr>
        <w:t xml:space="preserve"> as well as </w:t>
      </w:r>
      <w:r w:rsidR="009E700E" w:rsidRPr="005B6332">
        <w:rPr>
          <w:rFonts w:ascii="Times New Roman" w:hAnsi="Times New Roman" w:cs="Times New Roman"/>
          <w:sz w:val="24"/>
          <w:szCs w:val="24"/>
        </w:rPr>
        <w:t xml:space="preserve">on </w:t>
      </w:r>
      <w:r w:rsidRPr="005B6332">
        <w:rPr>
          <w:rFonts w:ascii="Times New Roman" w:hAnsi="Times New Roman" w:cs="Times New Roman"/>
          <w:sz w:val="24"/>
          <w:szCs w:val="24"/>
        </w:rPr>
        <w:t>citizens’ capacity for collective voice.  Thus, some of the interventions remain effective to</w:t>
      </w:r>
      <w:r w:rsidR="00F705E0" w:rsidRPr="005B6332">
        <w:rPr>
          <w:rFonts w:ascii="Times New Roman" w:hAnsi="Times New Roman" w:cs="Times New Roman"/>
          <w:sz w:val="24"/>
          <w:szCs w:val="24"/>
        </w:rPr>
        <w:t xml:space="preserve"> an extent,</w:t>
      </w:r>
      <w:r w:rsidRPr="005B6332">
        <w:rPr>
          <w:rFonts w:ascii="Times New Roman" w:hAnsi="Times New Roman" w:cs="Times New Roman"/>
          <w:sz w:val="24"/>
          <w:szCs w:val="24"/>
        </w:rPr>
        <w:t xml:space="preserve"> achieving their intermediate goals by establishing </w:t>
      </w:r>
      <w:r w:rsidR="00F705E0" w:rsidRPr="005B6332">
        <w:rPr>
          <w:rFonts w:ascii="Times New Roman" w:hAnsi="Times New Roman" w:cs="Times New Roman"/>
          <w:sz w:val="24"/>
          <w:szCs w:val="24"/>
        </w:rPr>
        <w:t>inclusive and participatory</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process</w:t>
      </w:r>
      <w:r w:rsidR="00F705E0" w:rsidRPr="005B6332">
        <w:rPr>
          <w:rFonts w:ascii="Times New Roman" w:hAnsi="Times New Roman" w:cs="Times New Roman"/>
          <w:sz w:val="24"/>
          <w:szCs w:val="24"/>
        </w:rPr>
        <w:t>es</w:t>
      </w:r>
      <w:r w:rsidRPr="005B6332">
        <w:rPr>
          <w:rFonts w:ascii="Times New Roman" w:hAnsi="Times New Roman" w:cs="Times New Roman"/>
          <w:sz w:val="24"/>
          <w:szCs w:val="24"/>
        </w:rPr>
        <w:t xml:space="preserve">, however evidence on </w:t>
      </w:r>
      <w:r w:rsidR="00F705E0" w:rsidRPr="005B6332">
        <w:rPr>
          <w:rFonts w:ascii="Times New Roman" w:hAnsi="Times New Roman" w:cs="Times New Roman"/>
          <w:sz w:val="24"/>
          <w:szCs w:val="24"/>
        </w:rPr>
        <w:t xml:space="preserve">how these can be scaled </w:t>
      </w:r>
      <w:r w:rsidR="00F705E0" w:rsidRPr="005B6332">
        <w:rPr>
          <w:rFonts w:ascii="Times New Roman" w:hAnsi="Times New Roman" w:cs="Times New Roman"/>
          <w:sz w:val="24"/>
          <w:szCs w:val="24"/>
        </w:rPr>
        <w:lastRenderedPageBreak/>
        <w:t xml:space="preserve">up to a </w:t>
      </w:r>
      <w:r w:rsidRPr="005B6332">
        <w:rPr>
          <w:rFonts w:ascii="Times New Roman" w:hAnsi="Times New Roman" w:cs="Times New Roman"/>
          <w:sz w:val="24"/>
          <w:szCs w:val="24"/>
        </w:rPr>
        <w:t xml:space="preserve">broader </w:t>
      </w:r>
      <w:r w:rsidR="00F705E0" w:rsidRPr="005B6332">
        <w:rPr>
          <w:rFonts w:ascii="Times New Roman" w:hAnsi="Times New Roman" w:cs="Times New Roman"/>
          <w:sz w:val="24"/>
          <w:szCs w:val="24"/>
        </w:rPr>
        <w:t>population and</w:t>
      </w:r>
      <w:r w:rsidRPr="005B6332">
        <w:rPr>
          <w:rFonts w:ascii="Times New Roman" w:hAnsi="Times New Roman" w:cs="Times New Roman"/>
          <w:sz w:val="24"/>
          <w:szCs w:val="24"/>
        </w:rPr>
        <w:t xml:space="preserve"> sustain</w:t>
      </w:r>
      <w:r w:rsidR="00F705E0" w:rsidRPr="005B6332">
        <w:rPr>
          <w:rFonts w:ascii="Times New Roman" w:hAnsi="Times New Roman" w:cs="Times New Roman"/>
          <w:sz w:val="24"/>
          <w:szCs w:val="24"/>
        </w:rPr>
        <w:t xml:space="preserve">ed, or how they can improve substantively health outcomes, </w:t>
      </w:r>
      <w:r w:rsidR="004E706E" w:rsidRPr="005B6332">
        <w:rPr>
          <w:rFonts w:ascii="Times New Roman" w:hAnsi="Times New Roman" w:cs="Times New Roman"/>
          <w:sz w:val="24"/>
          <w:szCs w:val="24"/>
        </w:rPr>
        <w:t>is</w:t>
      </w:r>
      <w:r w:rsidRPr="005B6332">
        <w:rPr>
          <w:rFonts w:ascii="Times New Roman" w:hAnsi="Times New Roman" w:cs="Times New Roman"/>
          <w:sz w:val="24"/>
          <w:szCs w:val="24"/>
        </w:rPr>
        <w:t xml:space="preserve"> limited.</w:t>
      </w:r>
    </w:p>
    <w:p w:rsidR="000F5699" w:rsidRPr="005B6332" w:rsidRDefault="000F5699" w:rsidP="00127D90">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Most of the papers reviewed the technical preconditions for implementing effective social accountability models. Many of these are based on good intentions but may underestimate the importance of </w:t>
      </w:r>
      <w:r w:rsidR="00751498" w:rsidRPr="005B6332">
        <w:rPr>
          <w:rFonts w:ascii="Times New Roman" w:hAnsi="Times New Roman" w:cs="Times New Roman"/>
          <w:sz w:val="24"/>
          <w:szCs w:val="24"/>
        </w:rPr>
        <w:t xml:space="preserve">strategic </w:t>
      </w:r>
      <w:r w:rsidRPr="005B6332">
        <w:rPr>
          <w:rFonts w:ascii="Times New Roman" w:hAnsi="Times New Roman" w:cs="Times New Roman"/>
          <w:sz w:val="24"/>
          <w:szCs w:val="24"/>
        </w:rPr>
        <w:t>design</w:t>
      </w:r>
      <w:r w:rsidR="00751498" w:rsidRPr="005B6332">
        <w:rPr>
          <w:rFonts w:ascii="Times New Roman" w:hAnsi="Times New Roman" w:cs="Times New Roman"/>
          <w:sz w:val="24"/>
          <w:szCs w:val="24"/>
        </w:rPr>
        <w:t>—</w:t>
      </w:r>
      <w:r w:rsidRPr="005B6332">
        <w:rPr>
          <w:rFonts w:ascii="Times New Roman" w:hAnsi="Times New Roman" w:cs="Times New Roman"/>
          <w:sz w:val="24"/>
          <w:szCs w:val="24"/>
        </w:rPr>
        <w:t>not only of the intervention</w:t>
      </w:r>
      <w:r w:rsidR="00751498" w:rsidRPr="005B6332">
        <w:rPr>
          <w:rFonts w:ascii="Times New Roman" w:hAnsi="Times New Roman" w:cs="Times New Roman"/>
          <w:sz w:val="24"/>
          <w:szCs w:val="24"/>
        </w:rPr>
        <w:t>s</w:t>
      </w:r>
      <w:r w:rsidRPr="005B6332">
        <w:rPr>
          <w:rFonts w:ascii="Times New Roman" w:hAnsi="Times New Roman" w:cs="Times New Roman"/>
          <w:sz w:val="24"/>
          <w:szCs w:val="24"/>
        </w:rPr>
        <w:t xml:space="preserve"> per se but also their fit into the </w:t>
      </w:r>
      <w:r w:rsidR="00751498" w:rsidRPr="005B6332">
        <w:rPr>
          <w:rFonts w:ascii="Times New Roman" w:hAnsi="Times New Roman" w:cs="Times New Roman"/>
          <w:sz w:val="24"/>
          <w:szCs w:val="24"/>
        </w:rPr>
        <w:t xml:space="preserve">overall health </w:t>
      </w:r>
      <w:r w:rsidRPr="005B6332">
        <w:rPr>
          <w:rFonts w:ascii="Times New Roman" w:hAnsi="Times New Roman" w:cs="Times New Roman"/>
          <w:sz w:val="24"/>
          <w:szCs w:val="24"/>
        </w:rPr>
        <w:t xml:space="preserve">system. As highlighted in the last section, social accountability initiatives are often part of packages of managerial interventions to </w:t>
      </w:r>
      <w:r w:rsidR="00751498" w:rsidRPr="005B6332">
        <w:rPr>
          <w:rFonts w:ascii="Times New Roman" w:hAnsi="Times New Roman" w:cs="Times New Roman"/>
          <w:sz w:val="24"/>
          <w:szCs w:val="24"/>
        </w:rPr>
        <w:t xml:space="preserve">counter </w:t>
      </w:r>
      <w:r w:rsidRPr="005B6332">
        <w:rPr>
          <w:rFonts w:ascii="Times New Roman" w:hAnsi="Times New Roman" w:cs="Times New Roman"/>
          <w:sz w:val="24"/>
          <w:szCs w:val="24"/>
        </w:rPr>
        <w:t>the effects of poor governance – for example to improve human resources management and increase transparency. Another set of papers showed that broader decentralization reforms were mainly aimed to improve efficiency in quality service delivery</w:t>
      </w:r>
      <w:r w:rsidR="006A0E31" w:rsidRPr="005B6332">
        <w:rPr>
          <w:rFonts w:ascii="Times New Roman" w:hAnsi="Times New Roman" w:cs="Times New Roman"/>
          <w:sz w:val="24"/>
          <w:szCs w:val="24"/>
        </w:rPr>
        <w:t xml:space="preserve"> and </w:t>
      </w:r>
      <w:r w:rsidR="004E706E" w:rsidRPr="005B6332">
        <w:rPr>
          <w:rFonts w:ascii="Times New Roman" w:hAnsi="Times New Roman" w:cs="Times New Roman"/>
          <w:sz w:val="24"/>
          <w:szCs w:val="24"/>
        </w:rPr>
        <w:t>enable</w:t>
      </w:r>
      <w:r w:rsidR="006A0E31" w:rsidRPr="005B6332">
        <w:rPr>
          <w:rFonts w:ascii="Times New Roman" w:hAnsi="Times New Roman" w:cs="Times New Roman"/>
          <w:sz w:val="24"/>
          <w:szCs w:val="24"/>
        </w:rPr>
        <w:t xml:space="preserve"> local autonomy of decision </w:t>
      </w:r>
      <w:r w:rsidR="00AE4077" w:rsidRPr="005B6332">
        <w:rPr>
          <w:rFonts w:ascii="Times New Roman" w:hAnsi="Times New Roman" w:cs="Times New Roman"/>
          <w:sz w:val="24"/>
          <w:szCs w:val="24"/>
        </w:rPr>
        <w:t>making;</w:t>
      </w:r>
      <w:r w:rsidR="006A0E31" w:rsidRPr="005B6332">
        <w:rPr>
          <w:rFonts w:ascii="Times New Roman" w:hAnsi="Times New Roman" w:cs="Times New Roman"/>
          <w:sz w:val="24"/>
          <w:szCs w:val="24"/>
        </w:rPr>
        <w:t xml:space="preserve"> these were not clearly linked to social accountability approaches.</w:t>
      </w:r>
      <w:r w:rsidRPr="005B6332">
        <w:rPr>
          <w:rFonts w:ascii="Times New Roman" w:hAnsi="Times New Roman" w:cs="Times New Roman"/>
          <w:sz w:val="24"/>
          <w:szCs w:val="24"/>
        </w:rPr>
        <w:t xml:space="preserve">  Therefore, an important lesson maybe that social (bottom up) accountability has to be implemented in conjunction with top-down approaches (e.g. potentially using co-design and co-production) (Beran et al. 2018, </w:t>
      </w:r>
      <w:hyperlink r:id="rId9" w:history="1">
        <w:proofErr w:type="spellStart"/>
        <w:r w:rsidRPr="005B6332">
          <w:rPr>
            <w:rStyle w:val="Hyperlink"/>
            <w:rFonts w:ascii="Times New Roman" w:eastAsia="Times New Roman" w:hAnsi="Times New Roman" w:cs="Times New Roman"/>
            <w:bCs/>
            <w:color w:val="auto"/>
            <w:kern w:val="36"/>
            <w:sz w:val="24"/>
            <w:szCs w:val="24"/>
            <w:u w:val="none"/>
          </w:rPr>
          <w:t>Ward</w:t>
        </w:r>
      </w:hyperlink>
      <w:r w:rsidRPr="005B6332">
        <w:rPr>
          <w:rFonts w:ascii="Times New Roman" w:eastAsia="Times New Roman" w:hAnsi="Times New Roman" w:cs="Times New Roman"/>
          <w:bCs/>
          <w:kern w:val="36"/>
          <w:sz w:val="24"/>
          <w:szCs w:val="24"/>
        </w:rPr>
        <w:t>et</w:t>
      </w:r>
      <w:proofErr w:type="spellEnd"/>
      <w:r w:rsidRPr="005B6332">
        <w:rPr>
          <w:rFonts w:ascii="Times New Roman" w:eastAsia="Times New Roman" w:hAnsi="Times New Roman" w:cs="Times New Roman"/>
          <w:bCs/>
          <w:kern w:val="36"/>
          <w:sz w:val="24"/>
          <w:szCs w:val="24"/>
        </w:rPr>
        <w:t xml:space="preserve"> al. 2018, </w:t>
      </w:r>
      <w:proofErr w:type="spellStart"/>
      <w:r w:rsidRPr="005B6332">
        <w:rPr>
          <w:rFonts w:ascii="Times New Roman" w:hAnsi="Times New Roman" w:cs="Times New Roman"/>
          <w:sz w:val="24"/>
          <w:szCs w:val="24"/>
        </w:rPr>
        <w:t>Manikamet</w:t>
      </w:r>
      <w:proofErr w:type="spellEnd"/>
      <w:r w:rsidRPr="005B6332">
        <w:rPr>
          <w:rFonts w:ascii="Times New Roman" w:hAnsi="Times New Roman" w:cs="Times New Roman"/>
          <w:sz w:val="24"/>
          <w:szCs w:val="24"/>
        </w:rPr>
        <w:t xml:space="preserve"> al. 2017, McAuliffe et al. 2017). Implementing social accountability as a stand-alone intervention may be ineffective if institutional and contextual factors are opposi</w:t>
      </w:r>
      <w:r w:rsidR="006A0E31" w:rsidRPr="005B6332">
        <w:rPr>
          <w:rFonts w:ascii="Times New Roman" w:hAnsi="Times New Roman" w:cs="Times New Roman"/>
          <w:sz w:val="24"/>
          <w:szCs w:val="24"/>
        </w:rPr>
        <w:t>ng it</w:t>
      </w:r>
      <w:r w:rsidRPr="005B6332">
        <w:rPr>
          <w:rFonts w:ascii="Times New Roman" w:hAnsi="Times New Roman" w:cs="Times New Roman"/>
          <w:sz w:val="24"/>
          <w:szCs w:val="24"/>
        </w:rPr>
        <w:t xml:space="preserve"> (UNDP 2013). Thus, the review showed that </w:t>
      </w:r>
      <w:r w:rsidR="0086767A" w:rsidRPr="005B6332">
        <w:rPr>
          <w:rFonts w:ascii="Times New Roman" w:hAnsi="Times New Roman" w:cs="Times New Roman"/>
          <w:sz w:val="24"/>
          <w:szCs w:val="24"/>
        </w:rPr>
        <w:t>creating</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space</w:t>
      </w:r>
      <w:r w:rsidR="0086767A" w:rsidRPr="005B6332">
        <w:rPr>
          <w:rFonts w:ascii="Times New Roman" w:hAnsi="Times New Roman" w:cs="Times New Roman"/>
          <w:sz w:val="24"/>
          <w:szCs w:val="24"/>
        </w:rPr>
        <w:t>s</w:t>
      </w:r>
      <w:r w:rsidRPr="005B6332">
        <w:rPr>
          <w:rFonts w:ascii="Times New Roman" w:hAnsi="Times New Roman" w:cs="Times New Roman"/>
          <w:sz w:val="24"/>
          <w:szCs w:val="24"/>
        </w:rPr>
        <w:t xml:space="preserve"> for decision making at </w:t>
      </w:r>
      <w:r w:rsidR="0086767A" w:rsidRPr="005B6332">
        <w:rPr>
          <w:rFonts w:ascii="Times New Roman" w:hAnsi="Times New Roman" w:cs="Times New Roman"/>
          <w:sz w:val="24"/>
          <w:szCs w:val="24"/>
        </w:rPr>
        <w:t xml:space="preserve">the </w:t>
      </w:r>
      <w:r w:rsidRPr="005B6332">
        <w:rPr>
          <w:rFonts w:ascii="Times New Roman" w:hAnsi="Times New Roman" w:cs="Times New Roman"/>
          <w:sz w:val="24"/>
          <w:szCs w:val="24"/>
        </w:rPr>
        <w:t xml:space="preserve">local level was useful, but constrained by administrative needs, capacity and other contextual factors. </w:t>
      </w:r>
    </w:p>
    <w:p w:rsidR="000F5699" w:rsidRPr="005B6332" w:rsidRDefault="000F5699" w:rsidP="00127D90">
      <w:pPr>
        <w:spacing w:line="480" w:lineRule="auto"/>
        <w:rPr>
          <w:rFonts w:ascii="Times New Roman" w:hAnsi="Times New Roman" w:cs="Times New Roman"/>
          <w:sz w:val="24"/>
          <w:szCs w:val="24"/>
        </w:rPr>
      </w:pPr>
      <w:r w:rsidRPr="005B6332">
        <w:rPr>
          <w:rFonts w:ascii="Times New Roman" w:hAnsi="Times New Roman" w:cs="Times New Roman"/>
          <w:sz w:val="24"/>
          <w:szCs w:val="24"/>
        </w:rPr>
        <w:t>Another critical point that is little discussed in the literature is the role of power</w:t>
      </w:r>
      <w:r w:rsidR="00A240B2" w:rsidRPr="005B6332">
        <w:rPr>
          <w:rFonts w:ascii="Times New Roman" w:hAnsi="Times New Roman" w:cs="Times New Roman"/>
          <w:sz w:val="24"/>
          <w:szCs w:val="24"/>
        </w:rPr>
        <w:t xml:space="preserve"> </w:t>
      </w:r>
      <w:r w:rsidR="00992E1D" w:rsidRPr="005B6332">
        <w:rPr>
          <w:rFonts w:ascii="Times New Roman" w:hAnsi="Times New Roman" w:cs="Times New Roman"/>
          <w:sz w:val="24"/>
          <w:szCs w:val="24"/>
        </w:rPr>
        <w:t>(Shiffman 2014)</w:t>
      </w:r>
      <w:r w:rsidRPr="005B6332">
        <w:rPr>
          <w:rFonts w:ascii="Times New Roman" w:hAnsi="Times New Roman" w:cs="Times New Roman"/>
          <w:sz w:val="24"/>
          <w:szCs w:val="24"/>
        </w:rPr>
        <w:t>. The review showed that the citizens and their communit</w:t>
      </w:r>
      <w:r w:rsidR="001F0F16" w:rsidRPr="005B6332">
        <w:rPr>
          <w:rFonts w:ascii="Times New Roman" w:hAnsi="Times New Roman" w:cs="Times New Roman"/>
          <w:sz w:val="24"/>
          <w:szCs w:val="24"/>
        </w:rPr>
        <w:t>ies</w:t>
      </w:r>
      <w:r w:rsidRPr="005B6332">
        <w:rPr>
          <w:rFonts w:ascii="Times New Roman" w:hAnsi="Times New Roman" w:cs="Times New Roman"/>
          <w:sz w:val="24"/>
          <w:szCs w:val="24"/>
        </w:rPr>
        <w:t xml:space="preserve"> played a central role in the accountability mechanisms</w:t>
      </w:r>
      <w:r w:rsidR="001F0F16" w:rsidRPr="005B6332">
        <w:rPr>
          <w:rFonts w:ascii="Times New Roman" w:hAnsi="Times New Roman" w:cs="Times New Roman"/>
          <w:sz w:val="24"/>
          <w:szCs w:val="24"/>
        </w:rPr>
        <w:t>,</w:t>
      </w:r>
      <w:r w:rsidRPr="005B6332">
        <w:rPr>
          <w:rFonts w:ascii="Times New Roman" w:hAnsi="Times New Roman" w:cs="Times New Roman"/>
          <w:sz w:val="24"/>
          <w:szCs w:val="24"/>
        </w:rPr>
        <w:t xml:space="preserve"> giving them voice via awareness building and provi</w:t>
      </w:r>
      <w:r w:rsidR="001F0F16" w:rsidRPr="005B6332">
        <w:rPr>
          <w:rFonts w:ascii="Times New Roman" w:hAnsi="Times New Roman" w:cs="Times New Roman"/>
          <w:sz w:val="24"/>
          <w:szCs w:val="24"/>
        </w:rPr>
        <w:t>sion of</w:t>
      </w:r>
      <w:r w:rsidRPr="005B6332">
        <w:rPr>
          <w:rFonts w:ascii="Times New Roman" w:hAnsi="Times New Roman" w:cs="Times New Roman"/>
          <w:sz w:val="24"/>
          <w:szCs w:val="24"/>
        </w:rPr>
        <w:t xml:space="preserve"> information</w:t>
      </w:r>
      <w:r w:rsidR="001F0F16" w:rsidRPr="005B6332">
        <w:rPr>
          <w:rFonts w:ascii="Times New Roman" w:hAnsi="Times New Roman" w:cs="Times New Roman"/>
          <w:sz w:val="24"/>
          <w:szCs w:val="24"/>
        </w:rPr>
        <w:t>, and this</w:t>
      </w:r>
      <w:r w:rsidRPr="005B6332">
        <w:rPr>
          <w:rFonts w:ascii="Times New Roman" w:hAnsi="Times New Roman" w:cs="Times New Roman"/>
          <w:sz w:val="24"/>
          <w:szCs w:val="24"/>
        </w:rPr>
        <w:t xml:space="preserve"> was frequently practiced for each of the social accountability mechanisms, from local to national level.</w:t>
      </w:r>
      <w:r w:rsidR="001F0F16" w:rsidRPr="005B6332">
        <w:rPr>
          <w:rFonts w:ascii="Times New Roman" w:hAnsi="Times New Roman" w:cs="Times New Roman"/>
          <w:sz w:val="24"/>
          <w:szCs w:val="24"/>
        </w:rPr>
        <w:t xml:space="preserve"> While</w:t>
      </w:r>
      <w:r w:rsidR="00A240B2" w:rsidRPr="005B6332">
        <w:rPr>
          <w:rFonts w:ascii="Times New Roman" w:hAnsi="Times New Roman" w:cs="Times New Roman"/>
          <w:sz w:val="24"/>
          <w:szCs w:val="24"/>
        </w:rPr>
        <w:t xml:space="preserve"> </w:t>
      </w:r>
      <w:r w:rsidR="001F0F16" w:rsidRPr="005B6332">
        <w:rPr>
          <w:rFonts w:ascii="Times New Roman" w:hAnsi="Times New Roman" w:cs="Times New Roman"/>
          <w:sz w:val="24"/>
          <w:szCs w:val="24"/>
        </w:rPr>
        <w:t>m</w:t>
      </w:r>
      <w:r w:rsidRPr="005B6332">
        <w:rPr>
          <w:rFonts w:ascii="Times New Roman" w:hAnsi="Times New Roman" w:cs="Times New Roman"/>
          <w:sz w:val="24"/>
          <w:szCs w:val="24"/>
        </w:rPr>
        <w:t xml:space="preserve">any of the papers explicitly acknowledge that support from powerful actors was a necessary </w:t>
      </w:r>
      <w:r w:rsidR="001F0F16" w:rsidRPr="005B6332">
        <w:rPr>
          <w:rFonts w:ascii="Times New Roman" w:hAnsi="Times New Roman" w:cs="Times New Roman"/>
          <w:sz w:val="24"/>
          <w:szCs w:val="24"/>
        </w:rPr>
        <w:t>pre</w:t>
      </w:r>
      <w:r w:rsidRPr="005B6332">
        <w:rPr>
          <w:rFonts w:ascii="Times New Roman" w:hAnsi="Times New Roman" w:cs="Times New Roman"/>
          <w:sz w:val="24"/>
          <w:szCs w:val="24"/>
        </w:rPr>
        <w:t>condition for implementing the intervention</w:t>
      </w:r>
      <w:r w:rsidR="009E4DEE" w:rsidRPr="005B6332">
        <w:rPr>
          <w:rFonts w:ascii="Times New Roman" w:hAnsi="Times New Roman" w:cs="Times New Roman"/>
          <w:sz w:val="24"/>
          <w:szCs w:val="24"/>
        </w:rPr>
        <w:t>s</w:t>
      </w:r>
      <w:r w:rsidRPr="005B6332">
        <w:rPr>
          <w:rFonts w:ascii="Times New Roman" w:hAnsi="Times New Roman" w:cs="Times New Roman"/>
          <w:sz w:val="24"/>
          <w:szCs w:val="24"/>
        </w:rPr>
        <w:t xml:space="preserve"> (</w:t>
      </w:r>
      <w:r w:rsidR="0021643A" w:rsidRPr="005B6332">
        <w:rPr>
          <w:rFonts w:ascii="Times New Roman" w:hAnsi="Times New Roman" w:cs="Times New Roman"/>
          <w:sz w:val="24"/>
          <w:szCs w:val="24"/>
        </w:rPr>
        <w:t xml:space="preserve">Hickey </w:t>
      </w:r>
      <w:r w:rsidRPr="005B6332">
        <w:rPr>
          <w:rFonts w:ascii="Times New Roman" w:hAnsi="Times New Roman" w:cs="Times New Roman"/>
          <w:sz w:val="24"/>
          <w:szCs w:val="24"/>
        </w:rPr>
        <w:t xml:space="preserve">and </w:t>
      </w:r>
      <w:r w:rsidR="00EC2B85" w:rsidRPr="005B6332">
        <w:rPr>
          <w:rFonts w:ascii="Times New Roman" w:hAnsi="Times New Roman" w:cs="Times New Roman"/>
          <w:sz w:val="24"/>
          <w:szCs w:val="24"/>
        </w:rPr>
        <w:lastRenderedPageBreak/>
        <w:t>King</w:t>
      </w:r>
      <w:r w:rsidRPr="005B6332">
        <w:rPr>
          <w:rFonts w:ascii="Times New Roman" w:hAnsi="Times New Roman" w:cs="Times New Roman"/>
          <w:sz w:val="24"/>
          <w:szCs w:val="24"/>
        </w:rPr>
        <w:t>2016)</w:t>
      </w:r>
      <w:r w:rsidR="001F0F16" w:rsidRPr="005B6332">
        <w:rPr>
          <w:rFonts w:ascii="Times New Roman" w:hAnsi="Times New Roman" w:cs="Times New Roman"/>
          <w:sz w:val="24"/>
          <w:szCs w:val="24"/>
        </w:rPr>
        <w:t>,</w:t>
      </w:r>
      <w:r w:rsidRPr="005B6332">
        <w:rPr>
          <w:rFonts w:ascii="Times New Roman" w:hAnsi="Times New Roman" w:cs="Times New Roman"/>
          <w:sz w:val="24"/>
          <w:szCs w:val="24"/>
        </w:rPr>
        <w:t xml:space="preserve"> the underlying premise</w:t>
      </w:r>
      <w:r w:rsidR="001F0F16" w:rsidRPr="005B6332">
        <w:rPr>
          <w:rFonts w:ascii="Times New Roman" w:hAnsi="Times New Roman" w:cs="Times New Roman"/>
          <w:sz w:val="24"/>
          <w:szCs w:val="24"/>
        </w:rPr>
        <w:t>––</w:t>
      </w:r>
      <w:r w:rsidRPr="005B6332">
        <w:rPr>
          <w:rFonts w:ascii="Times New Roman" w:hAnsi="Times New Roman" w:cs="Times New Roman"/>
          <w:sz w:val="24"/>
          <w:szCs w:val="24"/>
        </w:rPr>
        <w:t>that the intervention is often designed and implemented in a way that may not challenge or may even enhance the underlying power structures</w:t>
      </w:r>
      <w:r w:rsidR="001F0F16" w:rsidRPr="005B6332">
        <w:rPr>
          <w:rFonts w:ascii="Times New Roman" w:hAnsi="Times New Roman" w:cs="Times New Roman"/>
          <w:sz w:val="24"/>
          <w:szCs w:val="24"/>
        </w:rPr>
        <w:t>—</w:t>
      </w:r>
      <w:r w:rsidRPr="005B6332">
        <w:rPr>
          <w:rFonts w:ascii="Times New Roman" w:hAnsi="Times New Roman" w:cs="Times New Roman"/>
          <w:sz w:val="24"/>
          <w:szCs w:val="24"/>
        </w:rPr>
        <w:t xml:space="preserve">was not explicitly </w:t>
      </w:r>
      <w:r w:rsidR="009E4DEE" w:rsidRPr="005B6332">
        <w:rPr>
          <w:rFonts w:ascii="Times New Roman" w:hAnsi="Times New Roman" w:cs="Times New Roman"/>
          <w:sz w:val="24"/>
          <w:szCs w:val="24"/>
        </w:rPr>
        <w:t>examined</w:t>
      </w:r>
      <w:r w:rsidRPr="005B6332">
        <w:rPr>
          <w:rFonts w:ascii="Times New Roman" w:hAnsi="Times New Roman" w:cs="Times New Roman"/>
          <w:sz w:val="24"/>
          <w:szCs w:val="24"/>
        </w:rPr>
        <w:t>.</w:t>
      </w:r>
    </w:p>
    <w:p w:rsidR="003B297B" w:rsidRPr="005B6332" w:rsidRDefault="003B297B" w:rsidP="003B297B">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Conclusion</w:t>
      </w:r>
    </w:p>
    <w:p w:rsidR="003B297B" w:rsidRPr="005B6332" w:rsidRDefault="003B297B" w:rsidP="003B297B">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This review synthesized a diverse type of social accountability initiatives implemented in </w:t>
      </w:r>
      <w:r w:rsidR="004E706E" w:rsidRPr="005B6332">
        <w:rPr>
          <w:rFonts w:ascii="Times New Roman" w:hAnsi="Times New Roman" w:cs="Times New Roman"/>
          <w:sz w:val="24"/>
          <w:szCs w:val="24"/>
        </w:rPr>
        <w:t xml:space="preserve">selected countries in </w:t>
      </w:r>
      <w:r w:rsidR="00783466" w:rsidRPr="005B6332">
        <w:rPr>
          <w:rFonts w:ascii="Times New Roman" w:hAnsi="Times New Roman" w:cs="Times New Roman"/>
          <w:sz w:val="24"/>
          <w:szCs w:val="24"/>
        </w:rPr>
        <w:t>South and Southeast</w:t>
      </w:r>
      <w:r w:rsidR="004E706E" w:rsidRPr="005B6332">
        <w:rPr>
          <w:rFonts w:ascii="Times New Roman" w:hAnsi="Times New Roman" w:cs="Times New Roman"/>
          <w:sz w:val="24"/>
          <w:szCs w:val="24"/>
        </w:rPr>
        <w:t xml:space="preserve"> Asia </w:t>
      </w:r>
      <w:r w:rsidRPr="005B6332">
        <w:rPr>
          <w:rFonts w:ascii="Times New Roman" w:hAnsi="Times New Roman" w:cs="Times New Roman"/>
          <w:sz w:val="24"/>
          <w:szCs w:val="24"/>
        </w:rPr>
        <w:t>to enhance transparency, accountability and citizens’ participation. The initiatives and interventions differed from context to context and also on range, were initiated by a range of actors and occurred at various level</w:t>
      </w:r>
      <w:r w:rsidR="005C77D9" w:rsidRPr="005B6332">
        <w:rPr>
          <w:rFonts w:ascii="Times New Roman" w:hAnsi="Times New Roman" w:cs="Times New Roman"/>
          <w:sz w:val="24"/>
          <w:szCs w:val="24"/>
        </w:rPr>
        <w:t>s</w:t>
      </w:r>
      <w:r w:rsidRPr="005B6332">
        <w:rPr>
          <w:rFonts w:ascii="Times New Roman" w:hAnsi="Times New Roman" w:cs="Times New Roman"/>
          <w:sz w:val="24"/>
          <w:szCs w:val="24"/>
        </w:rPr>
        <w:t>. Findings indicated that success (perceived or measured) largely depended upon context, capacity, information, spectrum of actor involvement, independence from power agendas and leadership.</w:t>
      </w:r>
      <w:r w:rsidR="00A240B2" w:rsidRPr="005B6332">
        <w:rPr>
          <w:rFonts w:ascii="Times New Roman" w:hAnsi="Times New Roman" w:cs="Times New Roman"/>
          <w:sz w:val="24"/>
          <w:szCs w:val="24"/>
        </w:rPr>
        <w:t xml:space="preserve"> </w:t>
      </w:r>
      <w:r w:rsidRPr="005B6332">
        <w:rPr>
          <w:rFonts w:ascii="Times New Roman" w:hAnsi="Times New Roman" w:cs="Times New Roman"/>
          <w:sz w:val="24"/>
          <w:szCs w:val="24"/>
        </w:rPr>
        <w:t>Overall in different context, social accountability mechanisms are reported to have enhanced efficiency in service delivery, increase responsiveness, establishing and strengthening links between citizens and the system.</w:t>
      </w:r>
      <w:r w:rsidR="00A240B2" w:rsidRPr="005B6332">
        <w:rPr>
          <w:rFonts w:ascii="Times New Roman" w:hAnsi="Times New Roman" w:cs="Times New Roman"/>
          <w:sz w:val="24"/>
          <w:szCs w:val="24"/>
        </w:rPr>
        <w:t xml:space="preserve"> </w:t>
      </w:r>
      <w:r w:rsidR="00195DDA" w:rsidRPr="005B6332">
        <w:rPr>
          <w:rFonts w:ascii="Times New Roman" w:hAnsi="Times New Roman" w:cs="Times New Roman"/>
          <w:sz w:val="24"/>
          <w:szCs w:val="24"/>
        </w:rPr>
        <w:t xml:space="preserve">However there </w:t>
      </w:r>
      <w:r w:rsidR="00783466" w:rsidRPr="005B6332">
        <w:rPr>
          <w:rFonts w:ascii="Times New Roman" w:hAnsi="Times New Roman" w:cs="Times New Roman"/>
          <w:sz w:val="24"/>
          <w:szCs w:val="24"/>
        </w:rPr>
        <w:t>is</w:t>
      </w:r>
      <w:r w:rsidR="00332B07" w:rsidRPr="005B6332">
        <w:rPr>
          <w:rFonts w:ascii="Times New Roman" w:hAnsi="Times New Roman" w:cs="Times New Roman"/>
          <w:sz w:val="24"/>
          <w:szCs w:val="24"/>
        </w:rPr>
        <w:t xml:space="preserve"> </w:t>
      </w:r>
      <w:r w:rsidR="00195DDA" w:rsidRPr="005B6332">
        <w:rPr>
          <w:rFonts w:ascii="Times New Roman" w:hAnsi="Times New Roman" w:cs="Times New Roman"/>
          <w:sz w:val="24"/>
          <w:szCs w:val="24"/>
        </w:rPr>
        <w:t xml:space="preserve">no common blueprint to ensure accountability mechanisms are viable and effective. </w:t>
      </w:r>
      <w:r w:rsidR="00D47F76" w:rsidRPr="005B6332">
        <w:rPr>
          <w:rFonts w:ascii="Times New Roman" w:hAnsi="Times New Roman" w:cs="Times New Roman"/>
          <w:sz w:val="24"/>
          <w:szCs w:val="24"/>
        </w:rPr>
        <w:t>Therefore</w:t>
      </w:r>
      <w:r w:rsidR="00332048" w:rsidRPr="005B6332">
        <w:rPr>
          <w:rFonts w:ascii="Times New Roman" w:hAnsi="Times New Roman" w:cs="Times New Roman"/>
          <w:sz w:val="24"/>
          <w:szCs w:val="24"/>
        </w:rPr>
        <w:t xml:space="preserve">, conclusions should be cautious as </w:t>
      </w:r>
      <w:r w:rsidRPr="005B6332">
        <w:rPr>
          <w:rFonts w:ascii="Times New Roman" w:hAnsi="Times New Roman" w:cs="Times New Roman"/>
          <w:sz w:val="24"/>
          <w:szCs w:val="24"/>
        </w:rPr>
        <w:t xml:space="preserve">many of the papers do not reliably assess the outcomes </w:t>
      </w:r>
      <w:r w:rsidR="004E706E" w:rsidRPr="005B6332">
        <w:rPr>
          <w:rFonts w:ascii="Times New Roman" w:hAnsi="Times New Roman" w:cs="Times New Roman"/>
          <w:sz w:val="24"/>
          <w:szCs w:val="24"/>
        </w:rPr>
        <w:t>of</w:t>
      </w:r>
      <w:r w:rsidR="00332048" w:rsidRPr="005B6332">
        <w:rPr>
          <w:rFonts w:ascii="Times New Roman" w:hAnsi="Times New Roman" w:cs="Times New Roman"/>
          <w:sz w:val="24"/>
          <w:szCs w:val="24"/>
        </w:rPr>
        <w:t xml:space="preserve"> social accountability interventions </w:t>
      </w:r>
      <w:r w:rsidRPr="005B6332">
        <w:rPr>
          <w:rFonts w:ascii="Times New Roman" w:hAnsi="Times New Roman" w:cs="Times New Roman"/>
          <w:sz w:val="24"/>
          <w:szCs w:val="24"/>
        </w:rPr>
        <w:t>(final or intermediate)</w:t>
      </w:r>
      <w:r w:rsidR="00332048" w:rsidRPr="005B6332">
        <w:rPr>
          <w:rFonts w:ascii="Times New Roman" w:hAnsi="Times New Roman" w:cs="Times New Roman"/>
          <w:sz w:val="24"/>
          <w:szCs w:val="24"/>
        </w:rPr>
        <w:t xml:space="preserve"> using sufficiently rigorous qualitative or quantitative methods</w:t>
      </w:r>
      <w:r w:rsidRPr="005B6332">
        <w:rPr>
          <w:rFonts w:ascii="Times New Roman" w:hAnsi="Times New Roman" w:cs="Times New Roman"/>
          <w:sz w:val="24"/>
          <w:szCs w:val="24"/>
        </w:rPr>
        <w:t>, often focusing on process indicators or observations</w:t>
      </w:r>
      <w:r w:rsidR="00332048" w:rsidRPr="005B6332">
        <w:rPr>
          <w:rFonts w:ascii="Times New Roman" w:hAnsi="Times New Roman" w:cs="Times New Roman"/>
          <w:sz w:val="24"/>
          <w:szCs w:val="24"/>
        </w:rPr>
        <w:t xml:space="preserve"> of those involved in these</w:t>
      </w:r>
      <w:r w:rsidRPr="005B6332">
        <w:rPr>
          <w:rFonts w:ascii="Times New Roman" w:hAnsi="Times New Roman" w:cs="Times New Roman"/>
          <w:sz w:val="24"/>
          <w:szCs w:val="24"/>
        </w:rPr>
        <w:t xml:space="preserve">. </w:t>
      </w:r>
    </w:p>
    <w:p w:rsidR="00357E71" w:rsidRPr="005B6332" w:rsidRDefault="00357E71" w:rsidP="00357E71">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Policy Implications</w:t>
      </w:r>
    </w:p>
    <w:p w:rsidR="00357E71" w:rsidRPr="005B6332" w:rsidRDefault="00357E71" w:rsidP="00357E7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The </w:t>
      </w:r>
      <w:r w:rsidR="00AE4077" w:rsidRPr="005B6332">
        <w:rPr>
          <w:rFonts w:ascii="Times New Roman" w:hAnsi="Times New Roman" w:cs="Times New Roman"/>
          <w:sz w:val="24"/>
          <w:szCs w:val="24"/>
          <w:shd w:val="clear" w:color="auto" w:fill="FFFFFF"/>
        </w:rPr>
        <w:t>learning’s</w:t>
      </w:r>
      <w:r w:rsidRPr="005B6332">
        <w:rPr>
          <w:rFonts w:ascii="Times New Roman" w:hAnsi="Times New Roman" w:cs="Times New Roman"/>
          <w:sz w:val="24"/>
          <w:szCs w:val="24"/>
          <w:shd w:val="clear" w:color="auto" w:fill="FFFFFF"/>
        </w:rPr>
        <w:t xml:space="preserve"> from the bottom-up accountability approaches reviewed in this study suggests that</w:t>
      </w:r>
      <w:r w:rsidR="00FD3C8A" w:rsidRPr="005B6332">
        <w:rPr>
          <w:rFonts w:ascii="Times New Roman" w:hAnsi="Times New Roman" w:cs="Times New Roman"/>
          <w:sz w:val="24"/>
          <w:szCs w:val="24"/>
          <w:shd w:val="clear" w:color="auto" w:fill="FFFFFF"/>
        </w:rPr>
        <w:t xml:space="preserve"> they are promising and often lead to positive effects locally, however</w:t>
      </w:r>
      <w:r w:rsidRPr="005B6332">
        <w:rPr>
          <w:rFonts w:ascii="Times New Roman" w:hAnsi="Times New Roman" w:cs="Times New Roman"/>
          <w:sz w:val="24"/>
          <w:szCs w:val="24"/>
          <w:shd w:val="clear" w:color="auto" w:fill="FFFFFF"/>
        </w:rPr>
        <w:t xml:space="preserve"> institutional and policy support can be important for implementing the approaches in a sustainable manner. This is especially helpful when the traditional ‘carrot and stick’ approaches to contain poor governance </w:t>
      </w:r>
      <w:r w:rsidRPr="005B6332">
        <w:rPr>
          <w:rFonts w:ascii="Times New Roman" w:hAnsi="Times New Roman" w:cs="Times New Roman"/>
          <w:sz w:val="24"/>
          <w:szCs w:val="24"/>
          <w:shd w:val="clear" w:color="auto" w:fill="FFFFFF"/>
        </w:rPr>
        <w:lastRenderedPageBreak/>
        <w:t>and corruption in health sector appear to be ineffective and inconsequential</w:t>
      </w:r>
      <w:r w:rsidR="00FD3C8A" w:rsidRPr="005B6332">
        <w:rPr>
          <w:rFonts w:ascii="Times New Roman" w:hAnsi="Times New Roman" w:cs="Times New Roman"/>
          <w:sz w:val="24"/>
          <w:szCs w:val="24"/>
          <w:shd w:val="clear" w:color="auto" w:fill="FFFFFF"/>
        </w:rPr>
        <w:t>, and instead considering more conciliatory and participatory approaches involving multiple stakeholders</w:t>
      </w:r>
      <w:r w:rsidRPr="005B6332">
        <w:rPr>
          <w:rFonts w:ascii="Times New Roman" w:hAnsi="Times New Roman" w:cs="Times New Roman"/>
          <w:sz w:val="24"/>
          <w:szCs w:val="24"/>
          <w:shd w:val="clear" w:color="auto" w:fill="FFFFFF"/>
        </w:rPr>
        <w:t>.</w:t>
      </w:r>
    </w:p>
    <w:p w:rsidR="00357E71" w:rsidRPr="005B6332" w:rsidRDefault="00357E71" w:rsidP="00357E71">
      <w:pPr>
        <w:spacing w:line="480" w:lineRule="auto"/>
        <w:rPr>
          <w:rFonts w:ascii="Times New Roman" w:hAnsi="Times New Roman" w:cs="Times New Roman"/>
          <w:b/>
          <w:sz w:val="24"/>
          <w:szCs w:val="24"/>
        </w:rPr>
      </w:pPr>
      <w:r w:rsidRPr="005B6332">
        <w:rPr>
          <w:rFonts w:ascii="Times New Roman" w:hAnsi="Times New Roman" w:cs="Times New Roman"/>
          <w:b/>
          <w:sz w:val="24"/>
          <w:szCs w:val="24"/>
        </w:rPr>
        <w:t>Strength</w:t>
      </w:r>
      <w:r w:rsidR="004E7CC5" w:rsidRPr="005B6332">
        <w:rPr>
          <w:rFonts w:ascii="Times New Roman" w:hAnsi="Times New Roman" w:cs="Times New Roman"/>
          <w:b/>
          <w:sz w:val="24"/>
          <w:szCs w:val="24"/>
        </w:rPr>
        <w:t>s</w:t>
      </w:r>
      <w:r w:rsidRPr="005B6332">
        <w:rPr>
          <w:rFonts w:ascii="Times New Roman" w:hAnsi="Times New Roman" w:cs="Times New Roman"/>
          <w:b/>
          <w:sz w:val="24"/>
          <w:szCs w:val="24"/>
        </w:rPr>
        <w:t xml:space="preserve"> and limitation</w:t>
      </w:r>
      <w:r w:rsidR="004E7CC5" w:rsidRPr="005B6332">
        <w:rPr>
          <w:rFonts w:ascii="Times New Roman" w:hAnsi="Times New Roman" w:cs="Times New Roman"/>
          <w:b/>
          <w:sz w:val="24"/>
          <w:szCs w:val="24"/>
        </w:rPr>
        <w:t>s</w:t>
      </w:r>
      <w:r w:rsidRPr="005B6332">
        <w:rPr>
          <w:rFonts w:ascii="Times New Roman" w:hAnsi="Times New Roman" w:cs="Times New Roman"/>
          <w:b/>
          <w:sz w:val="24"/>
          <w:szCs w:val="24"/>
        </w:rPr>
        <w:t xml:space="preserve"> of the study</w:t>
      </w:r>
    </w:p>
    <w:p w:rsidR="00357E71" w:rsidRPr="005B6332" w:rsidRDefault="00357E71" w:rsidP="00357E71">
      <w:pPr>
        <w:autoSpaceDE w:val="0"/>
        <w:autoSpaceDN w:val="0"/>
        <w:adjustRightInd w:val="0"/>
        <w:spacing w:after="0" w:line="480" w:lineRule="auto"/>
        <w:rPr>
          <w:rFonts w:ascii="Times New Roman" w:hAnsi="Times New Roman" w:cs="Times New Roman"/>
          <w:color w:val="131413"/>
          <w:sz w:val="24"/>
          <w:szCs w:val="24"/>
        </w:rPr>
      </w:pPr>
      <w:r w:rsidRPr="005B6332">
        <w:rPr>
          <w:rFonts w:ascii="Times New Roman" w:hAnsi="Times New Roman" w:cs="Times New Roman"/>
          <w:sz w:val="24"/>
          <w:szCs w:val="24"/>
        </w:rPr>
        <w:t xml:space="preserve">The review provides comprehensive information on </w:t>
      </w:r>
      <w:r w:rsidR="0095353C" w:rsidRPr="005B6332">
        <w:rPr>
          <w:rFonts w:ascii="Times New Roman" w:hAnsi="Times New Roman" w:cs="Times New Roman"/>
          <w:sz w:val="24"/>
          <w:szCs w:val="24"/>
        </w:rPr>
        <w:t xml:space="preserve">the </w:t>
      </w:r>
      <w:r w:rsidRPr="005B6332">
        <w:rPr>
          <w:rFonts w:ascii="Times New Roman" w:hAnsi="Times New Roman" w:cs="Times New Roman"/>
          <w:sz w:val="24"/>
          <w:szCs w:val="24"/>
        </w:rPr>
        <w:t>process</w:t>
      </w:r>
      <w:r w:rsidR="0095353C" w:rsidRPr="005B6332">
        <w:rPr>
          <w:rFonts w:ascii="Times New Roman" w:hAnsi="Times New Roman" w:cs="Times New Roman"/>
          <w:sz w:val="24"/>
          <w:szCs w:val="24"/>
        </w:rPr>
        <w:t>es</w:t>
      </w:r>
      <w:r w:rsidRPr="005B6332">
        <w:rPr>
          <w:rFonts w:ascii="Times New Roman" w:hAnsi="Times New Roman" w:cs="Times New Roman"/>
          <w:sz w:val="24"/>
          <w:szCs w:val="24"/>
        </w:rPr>
        <w:t xml:space="preserve"> and experiences of social accountability interventions practiced in </w:t>
      </w:r>
      <w:r w:rsidR="00FD3C8A" w:rsidRPr="005B6332">
        <w:rPr>
          <w:rFonts w:ascii="Times New Roman" w:hAnsi="Times New Roman" w:cs="Times New Roman"/>
          <w:sz w:val="24"/>
          <w:szCs w:val="24"/>
        </w:rPr>
        <w:t>selected countries in south-east Asia</w:t>
      </w:r>
      <w:r w:rsidRPr="005B6332">
        <w:rPr>
          <w:rFonts w:ascii="Times New Roman" w:hAnsi="Times New Roman" w:cs="Times New Roman"/>
          <w:sz w:val="24"/>
          <w:szCs w:val="24"/>
        </w:rPr>
        <w:t>.</w:t>
      </w:r>
      <w:r w:rsidR="00332B07" w:rsidRPr="005B6332">
        <w:rPr>
          <w:rFonts w:ascii="Times New Roman" w:hAnsi="Times New Roman" w:cs="Times New Roman"/>
          <w:sz w:val="24"/>
          <w:szCs w:val="24"/>
        </w:rPr>
        <w:t xml:space="preserve"> </w:t>
      </w:r>
      <w:r w:rsidRPr="005B6332">
        <w:rPr>
          <w:rFonts w:ascii="Times New Roman" w:hAnsi="Times New Roman" w:cs="Times New Roman"/>
          <w:color w:val="131413"/>
          <w:sz w:val="24"/>
          <w:szCs w:val="24"/>
        </w:rPr>
        <w:t>Strengths include the approach adapted to searching the literature which included published peer reviewed articles as well as grey materials, and included a broad range</w:t>
      </w:r>
      <w:r w:rsidR="00332B07" w:rsidRPr="005B6332">
        <w:rPr>
          <w:rFonts w:ascii="Times New Roman" w:hAnsi="Times New Roman" w:cs="Times New Roman"/>
          <w:color w:val="131413"/>
          <w:sz w:val="24"/>
          <w:szCs w:val="24"/>
        </w:rPr>
        <w:t xml:space="preserve"> </w:t>
      </w:r>
      <w:r w:rsidRPr="005B6332">
        <w:rPr>
          <w:rFonts w:ascii="Times New Roman" w:hAnsi="Times New Roman" w:cs="Times New Roman"/>
          <w:color w:val="131413"/>
          <w:sz w:val="24"/>
          <w:szCs w:val="24"/>
        </w:rPr>
        <w:t>of study designs</w:t>
      </w:r>
      <w:r w:rsidR="003F7096" w:rsidRPr="005B6332">
        <w:rPr>
          <w:rFonts w:ascii="Times New Roman" w:hAnsi="Times New Roman" w:cs="Times New Roman"/>
          <w:color w:val="131413"/>
          <w:sz w:val="24"/>
          <w:szCs w:val="24"/>
        </w:rPr>
        <w:t xml:space="preserve"> – allowing to </w:t>
      </w:r>
      <w:r w:rsidR="00713B75" w:rsidRPr="005B6332">
        <w:rPr>
          <w:rFonts w:ascii="Times New Roman" w:hAnsi="Times New Roman" w:cs="Times New Roman"/>
          <w:color w:val="131413"/>
          <w:sz w:val="24"/>
          <w:szCs w:val="24"/>
        </w:rPr>
        <w:t xml:space="preserve">provide a detailed </w:t>
      </w:r>
      <w:r w:rsidR="00F84307" w:rsidRPr="005B6332">
        <w:rPr>
          <w:rFonts w:ascii="Times New Roman" w:hAnsi="Times New Roman" w:cs="Times New Roman"/>
          <w:sz w:val="24"/>
          <w:szCs w:val="24"/>
        </w:rPr>
        <w:t xml:space="preserve">map </w:t>
      </w:r>
      <w:r w:rsidR="00713B75" w:rsidRPr="005B6332">
        <w:rPr>
          <w:rFonts w:ascii="Times New Roman" w:hAnsi="Times New Roman" w:cs="Times New Roman"/>
          <w:sz w:val="24"/>
          <w:szCs w:val="24"/>
        </w:rPr>
        <w:t xml:space="preserve">of </w:t>
      </w:r>
      <w:r w:rsidR="00F84307" w:rsidRPr="005B6332">
        <w:rPr>
          <w:rFonts w:ascii="Times New Roman" w:hAnsi="Times New Roman" w:cs="Times New Roman"/>
          <w:sz w:val="24"/>
          <w:szCs w:val="24"/>
        </w:rPr>
        <w:t xml:space="preserve">the </w:t>
      </w:r>
      <w:r w:rsidR="00E82055" w:rsidRPr="005B6332">
        <w:rPr>
          <w:rFonts w:ascii="Times New Roman" w:hAnsi="Times New Roman" w:cs="Times New Roman"/>
          <w:sz w:val="24"/>
          <w:szCs w:val="24"/>
        </w:rPr>
        <w:t xml:space="preserve">evidence on </w:t>
      </w:r>
      <w:r w:rsidR="00F84307" w:rsidRPr="005B6332">
        <w:rPr>
          <w:rFonts w:ascii="Times New Roman" w:hAnsi="Times New Roman" w:cs="Times New Roman"/>
          <w:sz w:val="24"/>
          <w:szCs w:val="24"/>
        </w:rPr>
        <w:t>governance and social accountability</w:t>
      </w:r>
      <w:r w:rsidR="00E82055" w:rsidRPr="005B6332">
        <w:rPr>
          <w:rFonts w:ascii="Times New Roman" w:hAnsi="Times New Roman" w:cs="Times New Roman"/>
          <w:sz w:val="24"/>
          <w:szCs w:val="24"/>
        </w:rPr>
        <w:t xml:space="preserve">. While </w:t>
      </w:r>
      <w:r w:rsidR="00F84307" w:rsidRPr="005B6332">
        <w:rPr>
          <w:rFonts w:ascii="Times New Roman" w:hAnsi="Times New Roman" w:cs="Times New Roman"/>
          <w:sz w:val="24"/>
          <w:szCs w:val="24"/>
        </w:rPr>
        <w:t>offer</w:t>
      </w:r>
      <w:r w:rsidR="00E82055" w:rsidRPr="005B6332">
        <w:rPr>
          <w:rFonts w:ascii="Times New Roman" w:hAnsi="Times New Roman" w:cs="Times New Roman"/>
          <w:sz w:val="24"/>
          <w:szCs w:val="24"/>
        </w:rPr>
        <w:t>ing</w:t>
      </w:r>
      <w:r w:rsidR="00F84307" w:rsidRPr="005B6332">
        <w:rPr>
          <w:rFonts w:ascii="Times New Roman" w:hAnsi="Times New Roman" w:cs="Times New Roman"/>
          <w:sz w:val="24"/>
          <w:szCs w:val="24"/>
        </w:rPr>
        <w:t xml:space="preserve"> insight</w:t>
      </w:r>
      <w:r w:rsidR="00E82055" w:rsidRPr="005B6332">
        <w:rPr>
          <w:rFonts w:ascii="Times New Roman" w:hAnsi="Times New Roman" w:cs="Times New Roman"/>
          <w:sz w:val="24"/>
          <w:szCs w:val="24"/>
        </w:rPr>
        <w:t>s</w:t>
      </w:r>
      <w:r w:rsidR="00F84307" w:rsidRPr="005B6332">
        <w:rPr>
          <w:rFonts w:ascii="Times New Roman" w:hAnsi="Times New Roman" w:cs="Times New Roman"/>
          <w:sz w:val="24"/>
          <w:szCs w:val="24"/>
        </w:rPr>
        <w:t xml:space="preserve"> by </w:t>
      </w:r>
      <w:r w:rsidR="00E82055" w:rsidRPr="005B6332">
        <w:rPr>
          <w:rFonts w:ascii="Times New Roman" w:hAnsi="Times New Roman" w:cs="Times New Roman"/>
          <w:sz w:val="24"/>
          <w:szCs w:val="24"/>
        </w:rPr>
        <w:t xml:space="preserve">identifying key themes </w:t>
      </w:r>
      <w:r w:rsidR="00F84307" w:rsidRPr="005B6332">
        <w:rPr>
          <w:rFonts w:ascii="Times New Roman" w:hAnsi="Times New Roman" w:cs="Times New Roman"/>
          <w:sz w:val="24"/>
          <w:szCs w:val="24"/>
        </w:rPr>
        <w:t>in th</w:t>
      </w:r>
      <w:r w:rsidR="00E82055" w:rsidRPr="005B6332">
        <w:rPr>
          <w:rFonts w:ascii="Times New Roman" w:hAnsi="Times New Roman" w:cs="Times New Roman"/>
          <w:sz w:val="24"/>
          <w:szCs w:val="24"/>
        </w:rPr>
        <w:t>is</w:t>
      </w:r>
      <w:r w:rsidR="00F84307" w:rsidRPr="005B6332">
        <w:rPr>
          <w:rFonts w:ascii="Times New Roman" w:hAnsi="Times New Roman" w:cs="Times New Roman"/>
          <w:sz w:val="24"/>
          <w:szCs w:val="24"/>
        </w:rPr>
        <w:t xml:space="preserve"> research area</w:t>
      </w:r>
      <w:r w:rsidR="00E82055" w:rsidRPr="005B6332">
        <w:rPr>
          <w:rFonts w:ascii="Times New Roman" w:hAnsi="Times New Roman" w:cs="Times New Roman"/>
          <w:sz w:val="24"/>
          <w:szCs w:val="24"/>
        </w:rPr>
        <w:t>, it highlight</w:t>
      </w:r>
      <w:r w:rsidR="00713B75" w:rsidRPr="005B6332">
        <w:rPr>
          <w:rFonts w:ascii="Times New Roman" w:hAnsi="Times New Roman" w:cs="Times New Roman"/>
          <w:sz w:val="24"/>
          <w:szCs w:val="24"/>
        </w:rPr>
        <w:t>s</w:t>
      </w:r>
      <w:r w:rsidR="00E82055" w:rsidRPr="005B6332">
        <w:rPr>
          <w:rFonts w:ascii="Times New Roman" w:hAnsi="Times New Roman" w:cs="Times New Roman"/>
          <w:sz w:val="24"/>
          <w:szCs w:val="24"/>
        </w:rPr>
        <w:t xml:space="preserve"> the need </w:t>
      </w:r>
      <w:r w:rsidR="00F84307" w:rsidRPr="005B6332">
        <w:rPr>
          <w:rFonts w:ascii="Times New Roman" w:hAnsi="Times New Roman" w:cs="Times New Roman"/>
          <w:sz w:val="24"/>
          <w:szCs w:val="24"/>
        </w:rPr>
        <w:t xml:space="preserve">for a full systematic literature review </w:t>
      </w:r>
      <w:r w:rsidR="00E82055" w:rsidRPr="005B6332">
        <w:rPr>
          <w:rFonts w:ascii="Times New Roman" w:hAnsi="Times New Roman" w:cs="Times New Roman"/>
          <w:sz w:val="24"/>
          <w:szCs w:val="24"/>
        </w:rPr>
        <w:t>to arrive at conclusive findings</w:t>
      </w:r>
      <w:r w:rsidR="00F84307" w:rsidRPr="005B6332">
        <w:rPr>
          <w:rFonts w:ascii="Times New Roman" w:hAnsi="Times New Roman" w:cs="Times New Roman"/>
          <w:sz w:val="24"/>
          <w:szCs w:val="24"/>
        </w:rPr>
        <w:t>.</w:t>
      </w:r>
      <w:r w:rsidR="00332B07"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The review was restricted to English language documents only and only three search engines </w:t>
      </w:r>
      <w:r w:rsidR="0095353C" w:rsidRPr="005B6332">
        <w:rPr>
          <w:rFonts w:ascii="Times New Roman" w:hAnsi="Times New Roman" w:cs="Times New Roman"/>
          <w:sz w:val="24"/>
          <w:szCs w:val="24"/>
        </w:rPr>
        <w:t>were</w:t>
      </w:r>
      <w:r w:rsidRPr="005B6332">
        <w:rPr>
          <w:rFonts w:ascii="Times New Roman" w:hAnsi="Times New Roman" w:cs="Times New Roman"/>
          <w:sz w:val="24"/>
          <w:szCs w:val="24"/>
        </w:rPr>
        <w:t xml:space="preserve"> used. </w:t>
      </w:r>
      <w:r w:rsidR="00E82055" w:rsidRPr="005B6332">
        <w:rPr>
          <w:rFonts w:ascii="Times New Roman" w:hAnsi="Times New Roman" w:cs="Times New Roman"/>
          <w:sz w:val="24"/>
          <w:szCs w:val="24"/>
        </w:rPr>
        <w:t xml:space="preserve">No </w:t>
      </w:r>
      <w:r w:rsidR="00F84307" w:rsidRPr="005B6332">
        <w:rPr>
          <w:rFonts w:ascii="Times New Roman" w:hAnsi="Times New Roman" w:cs="Times New Roman"/>
          <w:sz w:val="24"/>
          <w:szCs w:val="24"/>
        </w:rPr>
        <w:t xml:space="preserve">formal quality assessment of the </w:t>
      </w:r>
      <w:r w:rsidR="00E82055" w:rsidRPr="005B6332">
        <w:rPr>
          <w:rFonts w:ascii="Times New Roman" w:hAnsi="Times New Roman" w:cs="Times New Roman"/>
          <w:sz w:val="24"/>
          <w:szCs w:val="24"/>
        </w:rPr>
        <w:t xml:space="preserve">included sources was conducted.  </w:t>
      </w:r>
      <w:r w:rsidR="00F84307" w:rsidRPr="005B6332">
        <w:rPr>
          <w:rFonts w:ascii="Times New Roman" w:hAnsi="Times New Roman" w:cs="Times New Roman"/>
          <w:sz w:val="24"/>
          <w:szCs w:val="24"/>
        </w:rPr>
        <w:t>However, three researche</w:t>
      </w:r>
      <w:r w:rsidR="0095353C" w:rsidRPr="005B6332">
        <w:rPr>
          <w:rFonts w:ascii="Times New Roman" w:hAnsi="Times New Roman" w:cs="Times New Roman"/>
          <w:sz w:val="24"/>
          <w:szCs w:val="24"/>
        </w:rPr>
        <w:t>r</w:t>
      </w:r>
      <w:r w:rsidR="00F84307" w:rsidRPr="005B6332">
        <w:rPr>
          <w:rFonts w:ascii="Times New Roman" w:hAnsi="Times New Roman" w:cs="Times New Roman"/>
          <w:sz w:val="24"/>
          <w:szCs w:val="24"/>
        </w:rPr>
        <w:t xml:space="preserve">s </w:t>
      </w:r>
      <w:r w:rsidR="00E82055" w:rsidRPr="005B6332">
        <w:rPr>
          <w:rFonts w:ascii="Times New Roman" w:hAnsi="Times New Roman" w:cs="Times New Roman"/>
          <w:sz w:val="24"/>
          <w:szCs w:val="24"/>
        </w:rPr>
        <w:t xml:space="preserve">screened </w:t>
      </w:r>
      <w:r w:rsidR="00713B75" w:rsidRPr="005B6332">
        <w:rPr>
          <w:rFonts w:ascii="Times New Roman" w:hAnsi="Times New Roman" w:cs="Times New Roman"/>
          <w:sz w:val="24"/>
          <w:szCs w:val="24"/>
        </w:rPr>
        <w:t xml:space="preserve">the papers and materials </w:t>
      </w:r>
      <w:r w:rsidR="00E82055" w:rsidRPr="005B6332">
        <w:rPr>
          <w:rFonts w:ascii="Times New Roman" w:hAnsi="Times New Roman" w:cs="Times New Roman"/>
          <w:sz w:val="24"/>
          <w:szCs w:val="24"/>
        </w:rPr>
        <w:t>for appropriateness to the research question, working</w:t>
      </w:r>
      <w:r w:rsidR="00332B07" w:rsidRPr="005B6332">
        <w:rPr>
          <w:rFonts w:ascii="Times New Roman" w:hAnsi="Times New Roman" w:cs="Times New Roman"/>
          <w:sz w:val="24"/>
          <w:szCs w:val="24"/>
        </w:rPr>
        <w:t xml:space="preserve"> </w:t>
      </w:r>
      <w:r w:rsidR="00F84307" w:rsidRPr="005B6332">
        <w:rPr>
          <w:rFonts w:ascii="Times New Roman" w:hAnsi="Times New Roman" w:cs="Times New Roman"/>
          <w:sz w:val="24"/>
          <w:szCs w:val="24"/>
        </w:rPr>
        <w:t>individually and then in a group</w:t>
      </w:r>
      <w:r w:rsidR="00E82055" w:rsidRPr="005B6332">
        <w:rPr>
          <w:rFonts w:ascii="Times New Roman" w:hAnsi="Times New Roman" w:cs="Times New Roman"/>
          <w:sz w:val="24"/>
          <w:szCs w:val="24"/>
        </w:rPr>
        <w:t>,</w:t>
      </w:r>
      <w:r w:rsidR="00332B07" w:rsidRPr="005B6332">
        <w:rPr>
          <w:rFonts w:ascii="Times New Roman" w:hAnsi="Times New Roman" w:cs="Times New Roman"/>
          <w:sz w:val="24"/>
          <w:szCs w:val="24"/>
        </w:rPr>
        <w:t xml:space="preserve"> </w:t>
      </w:r>
      <w:r w:rsidR="00F84307" w:rsidRPr="005B6332">
        <w:rPr>
          <w:rFonts w:ascii="Times New Roman" w:hAnsi="Times New Roman" w:cs="Times New Roman"/>
          <w:sz w:val="24"/>
          <w:szCs w:val="24"/>
        </w:rPr>
        <w:t>to review and synthesize data maintaining consisten</w:t>
      </w:r>
      <w:r w:rsidR="00E82055" w:rsidRPr="005B6332">
        <w:rPr>
          <w:rFonts w:ascii="Times New Roman" w:hAnsi="Times New Roman" w:cs="Times New Roman"/>
          <w:sz w:val="24"/>
          <w:szCs w:val="24"/>
        </w:rPr>
        <w:t>t application of the inclusion and exclusion criteria</w:t>
      </w:r>
      <w:r w:rsidR="00F84307" w:rsidRPr="005B6332">
        <w:rPr>
          <w:rFonts w:ascii="Times New Roman" w:hAnsi="Times New Roman" w:cs="Times New Roman"/>
          <w:sz w:val="24"/>
          <w:szCs w:val="24"/>
        </w:rPr>
        <w:t>.</w:t>
      </w:r>
      <w:r w:rsidR="00332B07" w:rsidRPr="005B6332">
        <w:rPr>
          <w:rFonts w:ascii="Times New Roman" w:hAnsi="Times New Roman" w:cs="Times New Roman"/>
          <w:sz w:val="24"/>
          <w:szCs w:val="24"/>
        </w:rPr>
        <w:t xml:space="preserve"> </w:t>
      </w:r>
      <w:r w:rsidRPr="005B6332">
        <w:rPr>
          <w:rFonts w:ascii="Times New Roman" w:hAnsi="Times New Roman" w:cs="Times New Roman"/>
          <w:sz w:val="24"/>
          <w:szCs w:val="24"/>
        </w:rPr>
        <w:t xml:space="preserve">This paper mainly focused on presenting innovative approaches practiced but not all articles </w:t>
      </w:r>
      <w:r w:rsidR="00FD3C8A" w:rsidRPr="005B6332">
        <w:rPr>
          <w:rFonts w:ascii="Times New Roman" w:hAnsi="Times New Roman" w:cs="Times New Roman"/>
          <w:sz w:val="24"/>
          <w:szCs w:val="24"/>
        </w:rPr>
        <w:t>provided sufficient</w:t>
      </w:r>
      <w:r w:rsidRPr="005B6332">
        <w:rPr>
          <w:rFonts w:ascii="Times New Roman" w:hAnsi="Times New Roman" w:cs="Times New Roman"/>
          <w:sz w:val="24"/>
          <w:szCs w:val="24"/>
        </w:rPr>
        <w:t xml:space="preserve"> information to report.</w:t>
      </w:r>
      <w:r w:rsidR="00332B07" w:rsidRPr="005B6332">
        <w:rPr>
          <w:rFonts w:ascii="Times New Roman" w:hAnsi="Times New Roman" w:cs="Times New Roman"/>
          <w:sz w:val="24"/>
          <w:szCs w:val="24"/>
        </w:rPr>
        <w:t xml:space="preserve"> </w:t>
      </w:r>
      <w:r w:rsidRPr="005B6332">
        <w:rPr>
          <w:rFonts w:ascii="Times New Roman" w:hAnsi="Times New Roman" w:cs="Times New Roman"/>
          <w:sz w:val="24"/>
          <w:szCs w:val="24"/>
        </w:rPr>
        <w:t>Resource constraints prevented us from conducting a wider search especially covering country-specific literature produced by non-academic and civil society stakeholders</w:t>
      </w:r>
      <w:r w:rsidR="00332B07" w:rsidRPr="005B6332">
        <w:rPr>
          <w:rFonts w:ascii="Times New Roman" w:hAnsi="Times New Roman" w:cs="Times New Roman"/>
          <w:sz w:val="24"/>
          <w:szCs w:val="24"/>
        </w:rPr>
        <w:t xml:space="preserve"> </w:t>
      </w:r>
      <w:r w:rsidR="00FD3C8A" w:rsidRPr="005B6332">
        <w:rPr>
          <w:rFonts w:ascii="Times New Roman" w:hAnsi="Times New Roman" w:cs="Times New Roman"/>
          <w:sz w:val="24"/>
          <w:szCs w:val="24"/>
        </w:rPr>
        <w:t xml:space="preserve">at country level, </w:t>
      </w:r>
      <w:r w:rsidRPr="005B6332">
        <w:rPr>
          <w:rFonts w:ascii="Times New Roman" w:hAnsi="Times New Roman" w:cs="Times New Roman"/>
          <w:sz w:val="24"/>
          <w:szCs w:val="24"/>
        </w:rPr>
        <w:t xml:space="preserve">which would be undoubtedly relevant. However, the review enabled us to explore a broad range of innovative approached </w:t>
      </w:r>
      <w:r w:rsidR="00AE4077" w:rsidRPr="005B6332">
        <w:rPr>
          <w:rFonts w:ascii="Times New Roman" w:hAnsi="Times New Roman" w:cs="Times New Roman"/>
          <w:sz w:val="24"/>
          <w:szCs w:val="24"/>
        </w:rPr>
        <w:t xml:space="preserve">practiced </w:t>
      </w:r>
      <w:r w:rsidRPr="005B6332">
        <w:rPr>
          <w:rFonts w:ascii="Times New Roman" w:hAnsi="Times New Roman" w:cs="Times New Roman"/>
          <w:sz w:val="24"/>
          <w:szCs w:val="24"/>
        </w:rPr>
        <w:t>or improving governance and accountability in the health systems</w:t>
      </w:r>
      <w:r w:rsidR="00332B07" w:rsidRPr="005B6332">
        <w:rPr>
          <w:rFonts w:ascii="Times New Roman" w:hAnsi="Times New Roman" w:cs="Times New Roman"/>
          <w:sz w:val="24"/>
          <w:szCs w:val="24"/>
        </w:rPr>
        <w:t xml:space="preserve"> </w:t>
      </w:r>
      <w:r w:rsidR="00FD3C8A" w:rsidRPr="005B6332">
        <w:rPr>
          <w:rFonts w:ascii="Times New Roman" w:hAnsi="Times New Roman" w:cs="Times New Roman"/>
          <w:sz w:val="24"/>
          <w:szCs w:val="24"/>
        </w:rPr>
        <w:t>which ha</w:t>
      </w:r>
      <w:r w:rsidR="00DD1A5E" w:rsidRPr="005B6332">
        <w:rPr>
          <w:rFonts w:ascii="Times New Roman" w:hAnsi="Times New Roman" w:cs="Times New Roman"/>
          <w:sz w:val="24"/>
          <w:szCs w:val="24"/>
        </w:rPr>
        <w:t>ve</w:t>
      </w:r>
      <w:r w:rsidR="00FD3C8A" w:rsidRPr="005B6332">
        <w:rPr>
          <w:rFonts w:ascii="Times New Roman" w:hAnsi="Times New Roman" w:cs="Times New Roman"/>
          <w:sz w:val="24"/>
          <w:szCs w:val="24"/>
        </w:rPr>
        <w:t xml:space="preserve"> relevance to LMICs worldwide</w:t>
      </w:r>
      <w:r w:rsidRPr="005B6332">
        <w:rPr>
          <w:rFonts w:ascii="Times New Roman" w:hAnsi="Times New Roman" w:cs="Times New Roman"/>
          <w:sz w:val="24"/>
          <w:szCs w:val="24"/>
        </w:rPr>
        <w:t>.</w:t>
      </w:r>
    </w:p>
    <w:p w:rsidR="00357E71" w:rsidRPr="005B6332" w:rsidRDefault="00357E71" w:rsidP="00357E71">
      <w:pPr>
        <w:spacing w:after="0" w:line="480" w:lineRule="auto"/>
        <w:rPr>
          <w:rFonts w:ascii="Times New Roman" w:eastAsiaTheme="minorEastAsia" w:hAnsi="Times New Roman" w:cs="Times New Roman"/>
          <w:b/>
          <w:sz w:val="24"/>
          <w:szCs w:val="24"/>
        </w:rPr>
      </w:pPr>
      <w:r w:rsidRPr="005B6332">
        <w:rPr>
          <w:rFonts w:ascii="Times New Roman" w:eastAsiaTheme="minorEastAsia" w:hAnsi="Times New Roman" w:cs="Times New Roman"/>
          <w:b/>
          <w:sz w:val="24"/>
          <w:szCs w:val="24"/>
        </w:rPr>
        <w:t>Conflict of interest</w:t>
      </w:r>
    </w:p>
    <w:p w:rsidR="00357E71" w:rsidRPr="005B6332" w:rsidRDefault="00357E71" w:rsidP="00357E71">
      <w:pPr>
        <w:spacing w:line="480" w:lineRule="auto"/>
        <w:rPr>
          <w:rFonts w:ascii="Times New Roman" w:hAnsi="Times New Roman" w:cs="Times New Roman"/>
          <w:b/>
          <w:sz w:val="24"/>
          <w:szCs w:val="24"/>
        </w:rPr>
      </w:pPr>
      <w:r w:rsidRPr="005B6332">
        <w:rPr>
          <w:rFonts w:ascii="Times New Roman" w:eastAsiaTheme="minorEastAsia" w:hAnsi="Times New Roman" w:cs="Times New Roman"/>
          <w:sz w:val="24"/>
          <w:szCs w:val="24"/>
        </w:rPr>
        <w:t xml:space="preserve"> Statement not declared</w:t>
      </w:r>
    </w:p>
    <w:p w:rsidR="00CD7B9E" w:rsidRPr="005B6332" w:rsidRDefault="00CD7B9E" w:rsidP="00CD7B9E">
      <w:pPr>
        <w:autoSpaceDE w:val="0"/>
        <w:autoSpaceDN w:val="0"/>
        <w:adjustRightInd w:val="0"/>
        <w:spacing w:after="0" w:line="480" w:lineRule="auto"/>
        <w:rPr>
          <w:rFonts w:ascii="Times New Roman" w:hAnsi="Times New Roman" w:cs="Times New Roman"/>
          <w:b/>
          <w:sz w:val="24"/>
          <w:szCs w:val="24"/>
        </w:rPr>
      </w:pPr>
      <w:r w:rsidRPr="005B6332">
        <w:rPr>
          <w:rFonts w:ascii="Times New Roman" w:hAnsi="Times New Roman" w:cs="Times New Roman"/>
          <w:b/>
          <w:sz w:val="24"/>
          <w:szCs w:val="24"/>
        </w:rPr>
        <w:t>References</w:t>
      </w:r>
    </w:p>
    <w:p w:rsidR="00A97D91" w:rsidRPr="005B6332" w:rsidRDefault="00A97D91" w:rsidP="00A97D91">
      <w:pPr>
        <w:autoSpaceDE w:val="0"/>
        <w:autoSpaceDN w:val="0"/>
        <w:adjustRightInd w:val="0"/>
        <w:spacing w:after="0" w:line="480" w:lineRule="auto"/>
        <w:rPr>
          <w:rFonts w:ascii="Times New Roman" w:hAnsi="Times New Roman" w:cs="Times New Roman"/>
          <w:sz w:val="24"/>
          <w:szCs w:val="24"/>
        </w:rPr>
      </w:pPr>
      <w:r w:rsidRPr="005B6332">
        <w:rPr>
          <w:rFonts w:ascii="Times New Roman" w:hAnsi="Times New Roman" w:cs="Times New Roman"/>
          <w:sz w:val="24"/>
          <w:szCs w:val="24"/>
        </w:rPr>
        <w:lastRenderedPageBreak/>
        <w:t xml:space="preserve">Ackerman J. 2004. Co-governance for accountability: beyond “exit” and “voice”. </w:t>
      </w:r>
      <w:r w:rsidRPr="005B6332">
        <w:rPr>
          <w:rFonts w:ascii="Times New Roman" w:hAnsi="Times New Roman" w:cs="Times New Roman"/>
          <w:i/>
          <w:sz w:val="24"/>
          <w:szCs w:val="24"/>
        </w:rPr>
        <w:t xml:space="preserve">World Development. </w:t>
      </w:r>
      <w:r w:rsidRPr="005B6332">
        <w:rPr>
          <w:rFonts w:ascii="Times New Roman" w:hAnsi="Times New Roman" w:cs="Times New Roman"/>
          <w:sz w:val="24"/>
          <w:szCs w:val="24"/>
        </w:rPr>
        <w:t xml:space="preserve">Britain: </w:t>
      </w:r>
      <w:r w:rsidRPr="005B6332">
        <w:rPr>
          <w:rFonts w:ascii="Times New Roman" w:hAnsi="Times New Roman" w:cs="Times New Roman"/>
          <w:i/>
          <w:sz w:val="24"/>
          <w:szCs w:val="24"/>
        </w:rPr>
        <w:t xml:space="preserve">World Development </w:t>
      </w:r>
      <w:r w:rsidRPr="005B6332">
        <w:rPr>
          <w:rFonts w:ascii="Times New Roman" w:hAnsi="Times New Roman" w:cs="Times New Roman"/>
          <w:b/>
          <w:i/>
          <w:sz w:val="24"/>
          <w:szCs w:val="24"/>
        </w:rPr>
        <w:t>32(3</w:t>
      </w:r>
      <w:r w:rsidRPr="005B6332">
        <w:rPr>
          <w:rFonts w:ascii="Times New Roman" w:hAnsi="Times New Roman" w:cs="Times New Roman"/>
          <w:i/>
          <w:sz w:val="24"/>
          <w:szCs w:val="24"/>
        </w:rPr>
        <w:t>)</w:t>
      </w:r>
      <w:r w:rsidRPr="005B6332">
        <w:rPr>
          <w:rFonts w:ascii="Times New Roman" w:hAnsi="Times New Roman" w:cs="Times New Roman"/>
          <w:sz w:val="24"/>
          <w:szCs w:val="24"/>
        </w:rPr>
        <w:t xml:space="preserve">: 447–63. </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eastAsia="Times New Roman" w:hAnsi="Times New Roman" w:cs="Times New Roman"/>
          <w:bCs/>
          <w:kern w:val="36"/>
          <w:sz w:val="24"/>
          <w:szCs w:val="24"/>
          <w:shd w:val="clear" w:color="auto" w:fill="FFFFFF"/>
        </w:rPr>
        <w:t>Asia Pacific Network. 2011</w:t>
      </w:r>
      <w:r w:rsidRPr="005B6332">
        <w:rPr>
          <w:rFonts w:ascii="Times New Roman" w:eastAsia="Times New Roman" w:hAnsi="Times New Roman" w:cs="Times New Roman"/>
          <w:b/>
          <w:bCs/>
          <w:kern w:val="36"/>
          <w:sz w:val="24"/>
          <w:szCs w:val="24"/>
          <w:shd w:val="clear" w:color="auto" w:fill="FFFFFF"/>
        </w:rPr>
        <w:t xml:space="preserve">. </w:t>
      </w:r>
      <w:r w:rsidRPr="005B6332">
        <w:rPr>
          <w:rFonts w:ascii="Times New Roman" w:eastAsia="Times New Roman" w:hAnsi="Times New Roman" w:cs="Times New Roman"/>
          <w:kern w:val="36"/>
          <w:sz w:val="24"/>
          <w:szCs w:val="24"/>
        </w:rPr>
        <w:t xml:space="preserve">Bhutan: Community Action Groups – Building local participation for improvement in public health.  </w:t>
      </w:r>
      <w:hyperlink r:id="rId10" w:history="1">
        <w:r w:rsidRPr="005B6332">
          <w:rPr>
            <w:rFonts w:ascii="Times New Roman" w:eastAsia="Times New Roman" w:hAnsi="Times New Roman" w:cs="Times New Roman"/>
            <w:bCs/>
            <w:kern w:val="36"/>
            <w:sz w:val="24"/>
            <w:szCs w:val="24"/>
          </w:rPr>
          <w:t>http://malariamatters.org/bhutan-community-action-groups-building-local-participation-for-improvement-in-public-health/</w:t>
        </w:r>
      </w:hyperlink>
      <w:r w:rsidRPr="005B6332">
        <w:rPr>
          <w:rFonts w:ascii="Times New Roman" w:eastAsia="Times New Roman" w:hAnsi="Times New Roman" w:cs="Times New Roman"/>
          <w:bCs/>
          <w:kern w:val="36"/>
          <w:sz w:val="24"/>
          <w:szCs w:val="24"/>
        </w:rPr>
        <w:t>.</w:t>
      </w:r>
    </w:p>
    <w:p w:rsidR="00A97D91" w:rsidRPr="005B6332" w:rsidRDefault="00A97D91" w:rsidP="00A97D9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Ahmed N. 2016. Preventing Corruption in Public Service Delivery in Bangladesh. </w:t>
      </w:r>
      <w:hyperlink r:id="rId11" w:history="1">
        <w:r w:rsidRPr="005B6332">
          <w:rPr>
            <w:rFonts w:ascii="Times New Roman" w:hAnsi="Times New Roman" w:cs="Times New Roman"/>
            <w:sz w:val="24"/>
            <w:szCs w:val="24"/>
          </w:rPr>
          <w:t>https://bea-bd.org/site/images/pdf/new17/2.pdf</w:t>
        </w:r>
      </w:hyperlink>
      <w:r w:rsidRPr="005B6332">
        <w:rPr>
          <w:rFonts w:ascii="Times New Roman" w:hAnsi="Times New Roman" w:cs="Times New Roman"/>
          <w:sz w:val="24"/>
          <w:szCs w:val="24"/>
        </w:rPr>
        <w:t>.</w:t>
      </w:r>
      <w:r w:rsidR="000B7D04" w:rsidRPr="005B6332">
        <w:rPr>
          <w:rFonts w:ascii="Times New Roman" w:hAnsi="Times New Roman" w:cs="Times New Roman"/>
          <w:sz w:val="24"/>
          <w:szCs w:val="24"/>
        </w:rPr>
        <w:t xml:space="preserve"> </w:t>
      </w:r>
    </w:p>
    <w:p w:rsidR="00A97D91" w:rsidRPr="005B6332" w:rsidRDefault="00A97D91" w:rsidP="00A97D91">
      <w:pPr>
        <w:spacing w:after="0" w:line="480" w:lineRule="auto"/>
        <w:rPr>
          <w:rFonts w:ascii="Times New Roman" w:hAnsi="Times New Roman" w:cs="Times New Roman"/>
          <w:sz w:val="24"/>
          <w:szCs w:val="24"/>
        </w:rPr>
      </w:pPr>
      <w:proofErr w:type="spellStart"/>
      <w:r w:rsidRPr="005B6332">
        <w:rPr>
          <w:rFonts w:ascii="Times New Roman" w:hAnsi="Times New Roman" w:cs="Times New Roman"/>
          <w:sz w:val="24"/>
          <w:szCs w:val="24"/>
        </w:rPr>
        <w:t>Bruen</w:t>
      </w:r>
      <w:proofErr w:type="spellEnd"/>
      <w:r w:rsidRPr="005B6332">
        <w:rPr>
          <w:rFonts w:ascii="Times New Roman" w:hAnsi="Times New Roman" w:cs="Times New Roman"/>
          <w:sz w:val="24"/>
          <w:szCs w:val="24"/>
        </w:rPr>
        <w:t xml:space="preserve"> C et al. 2014. A concept in flux: questioning accountability in the context of global health cooperation. </w:t>
      </w:r>
      <w:r w:rsidRPr="005B6332">
        <w:rPr>
          <w:rFonts w:ascii="Times New Roman" w:hAnsi="Times New Roman" w:cs="Times New Roman"/>
          <w:i/>
          <w:sz w:val="24"/>
          <w:szCs w:val="24"/>
        </w:rPr>
        <w:t xml:space="preserve">Global Health </w:t>
      </w:r>
      <w:r w:rsidRPr="005B6332">
        <w:rPr>
          <w:rFonts w:ascii="Times New Roman" w:hAnsi="Times New Roman" w:cs="Times New Roman"/>
          <w:b/>
          <w:i/>
          <w:sz w:val="24"/>
          <w:szCs w:val="24"/>
        </w:rPr>
        <w:t>10</w:t>
      </w:r>
      <w:r w:rsidRPr="005B6332">
        <w:rPr>
          <w:rFonts w:ascii="Times New Roman" w:hAnsi="Times New Roman" w:cs="Times New Roman"/>
          <w:sz w:val="24"/>
          <w:szCs w:val="24"/>
        </w:rPr>
        <w:t xml:space="preserve">:73. </w:t>
      </w:r>
    </w:p>
    <w:p w:rsidR="00A97D91" w:rsidRPr="005B6332" w:rsidRDefault="00A97D91" w:rsidP="00A97D91">
      <w:pPr>
        <w:spacing w:after="0" w:line="480" w:lineRule="auto"/>
        <w:rPr>
          <w:rFonts w:ascii="Times New Roman" w:hAnsi="Times New Roman" w:cs="Times New Roman"/>
          <w:b/>
          <w:sz w:val="24"/>
          <w:szCs w:val="24"/>
          <w:shd w:val="clear" w:color="auto" w:fill="FFFFFF"/>
        </w:rPr>
      </w:pPr>
      <w:r w:rsidRPr="005B6332">
        <w:rPr>
          <w:rFonts w:ascii="Times New Roman" w:hAnsi="Times New Roman" w:cs="Times New Roman"/>
          <w:sz w:val="24"/>
          <w:szCs w:val="24"/>
          <w:shd w:val="clear" w:color="auto" w:fill="FFFFFF"/>
        </w:rPr>
        <w:t xml:space="preserve">Boydell V.  2018. Why Social accountability in Health Matters: The Growing Evidence, Special Thematic Issue. </w:t>
      </w:r>
      <w:r w:rsidRPr="005B6332">
        <w:rPr>
          <w:rFonts w:ascii="Times New Roman" w:hAnsi="Times New Roman" w:cs="Times New Roman"/>
          <w:i/>
          <w:sz w:val="24"/>
          <w:szCs w:val="24"/>
          <w:shd w:val="clear" w:color="auto" w:fill="FFFFFF"/>
        </w:rPr>
        <w:t>COPASH</w:t>
      </w:r>
      <w:r w:rsidRPr="005B6332">
        <w:rPr>
          <w:rFonts w:ascii="Times New Roman" w:hAnsi="Times New Roman" w:cs="Times New Roman"/>
          <w:sz w:val="24"/>
          <w:szCs w:val="24"/>
          <w:shd w:val="clear" w:color="auto" w:fill="FFFFFF"/>
        </w:rPr>
        <w:t xml:space="preserve">. </w:t>
      </w:r>
      <w:r w:rsidRPr="005B6332">
        <w:rPr>
          <w:rFonts w:ascii="Times New Roman" w:hAnsi="Times New Roman" w:cs="Times New Roman"/>
          <w:i/>
          <w:sz w:val="24"/>
          <w:szCs w:val="24"/>
          <w:shd w:val="clear" w:color="auto" w:fill="FFFFFF"/>
        </w:rPr>
        <w:t>Special Thematic Issue</w:t>
      </w:r>
      <w:r w:rsidRPr="005B6332">
        <w:rPr>
          <w:rFonts w:ascii="Times New Roman" w:hAnsi="Times New Roman" w:cs="Times New Roman"/>
          <w:b/>
          <w:i/>
          <w:sz w:val="24"/>
          <w:szCs w:val="24"/>
          <w:shd w:val="clear" w:color="auto" w:fill="FFFFFF"/>
        </w:rPr>
        <w:t xml:space="preserve"> 22.</w:t>
      </w:r>
    </w:p>
    <w:p w:rsidR="00A97D91" w:rsidRPr="005B6332" w:rsidRDefault="00A97D91" w:rsidP="00A97D91">
      <w:pPr>
        <w:spacing w:after="0" w:line="480" w:lineRule="auto"/>
        <w:rPr>
          <w:rFonts w:ascii="Times New Roman" w:hAnsi="Times New Roman" w:cs="Times New Roman"/>
          <w:sz w:val="24"/>
          <w:szCs w:val="24"/>
        </w:rPr>
      </w:pPr>
      <w:r w:rsidRPr="005B6332">
        <w:rPr>
          <w:rFonts w:ascii="Times New Roman" w:hAnsi="Times New Roman" w:cs="Times New Roman"/>
          <w:sz w:val="24"/>
          <w:szCs w:val="24"/>
        </w:rPr>
        <w:t xml:space="preserve">Brinkerhoff DW. 2004. Accountability and health systems: toward conceptual clarity and policy relevance. </w:t>
      </w:r>
      <w:r w:rsidRPr="005B6332">
        <w:rPr>
          <w:rFonts w:ascii="Times New Roman" w:hAnsi="Times New Roman" w:cs="Times New Roman"/>
          <w:i/>
          <w:sz w:val="24"/>
          <w:szCs w:val="24"/>
        </w:rPr>
        <w:t xml:space="preserve">Health Policy and Planning </w:t>
      </w:r>
      <w:r w:rsidRPr="005B6332">
        <w:rPr>
          <w:rFonts w:ascii="Times New Roman" w:hAnsi="Times New Roman" w:cs="Times New Roman"/>
          <w:b/>
          <w:i/>
          <w:sz w:val="24"/>
          <w:szCs w:val="24"/>
        </w:rPr>
        <w:t>19 (6)</w:t>
      </w:r>
      <w:r w:rsidRPr="005B6332">
        <w:rPr>
          <w:rFonts w:ascii="Times New Roman" w:hAnsi="Times New Roman" w:cs="Times New Roman"/>
          <w:sz w:val="24"/>
          <w:szCs w:val="24"/>
        </w:rPr>
        <w:t>: 371-379.</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shd w:val="clear" w:color="auto" w:fill="FFFFFF"/>
        </w:rPr>
        <w:t xml:space="preserve">Boydell V, </w:t>
      </w:r>
      <w:proofErr w:type="spellStart"/>
      <w:r w:rsidRPr="005B6332">
        <w:rPr>
          <w:rFonts w:ascii="Times New Roman" w:hAnsi="Times New Roman" w:cs="Times New Roman"/>
          <w:sz w:val="24"/>
          <w:szCs w:val="24"/>
          <w:shd w:val="clear" w:color="auto" w:fill="FFFFFF"/>
        </w:rPr>
        <w:t>Kissbury</w:t>
      </w:r>
      <w:proofErr w:type="spellEnd"/>
      <w:r w:rsidRPr="005B6332">
        <w:rPr>
          <w:rFonts w:ascii="Times New Roman" w:hAnsi="Times New Roman" w:cs="Times New Roman"/>
          <w:sz w:val="24"/>
          <w:szCs w:val="24"/>
          <w:shd w:val="clear" w:color="auto" w:fill="FFFFFF"/>
        </w:rPr>
        <w:t xml:space="preserve"> J. 2014. Social Accountability: What are the Lessons for Improving Family Planning and Reproductive Health Programs? A Review of the Literature. </w:t>
      </w:r>
      <w:r w:rsidRPr="005B6332">
        <w:rPr>
          <w:rFonts w:ascii="Times New Roman" w:hAnsi="Times New Roman" w:cs="Times New Roman"/>
          <w:i/>
          <w:sz w:val="24"/>
          <w:szCs w:val="24"/>
          <w:shd w:val="clear" w:color="auto" w:fill="FFFFFF"/>
        </w:rPr>
        <w:t xml:space="preserve">Working Paper. </w:t>
      </w:r>
      <w:r w:rsidRPr="005B6332">
        <w:rPr>
          <w:rFonts w:ascii="Times New Roman" w:hAnsi="Times New Roman" w:cs="Times New Roman"/>
          <w:sz w:val="24"/>
          <w:szCs w:val="24"/>
          <w:shd w:val="clear" w:color="auto" w:fill="FFFFFF"/>
        </w:rPr>
        <w:t>Washington, DC</w:t>
      </w:r>
      <w:r w:rsidRPr="005B6332">
        <w:rPr>
          <w:rFonts w:ascii="Times New Roman" w:hAnsi="Times New Roman" w:cs="Times New Roman"/>
          <w:i/>
          <w:sz w:val="24"/>
          <w:szCs w:val="24"/>
          <w:shd w:val="clear" w:color="auto" w:fill="FFFFFF"/>
        </w:rPr>
        <w:t xml:space="preserve">: </w:t>
      </w:r>
      <w:r w:rsidRPr="005B6332">
        <w:rPr>
          <w:rFonts w:ascii="Times New Roman" w:hAnsi="Times New Roman" w:cs="Times New Roman"/>
          <w:sz w:val="24"/>
          <w:szCs w:val="24"/>
          <w:shd w:val="clear" w:color="auto" w:fill="FFFFFF"/>
        </w:rPr>
        <w:t>Population Council, Evidence Project.</w:t>
      </w:r>
    </w:p>
    <w:p w:rsidR="00A97D91" w:rsidRPr="005B6332" w:rsidRDefault="00A97D91" w:rsidP="00A97D91">
      <w:pPr>
        <w:spacing w:after="0" w:line="480" w:lineRule="auto"/>
        <w:rPr>
          <w:rFonts w:ascii="Times New Roman" w:eastAsia="Times New Roman" w:hAnsi="Times New Roman" w:cs="Times New Roman"/>
          <w:sz w:val="24"/>
          <w:szCs w:val="24"/>
        </w:rPr>
      </w:pPr>
      <w:r w:rsidRPr="005B6332">
        <w:rPr>
          <w:rFonts w:ascii="Times New Roman" w:hAnsi="Times New Roman" w:cs="Times New Roman"/>
          <w:sz w:val="24"/>
          <w:szCs w:val="24"/>
        </w:rPr>
        <w:t xml:space="preserve">Bhuiya et al. 2016. </w:t>
      </w:r>
      <w:r w:rsidRPr="005B6332">
        <w:rPr>
          <w:rFonts w:ascii="Times New Roman" w:hAnsi="Times New Roman" w:cs="Times New Roman"/>
          <w:sz w:val="24"/>
          <w:szCs w:val="24"/>
          <w:shd w:val="clear" w:color="auto" w:fill="FFFFFF"/>
        </w:rPr>
        <w:t xml:space="preserve">Unlocking community capability through promotion of self-help for health: experience from </w:t>
      </w:r>
      <w:proofErr w:type="spellStart"/>
      <w:r w:rsidRPr="005B6332">
        <w:rPr>
          <w:rFonts w:ascii="Times New Roman" w:hAnsi="Times New Roman" w:cs="Times New Roman"/>
          <w:sz w:val="24"/>
          <w:szCs w:val="24"/>
          <w:shd w:val="clear" w:color="auto" w:fill="FFFFFF"/>
        </w:rPr>
        <w:t>Chakaria</w:t>
      </w:r>
      <w:proofErr w:type="spellEnd"/>
      <w:r w:rsidRPr="005B6332">
        <w:rPr>
          <w:rFonts w:ascii="Times New Roman" w:hAnsi="Times New Roman" w:cs="Times New Roman"/>
          <w:sz w:val="24"/>
          <w:szCs w:val="24"/>
          <w:shd w:val="clear" w:color="auto" w:fill="FFFFFF"/>
        </w:rPr>
        <w:t xml:space="preserve">, Bangladesh. </w:t>
      </w:r>
      <w:r w:rsidRPr="005B6332">
        <w:rPr>
          <w:rFonts w:ascii="Times New Roman" w:eastAsia="Times New Roman" w:hAnsi="Times New Roman" w:cs="Times New Roman"/>
          <w:i/>
          <w:sz w:val="24"/>
          <w:szCs w:val="24"/>
        </w:rPr>
        <w:t>BMC Health Services Research</w:t>
      </w:r>
      <w:r w:rsidRPr="005B6332">
        <w:rPr>
          <w:rFonts w:ascii="Times New Roman" w:eastAsia="Times New Roman" w:hAnsi="Times New Roman" w:cs="Times New Roman"/>
          <w:sz w:val="24"/>
          <w:szCs w:val="24"/>
        </w:rPr>
        <w:t> </w:t>
      </w:r>
      <w:r w:rsidRPr="005B6332">
        <w:rPr>
          <w:rFonts w:ascii="Times New Roman" w:eastAsia="Times New Roman" w:hAnsi="Times New Roman" w:cs="Times New Roman"/>
          <w:b/>
          <w:i/>
          <w:sz w:val="24"/>
          <w:szCs w:val="24"/>
        </w:rPr>
        <w:t>16 (S7):</w:t>
      </w:r>
      <w:r w:rsidRPr="005B6332">
        <w:rPr>
          <w:rFonts w:ascii="Times New Roman" w:eastAsia="Times New Roman" w:hAnsi="Times New Roman" w:cs="Times New Roman"/>
          <w:sz w:val="24"/>
          <w:szCs w:val="24"/>
        </w:rPr>
        <w:t>105-117.</w:t>
      </w:r>
    </w:p>
    <w:p w:rsidR="00A97D91" w:rsidRPr="005B6332" w:rsidRDefault="00A97D91" w:rsidP="00A97D91">
      <w:pPr>
        <w:shd w:val="clear" w:color="auto" w:fill="FFFFFF"/>
        <w:spacing w:before="120" w:after="120" w:line="480" w:lineRule="auto"/>
        <w:outlineLvl w:val="0"/>
        <w:rPr>
          <w:rFonts w:ascii="Times New Roman" w:eastAsia="Times New Roman" w:hAnsi="Times New Roman" w:cs="Times New Roman"/>
          <w:b/>
          <w:bCs/>
          <w:i/>
          <w:kern w:val="36"/>
          <w:sz w:val="24"/>
          <w:szCs w:val="24"/>
        </w:rPr>
      </w:pPr>
      <w:r w:rsidRPr="005B6332">
        <w:rPr>
          <w:rFonts w:ascii="Times New Roman" w:hAnsi="Times New Roman" w:cs="Times New Roman"/>
          <w:sz w:val="24"/>
          <w:szCs w:val="24"/>
        </w:rPr>
        <w:t xml:space="preserve">Beran D et al. 2018. </w:t>
      </w:r>
      <w:r w:rsidRPr="005B6332">
        <w:rPr>
          <w:rFonts w:ascii="Times New Roman" w:eastAsia="Times New Roman" w:hAnsi="Times New Roman" w:cs="Times New Roman"/>
          <w:bCs/>
          <w:kern w:val="36"/>
          <w:sz w:val="24"/>
          <w:szCs w:val="24"/>
        </w:rPr>
        <w:t xml:space="preserve">Moving from formative research to co-creation of interventions: insights from a community health system project in Mozambique, Nepal and Peru. </w:t>
      </w:r>
      <w:r w:rsidRPr="005B6332">
        <w:rPr>
          <w:rFonts w:ascii="Times New Roman" w:eastAsia="Times New Roman" w:hAnsi="Times New Roman" w:cs="Times New Roman"/>
          <w:bCs/>
          <w:i/>
          <w:kern w:val="36"/>
          <w:sz w:val="24"/>
          <w:szCs w:val="24"/>
        </w:rPr>
        <w:t xml:space="preserve">BMC Global Health </w:t>
      </w:r>
      <w:r w:rsidRPr="005B6332">
        <w:rPr>
          <w:rFonts w:ascii="Times New Roman" w:eastAsia="Times New Roman" w:hAnsi="Times New Roman" w:cs="Times New Roman"/>
          <w:b/>
          <w:bCs/>
          <w:i/>
          <w:kern w:val="36"/>
          <w:sz w:val="24"/>
          <w:szCs w:val="24"/>
        </w:rPr>
        <w:t>3(6).</w:t>
      </w:r>
    </w:p>
    <w:p w:rsidR="00A97D91" w:rsidRPr="005B6332" w:rsidRDefault="00A97D91" w:rsidP="00A97D91">
      <w:pPr>
        <w:shd w:val="clear" w:color="auto" w:fill="FFFFFF"/>
        <w:spacing w:before="120" w:after="120" w:line="480" w:lineRule="auto"/>
        <w:outlineLvl w:val="0"/>
        <w:rPr>
          <w:rFonts w:ascii="Times New Roman" w:hAnsi="Times New Roman" w:cs="Times New Roman"/>
          <w:sz w:val="24"/>
          <w:szCs w:val="24"/>
        </w:rPr>
      </w:pPr>
      <w:r w:rsidRPr="005B6332">
        <w:rPr>
          <w:rFonts w:ascii="Times New Roman" w:eastAsia="Times New Roman" w:hAnsi="Times New Roman" w:cs="Times New Roman"/>
          <w:bCs/>
          <w:kern w:val="36"/>
          <w:sz w:val="24"/>
          <w:szCs w:val="24"/>
        </w:rPr>
        <w:lastRenderedPageBreak/>
        <w:t xml:space="preserve">Blair H. 2018. </w:t>
      </w:r>
      <w:r w:rsidRPr="005B6332">
        <w:rPr>
          <w:rFonts w:ascii="Times New Roman" w:hAnsi="Times New Roman" w:cs="Times New Roman"/>
          <w:sz w:val="24"/>
          <w:szCs w:val="24"/>
        </w:rPr>
        <w:t xml:space="preserve">Citizen Participation and Political Accountability for Public Service Delivery in India: Remapping the World Bank’s Routes. </w:t>
      </w:r>
      <w:r w:rsidRPr="005B6332">
        <w:rPr>
          <w:rFonts w:ascii="Times New Roman" w:hAnsi="Times New Roman" w:cs="Times New Roman"/>
          <w:i/>
          <w:sz w:val="24"/>
          <w:szCs w:val="24"/>
        </w:rPr>
        <w:t>Journal of South Asian Development</w:t>
      </w:r>
      <w:r w:rsidR="000B7D04" w:rsidRPr="005B6332">
        <w:rPr>
          <w:rFonts w:ascii="Times New Roman" w:hAnsi="Times New Roman" w:cs="Times New Roman"/>
          <w:i/>
          <w:sz w:val="24"/>
          <w:szCs w:val="24"/>
        </w:rPr>
        <w:t xml:space="preserve"> </w:t>
      </w:r>
      <w:r w:rsidRPr="005B6332">
        <w:rPr>
          <w:rFonts w:ascii="Times New Roman" w:hAnsi="Times New Roman" w:cs="Times New Roman"/>
          <w:b/>
          <w:sz w:val="24"/>
          <w:szCs w:val="24"/>
        </w:rPr>
        <w:t xml:space="preserve">13(1): </w:t>
      </w:r>
      <w:r w:rsidRPr="005B6332">
        <w:rPr>
          <w:rFonts w:ascii="Times New Roman" w:hAnsi="Times New Roman" w:cs="Times New Roman"/>
          <w:sz w:val="24"/>
          <w:szCs w:val="24"/>
        </w:rPr>
        <w:t>54–81.</w:t>
      </w:r>
    </w:p>
    <w:p w:rsidR="00A97D91" w:rsidRPr="005B6332" w:rsidRDefault="00A97D91" w:rsidP="00A97D91">
      <w:pPr>
        <w:autoSpaceDE w:val="0"/>
        <w:autoSpaceDN w:val="0"/>
        <w:adjustRightInd w:val="0"/>
        <w:rPr>
          <w:rFonts w:ascii="Times New Roman" w:hAnsi="Times New Roman" w:cs="Times New Roman"/>
          <w:sz w:val="24"/>
          <w:szCs w:val="24"/>
        </w:rPr>
      </w:pPr>
      <w:r w:rsidRPr="005B6332">
        <w:rPr>
          <w:rFonts w:ascii="Times New Roman" w:hAnsi="Times New Roman" w:cs="Times New Roman"/>
          <w:color w:val="000000"/>
          <w:sz w:val="24"/>
          <w:szCs w:val="24"/>
        </w:rPr>
        <w:t>Bhattacharya et al.. 2018.</w:t>
      </w:r>
      <w:r w:rsidRPr="005B6332">
        <w:rPr>
          <w:rFonts w:ascii="Times New Roman" w:hAnsi="Times New Roman" w:cs="Times New Roman"/>
          <w:bCs/>
          <w:sz w:val="24"/>
          <w:szCs w:val="24"/>
        </w:rPr>
        <w:t xml:space="preserve">Decentralised Governance, Corruption and Anti-corruption Measures: </w:t>
      </w:r>
    </w:p>
    <w:p w:rsidR="00A97D91" w:rsidRPr="005B6332" w:rsidRDefault="00A97D91" w:rsidP="00A97D91">
      <w:pPr>
        <w:rPr>
          <w:rFonts w:ascii="Times New Roman" w:hAnsi="Times New Roman" w:cs="Times New Roman"/>
          <w:sz w:val="24"/>
          <w:szCs w:val="24"/>
        </w:rPr>
      </w:pPr>
      <w:r w:rsidRPr="005B6332">
        <w:rPr>
          <w:rFonts w:ascii="Times New Roman" w:hAnsi="Times New Roman" w:cs="Times New Roman"/>
          <w:bCs/>
          <w:sz w:val="24"/>
          <w:szCs w:val="24"/>
        </w:rPr>
        <w:t xml:space="preserve">An Enquiry in Bangladesh Experience. </w:t>
      </w:r>
      <w:r w:rsidRPr="005B6332">
        <w:rPr>
          <w:rFonts w:ascii="Times New Roman" w:hAnsi="Times New Roman" w:cs="Times New Roman"/>
          <w:color w:val="000000"/>
          <w:sz w:val="24"/>
          <w:szCs w:val="24"/>
        </w:rPr>
        <w:t>Centre for Policy Dialogue (CPD).</w:t>
      </w:r>
    </w:p>
    <w:p w:rsidR="00A97D91" w:rsidRPr="005B6332" w:rsidRDefault="008C3FA6"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lang w:val="de-DE"/>
        </w:rPr>
        <w:t xml:space="preserve">Carmen M, Reiner F, Janmejay S. 2004. </w:t>
      </w:r>
      <w:r w:rsidR="00A97D91" w:rsidRPr="005B6332">
        <w:rPr>
          <w:rFonts w:ascii="Times New Roman" w:hAnsi="Times New Roman" w:cs="Times New Roman"/>
          <w:sz w:val="24"/>
          <w:szCs w:val="24"/>
        </w:rPr>
        <w:t xml:space="preserve">Social accountability: an introduction to the concept and emerging practice (English). </w:t>
      </w:r>
      <w:r w:rsidR="00A97D91" w:rsidRPr="005B6332">
        <w:rPr>
          <w:rFonts w:ascii="Times New Roman" w:hAnsi="Times New Roman" w:cs="Times New Roman"/>
          <w:i/>
          <w:sz w:val="24"/>
          <w:szCs w:val="24"/>
        </w:rPr>
        <w:t>Social development papers</w:t>
      </w:r>
      <w:r w:rsidR="000B7D04" w:rsidRPr="005B6332">
        <w:rPr>
          <w:rFonts w:ascii="Times New Roman" w:hAnsi="Times New Roman" w:cs="Times New Roman"/>
          <w:i/>
          <w:sz w:val="24"/>
          <w:szCs w:val="24"/>
        </w:rPr>
        <w:t xml:space="preserve"> </w:t>
      </w:r>
      <w:r w:rsidR="00A97D91" w:rsidRPr="005B6332">
        <w:rPr>
          <w:rFonts w:ascii="Times New Roman" w:hAnsi="Times New Roman" w:cs="Times New Roman"/>
          <w:i/>
          <w:sz w:val="24"/>
          <w:szCs w:val="24"/>
        </w:rPr>
        <w:t xml:space="preserve">no. </w:t>
      </w:r>
      <w:r w:rsidR="00A97D91" w:rsidRPr="005B6332">
        <w:rPr>
          <w:rFonts w:ascii="Times New Roman" w:hAnsi="Times New Roman" w:cs="Times New Roman"/>
          <w:b/>
          <w:i/>
          <w:sz w:val="24"/>
          <w:szCs w:val="24"/>
        </w:rPr>
        <w:t>76</w:t>
      </w:r>
      <w:r w:rsidR="00A97D91" w:rsidRPr="005B6332">
        <w:rPr>
          <w:rFonts w:ascii="Times New Roman" w:hAnsi="Times New Roman" w:cs="Times New Roman"/>
          <w:b/>
          <w:sz w:val="24"/>
          <w:szCs w:val="24"/>
        </w:rPr>
        <w:t>.</w:t>
      </w:r>
      <w:r w:rsidR="00A97D91" w:rsidRPr="005B6332">
        <w:rPr>
          <w:rFonts w:ascii="Times New Roman" w:hAnsi="Times New Roman" w:cs="Times New Roman"/>
          <w:sz w:val="24"/>
          <w:szCs w:val="24"/>
        </w:rPr>
        <w:t xml:space="preserve"> Washington, DC: World Bank.</w:t>
      </w:r>
    </w:p>
    <w:p w:rsidR="00A97D91" w:rsidRPr="005B6332" w:rsidRDefault="00A97D91" w:rsidP="00A97D9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Cleary SM, Molyneux S, Gilson L. 2013. Resources, attitudes and culture: an understanding of the factors that influence the functioning of accountability mechanisms in primary health care settings. </w:t>
      </w:r>
      <w:r w:rsidRPr="005B6332">
        <w:rPr>
          <w:rFonts w:ascii="Times New Roman" w:hAnsi="Times New Roman" w:cs="Times New Roman"/>
          <w:i/>
          <w:iCs/>
          <w:sz w:val="24"/>
          <w:szCs w:val="24"/>
          <w:shd w:val="clear" w:color="auto" w:fill="FFFFFF"/>
        </w:rPr>
        <w:t>BMC health services research</w:t>
      </w:r>
      <w:r w:rsidRPr="005B6332">
        <w:rPr>
          <w:rFonts w:ascii="Times New Roman" w:hAnsi="Times New Roman" w:cs="Times New Roman"/>
          <w:sz w:val="24"/>
          <w:szCs w:val="24"/>
          <w:shd w:val="clear" w:color="auto" w:fill="FFFFFF"/>
        </w:rPr>
        <w:t> </w:t>
      </w:r>
      <w:r w:rsidRPr="005B6332">
        <w:rPr>
          <w:rFonts w:ascii="Times New Roman" w:hAnsi="Times New Roman" w:cs="Times New Roman"/>
          <w:b/>
          <w:i/>
          <w:iCs/>
          <w:sz w:val="24"/>
          <w:szCs w:val="24"/>
          <w:shd w:val="clear" w:color="auto" w:fill="FFFFFF"/>
        </w:rPr>
        <w:t xml:space="preserve">13 </w:t>
      </w:r>
      <w:r w:rsidRPr="005B6332">
        <w:rPr>
          <w:rFonts w:ascii="Times New Roman" w:hAnsi="Times New Roman" w:cs="Times New Roman"/>
          <w:b/>
          <w:i/>
          <w:sz w:val="24"/>
          <w:szCs w:val="24"/>
          <w:shd w:val="clear" w:color="auto" w:fill="FFFFFF"/>
        </w:rPr>
        <w:t>(1</w:t>
      </w:r>
      <w:r w:rsidRPr="005B6332">
        <w:rPr>
          <w:rFonts w:ascii="Times New Roman" w:hAnsi="Times New Roman" w:cs="Times New Roman"/>
          <w:i/>
          <w:sz w:val="24"/>
          <w:szCs w:val="24"/>
          <w:shd w:val="clear" w:color="auto" w:fill="FFFFFF"/>
        </w:rPr>
        <w:t>):</w:t>
      </w:r>
      <w:r w:rsidRPr="005B6332">
        <w:rPr>
          <w:rFonts w:ascii="Times New Roman" w:hAnsi="Times New Roman" w:cs="Times New Roman"/>
          <w:sz w:val="24"/>
          <w:szCs w:val="24"/>
          <w:shd w:val="clear" w:color="auto" w:fill="FFFFFF"/>
        </w:rPr>
        <w:t>320.</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COPASAH. 2015. Women in the lead monitoring health services, </w:t>
      </w:r>
      <w:proofErr w:type="spellStart"/>
      <w:r w:rsidRPr="005B6332">
        <w:rPr>
          <w:rFonts w:ascii="Times New Roman" w:hAnsi="Times New Roman" w:cs="Times New Roman"/>
          <w:sz w:val="24"/>
          <w:szCs w:val="24"/>
        </w:rPr>
        <w:t>Naripokkho</w:t>
      </w:r>
      <w:proofErr w:type="spellEnd"/>
      <w:r w:rsidRPr="005B6332">
        <w:rPr>
          <w:rFonts w:ascii="Times New Roman" w:hAnsi="Times New Roman" w:cs="Times New Roman"/>
          <w:sz w:val="24"/>
          <w:szCs w:val="24"/>
        </w:rPr>
        <w:t xml:space="preserve">, Bangladesh. </w:t>
      </w:r>
      <w:r w:rsidRPr="005B6332">
        <w:rPr>
          <w:rFonts w:ascii="Times New Roman" w:hAnsi="Times New Roman" w:cs="Times New Roman"/>
          <w:i/>
          <w:sz w:val="24"/>
          <w:szCs w:val="24"/>
        </w:rPr>
        <w:t xml:space="preserve">Series on social accountability. </w:t>
      </w:r>
      <w:hyperlink r:id="rId12" w:history="1">
        <w:r w:rsidRPr="005B6332">
          <w:rPr>
            <w:rFonts w:ascii="Times New Roman" w:hAnsi="Times New Roman" w:cs="Times New Roman"/>
            <w:sz w:val="24"/>
            <w:szCs w:val="24"/>
          </w:rPr>
          <w:t>http://www.chsj.org/uploads/1/0/2/1/10215849/case_study_1.pdf</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rPr>
      </w:pPr>
      <w:proofErr w:type="spellStart"/>
      <w:r w:rsidRPr="005B6332">
        <w:rPr>
          <w:rFonts w:ascii="Times New Roman" w:hAnsi="Times New Roman" w:cs="Times New Roman"/>
          <w:sz w:val="24"/>
          <w:szCs w:val="24"/>
        </w:rPr>
        <w:t>Devkota</w:t>
      </w:r>
      <w:proofErr w:type="spellEnd"/>
      <w:r w:rsidRPr="005B6332">
        <w:rPr>
          <w:rFonts w:ascii="Times New Roman" w:hAnsi="Times New Roman" w:cs="Times New Roman"/>
          <w:sz w:val="24"/>
          <w:szCs w:val="24"/>
        </w:rPr>
        <w:t xml:space="preserve"> et al. 2013. Health Governance at Local Level from Human Resource for Health Perspectives: the Case of Nepal. </w:t>
      </w:r>
      <w:r w:rsidRPr="005B6332">
        <w:rPr>
          <w:rFonts w:ascii="Times New Roman" w:hAnsi="Times New Roman" w:cs="Times New Roman"/>
          <w:i/>
          <w:sz w:val="24"/>
          <w:szCs w:val="24"/>
        </w:rPr>
        <w:t xml:space="preserve">Journal of </w:t>
      </w:r>
      <w:r w:rsidRPr="005B6332">
        <w:rPr>
          <w:rFonts w:ascii="Times New Roman" w:hAnsi="Times New Roman" w:cs="Times New Roman"/>
          <w:i/>
          <w:sz w:val="24"/>
          <w:szCs w:val="24"/>
          <w:shd w:val="clear" w:color="auto" w:fill="FFFFFF"/>
        </w:rPr>
        <w:t>Nepal Health Research Council</w:t>
      </w:r>
      <w:r w:rsidR="000B7D04" w:rsidRPr="005B6332">
        <w:rPr>
          <w:rFonts w:ascii="Times New Roman" w:hAnsi="Times New Roman" w:cs="Times New Roman"/>
          <w:i/>
          <w:sz w:val="24"/>
          <w:szCs w:val="24"/>
          <w:shd w:val="clear" w:color="auto" w:fill="FFFFFF"/>
        </w:rPr>
        <w:t xml:space="preserve"> </w:t>
      </w:r>
      <w:r w:rsidRPr="005B6332">
        <w:rPr>
          <w:rFonts w:ascii="Times New Roman" w:hAnsi="Times New Roman" w:cs="Times New Roman"/>
          <w:b/>
          <w:i/>
          <w:sz w:val="24"/>
          <w:szCs w:val="24"/>
          <w:shd w:val="clear" w:color="auto" w:fill="FFFFFF"/>
        </w:rPr>
        <w:t>11(24)</w:t>
      </w:r>
      <w:r w:rsidRPr="005B6332">
        <w:rPr>
          <w:rFonts w:ascii="Times New Roman" w:hAnsi="Times New Roman" w:cs="Times New Roman"/>
          <w:i/>
          <w:sz w:val="24"/>
          <w:szCs w:val="24"/>
          <w:shd w:val="clear" w:color="auto" w:fill="FFFFFF"/>
        </w:rPr>
        <w:t>:</w:t>
      </w:r>
      <w:r w:rsidRPr="005B6332">
        <w:rPr>
          <w:rFonts w:ascii="Times New Roman" w:hAnsi="Times New Roman" w:cs="Times New Roman"/>
          <w:sz w:val="24"/>
          <w:szCs w:val="24"/>
          <w:shd w:val="clear" w:color="auto" w:fill="FFFFFF"/>
        </w:rPr>
        <w:t>133-7.</w:t>
      </w:r>
    </w:p>
    <w:p w:rsidR="00A97D91" w:rsidRPr="005B6332" w:rsidRDefault="00A97D91" w:rsidP="00A97D9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Dieleman M, Shaw DM, </w:t>
      </w:r>
      <w:proofErr w:type="spellStart"/>
      <w:r w:rsidRPr="005B6332">
        <w:rPr>
          <w:rFonts w:ascii="Times New Roman" w:hAnsi="Times New Roman" w:cs="Times New Roman"/>
          <w:sz w:val="24"/>
          <w:szCs w:val="24"/>
          <w:shd w:val="clear" w:color="auto" w:fill="FFFFFF"/>
        </w:rPr>
        <w:t>Zwanikken</w:t>
      </w:r>
      <w:proofErr w:type="spellEnd"/>
      <w:r w:rsidRPr="005B6332">
        <w:rPr>
          <w:rFonts w:ascii="Times New Roman" w:hAnsi="Times New Roman" w:cs="Times New Roman"/>
          <w:sz w:val="24"/>
          <w:szCs w:val="24"/>
          <w:shd w:val="clear" w:color="auto" w:fill="FFFFFF"/>
        </w:rPr>
        <w:t xml:space="preserve"> P. 2011.Improving the implementation of health workforce policies through governance: a review of case studies. </w:t>
      </w:r>
      <w:r w:rsidRPr="005B6332">
        <w:rPr>
          <w:rFonts w:ascii="Times New Roman" w:hAnsi="Times New Roman" w:cs="Times New Roman"/>
          <w:i/>
          <w:iCs/>
          <w:sz w:val="24"/>
          <w:szCs w:val="24"/>
          <w:shd w:val="clear" w:color="auto" w:fill="FFFFFF"/>
        </w:rPr>
        <w:t>Human Resources for Health</w:t>
      </w:r>
      <w:r w:rsidRPr="005B6332">
        <w:rPr>
          <w:rFonts w:ascii="Times New Roman" w:hAnsi="Times New Roman" w:cs="Times New Roman"/>
          <w:sz w:val="24"/>
          <w:szCs w:val="24"/>
          <w:shd w:val="clear" w:color="auto" w:fill="FFFFFF"/>
        </w:rPr>
        <w:t> </w:t>
      </w:r>
      <w:r w:rsidRPr="005B6332">
        <w:rPr>
          <w:rFonts w:ascii="Times New Roman" w:hAnsi="Times New Roman" w:cs="Times New Roman"/>
          <w:b/>
          <w:i/>
          <w:iCs/>
          <w:sz w:val="24"/>
          <w:szCs w:val="24"/>
          <w:shd w:val="clear" w:color="auto" w:fill="FFFFFF"/>
        </w:rPr>
        <w:t>9</w:t>
      </w:r>
      <w:r w:rsidRPr="005B6332">
        <w:rPr>
          <w:rFonts w:ascii="Times New Roman" w:hAnsi="Times New Roman" w:cs="Times New Roman"/>
          <w:b/>
          <w:i/>
          <w:sz w:val="24"/>
          <w:szCs w:val="24"/>
          <w:shd w:val="clear" w:color="auto" w:fill="FFFFFF"/>
        </w:rPr>
        <w:t>(1)</w:t>
      </w:r>
      <w:r w:rsidRPr="005B6332">
        <w:rPr>
          <w:rFonts w:ascii="Times New Roman" w:hAnsi="Times New Roman" w:cs="Times New Roman"/>
          <w:i/>
          <w:sz w:val="24"/>
          <w:szCs w:val="24"/>
          <w:shd w:val="clear" w:color="auto" w:fill="FFFFFF"/>
        </w:rPr>
        <w:t>:</w:t>
      </w:r>
      <w:r w:rsidRPr="005B6332">
        <w:rPr>
          <w:rFonts w:ascii="Times New Roman" w:hAnsi="Times New Roman" w:cs="Times New Roman"/>
          <w:sz w:val="24"/>
          <w:szCs w:val="24"/>
          <w:shd w:val="clear" w:color="auto" w:fill="FFFFFF"/>
        </w:rPr>
        <w:t>10.</w:t>
      </w:r>
    </w:p>
    <w:p w:rsidR="00A97D91" w:rsidRPr="005B6332" w:rsidRDefault="00A97D91" w:rsidP="000B7D04">
      <w:pPr>
        <w:shd w:val="clear" w:color="auto" w:fill="FFFFFF"/>
        <w:spacing w:before="100" w:beforeAutospacing="1" w:after="100" w:afterAutospacing="1" w:line="480" w:lineRule="auto"/>
        <w:rPr>
          <w:rFonts w:ascii="Times New Roman" w:hAnsi="Times New Roman" w:cs="Times New Roman"/>
          <w:sz w:val="24"/>
          <w:szCs w:val="24"/>
        </w:rPr>
      </w:pPr>
      <w:proofErr w:type="spellStart"/>
      <w:r w:rsidRPr="005B6332">
        <w:rPr>
          <w:rFonts w:ascii="Times New Roman" w:hAnsi="Times New Roman" w:cs="Times New Roman"/>
          <w:sz w:val="24"/>
          <w:szCs w:val="24"/>
          <w:shd w:val="clear" w:color="auto" w:fill="FFFFFF"/>
        </w:rPr>
        <w:t>Dhungana</w:t>
      </w:r>
      <w:proofErr w:type="spellEnd"/>
      <w:r w:rsidRPr="005B6332">
        <w:rPr>
          <w:rFonts w:ascii="Times New Roman" w:hAnsi="Times New Roman" w:cs="Times New Roman"/>
          <w:sz w:val="24"/>
          <w:szCs w:val="24"/>
          <w:shd w:val="clear" w:color="auto" w:fill="FFFFFF"/>
        </w:rPr>
        <w:t xml:space="preserve"> HP. 2019. </w:t>
      </w:r>
      <w:r w:rsidRPr="005B6332">
        <w:rPr>
          <w:rFonts w:ascii="Times New Roman" w:eastAsia="Times New Roman" w:hAnsi="Times New Roman" w:cs="Times New Roman"/>
          <w:bCs/>
          <w:kern w:val="36"/>
          <w:sz w:val="24"/>
          <w:szCs w:val="24"/>
        </w:rPr>
        <w:t xml:space="preserve">The Prospect of Accountability in Local Governance in Nepal. </w:t>
      </w:r>
      <w:hyperlink r:id="rId13" w:history="1">
        <w:r w:rsidRPr="005B6332">
          <w:rPr>
            <w:rStyle w:val="Hyperlink"/>
            <w:rFonts w:ascii="Times New Roman" w:hAnsi="Times New Roman" w:cs="Times New Roman"/>
            <w:bCs/>
            <w:i/>
            <w:color w:val="000000"/>
            <w:sz w:val="24"/>
            <w:szCs w:val="24"/>
            <w:u w:val="none"/>
          </w:rPr>
          <w:t>Journal of</w:t>
        </w:r>
        <w:r w:rsidR="000B7D04" w:rsidRPr="005B6332">
          <w:rPr>
            <w:rStyle w:val="Hyperlink"/>
            <w:rFonts w:ascii="Times New Roman" w:hAnsi="Times New Roman" w:cs="Times New Roman"/>
            <w:bCs/>
            <w:i/>
            <w:color w:val="000000"/>
            <w:sz w:val="24"/>
            <w:szCs w:val="24"/>
            <w:u w:val="none"/>
          </w:rPr>
          <w:t xml:space="preserve"> </w:t>
        </w:r>
        <w:r w:rsidRPr="005B6332">
          <w:rPr>
            <w:rStyle w:val="Hyperlink"/>
            <w:rFonts w:ascii="Times New Roman" w:hAnsi="Times New Roman" w:cs="Times New Roman"/>
            <w:bCs/>
            <w:i/>
            <w:color w:val="000000"/>
            <w:sz w:val="24"/>
            <w:szCs w:val="24"/>
            <w:u w:val="none"/>
          </w:rPr>
          <w:t>Management and Development Studies</w:t>
        </w:r>
      </w:hyperlink>
      <w:r w:rsidR="000B7D04" w:rsidRPr="005B6332">
        <w:t xml:space="preserve"> </w:t>
      </w:r>
      <w:r w:rsidRPr="005B6332">
        <w:rPr>
          <w:rFonts w:ascii="Times New Roman" w:hAnsi="Times New Roman" w:cs="Times New Roman"/>
          <w:b/>
          <w:sz w:val="24"/>
          <w:szCs w:val="24"/>
        </w:rPr>
        <w:t>29</w:t>
      </w:r>
      <w:r w:rsidRPr="005B6332">
        <w:rPr>
          <w:rFonts w:ascii="Times New Roman" w:hAnsi="Times New Roman" w:cs="Times New Roman"/>
          <w:sz w:val="24"/>
          <w:szCs w:val="24"/>
        </w:rPr>
        <w:t>: 1-19.</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George A. 2003. Accountability in health services: transforming relationships and contexts. </w:t>
      </w:r>
      <w:r w:rsidRPr="005B6332">
        <w:rPr>
          <w:rFonts w:ascii="Times New Roman" w:hAnsi="Times New Roman" w:cs="Times New Roman"/>
          <w:i/>
          <w:sz w:val="24"/>
          <w:szCs w:val="24"/>
        </w:rPr>
        <w:t xml:space="preserve">Harvard Centre for Population and Development Studies </w:t>
      </w:r>
      <w:r w:rsidRPr="005B6332">
        <w:rPr>
          <w:rFonts w:ascii="Times New Roman" w:hAnsi="Times New Roman" w:cs="Times New Roman"/>
          <w:b/>
          <w:i/>
          <w:sz w:val="24"/>
          <w:szCs w:val="24"/>
        </w:rPr>
        <w:t>13</w:t>
      </w:r>
      <w:r w:rsidRPr="005B6332">
        <w:rPr>
          <w:rFonts w:ascii="Times New Roman" w:hAnsi="Times New Roman" w:cs="Times New Roman"/>
          <w:sz w:val="24"/>
          <w:szCs w:val="24"/>
        </w:rPr>
        <w:t>:1.</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lastRenderedPageBreak/>
        <w:t xml:space="preserve">Gale NK, Heath G, Cameron E </w:t>
      </w:r>
      <w:r w:rsidRPr="005B6332">
        <w:rPr>
          <w:rFonts w:ascii="Times New Roman" w:hAnsi="Times New Roman" w:cs="Times New Roman"/>
          <w:iCs/>
          <w:sz w:val="24"/>
          <w:szCs w:val="24"/>
        </w:rPr>
        <w:t>et al</w:t>
      </w:r>
      <w:r w:rsidRPr="005B6332">
        <w:rPr>
          <w:rFonts w:ascii="Times New Roman" w:hAnsi="Times New Roman" w:cs="Times New Roman"/>
          <w:sz w:val="24"/>
          <w:szCs w:val="24"/>
        </w:rPr>
        <w:t xml:space="preserve">. 2013. Using the framework method for the analysis of qualitative data in multi-disciplinary health research. </w:t>
      </w:r>
      <w:r w:rsidRPr="005B6332">
        <w:rPr>
          <w:rFonts w:ascii="Times New Roman" w:hAnsi="Times New Roman" w:cs="Times New Roman"/>
          <w:i/>
          <w:iCs/>
          <w:sz w:val="24"/>
          <w:szCs w:val="24"/>
        </w:rPr>
        <w:t xml:space="preserve">BMC Medical Research Methodology </w:t>
      </w:r>
      <w:r w:rsidRPr="005B6332">
        <w:rPr>
          <w:rFonts w:ascii="Times New Roman" w:hAnsi="Times New Roman" w:cs="Times New Roman"/>
          <w:b/>
          <w:sz w:val="24"/>
          <w:szCs w:val="24"/>
        </w:rPr>
        <w:t>13:</w:t>
      </w:r>
      <w:r w:rsidRPr="005B6332">
        <w:rPr>
          <w:rFonts w:ascii="Times New Roman" w:hAnsi="Times New Roman" w:cs="Times New Roman"/>
          <w:sz w:val="24"/>
          <w:szCs w:val="24"/>
        </w:rPr>
        <w:t>117.</w:t>
      </w:r>
    </w:p>
    <w:p w:rsidR="00A97D91" w:rsidRPr="005B6332" w:rsidRDefault="00A97D91" w:rsidP="00A97D91">
      <w:pPr>
        <w:spacing w:line="480" w:lineRule="auto"/>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t>Garimella</w:t>
      </w:r>
      <w:proofErr w:type="spellEnd"/>
      <w:r w:rsidRPr="005B6332">
        <w:rPr>
          <w:rFonts w:ascii="Times New Roman" w:hAnsi="Times New Roman" w:cs="Times New Roman"/>
          <w:sz w:val="24"/>
          <w:szCs w:val="24"/>
          <w:shd w:val="clear" w:color="auto" w:fill="FFFFFF"/>
        </w:rPr>
        <w:t xml:space="preserve"> S, Sheikh K. 2016. Health worker posting and transfer at primary level in Tamil Nadu: Governance of a complex health system function. </w:t>
      </w:r>
      <w:r w:rsidRPr="005B6332">
        <w:rPr>
          <w:rFonts w:ascii="Times New Roman" w:hAnsi="Times New Roman" w:cs="Times New Roman"/>
          <w:i/>
          <w:iCs/>
          <w:sz w:val="24"/>
          <w:szCs w:val="24"/>
          <w:shd w:val="clear" w:color="auto" w:fill="FFFFFF"/>
        </w:rPr>
        <w:t>Journal of family medicine and primary care</w:t>
      </w:r>
      <w:r w:rsidRPr="005B6332">
        <w:rPr>
          <w:rFonts w:ascii="Times New Roman" w:hAnsi="Times New Roman" w:cs="Times New Roman"/>
          <w:sz w:val="24"/>
          <w:szCs w:val="24"/>
          <w:shd w:val="clear" w:color="auto" w:fill="FFFFFF"/>
        </w:rPr>
        <w:t>, </w:t>
      </w:r>
      <w:r w:rsidRPr="005B6332">
        <w:rPr>
          <w:rFonts w:ascii="Times New Roman" w:hAnsi="Times New Roman" w:cs="Times New Roman"/>
          <w:b/>
          <w:i/>
          <w:iCs/>
          <w:sz w:val="24"/>
          <w:szCs w:val="24"/>
          <w:shd w:val="clear" w:color="auto" w:fill="FFFFFF"/>
        </w:rPr>
        <w:t>5</w:t>
      </w:r>
      <w:r w:rsidRPr="005B6332">
        <w:rPr>
          <w:rFonts w:ascii="Times New Roman" w:hAnsi="Times New Roman" w:cs="Times New Roman"/>
          <w:b/>
          <w:sz w:val="24"/>
          <w:szCs w:val="24"/>
          <w:shd w:val="clear" w:color="auto" w:fill="FFFFFF"/>
        </w:rPr>
        <w:t>(3)</w:t>
      </w:r>
      <w:r w:rsidRPr="005B6332">
        <w:rPr>
          <w:rFonts w:ascii="Times New Roman" w:hAnsi="Times New Roman" w:cs="Times New Roman"/>
          <w:sz w:val="24"/>
          <w:szCs w:val="24"/>
          <w:shd w:val="clear" w:color="auto" w:fill="FFFFFF"/>
        </w:rPr>
        <w:t>: 663.</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GIZ. 2014. Making local health services accountable. Social auditing in Nepal’s health sector. </w:t>
      </w:r>
      <w:hyperlink r:id="rId14" w:history="1">
        <w:r w:rsidRPr="005B6332">
          <w:rPr>
            <w:rFonts w:ascii="Times New Roman" w:hAnsi="Times New Roman" w:cs="Times New Roman"/>
            <w:sz w:val="24"/>
            <w:szCs w:val="24"/>
          </w:rPr>
          <w:t>http://health.bmz.de/ghpc/casestudies/Making_local_health_services_accountable/index.html</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shd w:val="clear" w:color="auto" w:fill="FFFFFF"/>
        </w:rPr>
        <w:t xml:space="preserve">Gurung G, </w:t>
      </w:r>
      <w:proofErr w:type="spellStart"/>
      <w:r w:rsidRPr="005B6332">
        <w:rPr>
          <w:rFonts w:ascii="Times New Roman" w:hAnsi="Times New Roman" w:cs="Times New Roman"/>
          <w:sz w:val="24"/>
          <w:szCs w:val="24"/>
          <w:shd w:val="clear" w:color="auto" w:fill="FFFFFF"/>
        </w:rPr>
        <w:t>Tuladhar</w:t>
      </w:r>
      <w:proofErr w:type="spellEnd"/>
      <w:r w:rsidRPr="005B6332">
        <w:rPr>
          <w:rFonts w:ascii="Times New Roman" w:hAnsi="Times New Roman" w:cs="Times New Roman"/>
          <w:sz w:val="24"/>
          <w:szCs w:val="24"/>
          <w:shd w:val="clear" w:color="auto" w:fill="FFFFFF"/>
        </w:rPr>
        <w:t xml:space="preserve"> S. 2013. Fostering good governance at peripheral public health facilities: an experience from Nepal. </w:t>
      </w:r>
      <w:r w:rsidRPr="005B6332">
        <w:rPr>
          <w:rFonts w:ascii="Times New Roman" w:hAnsi="Times New Roman" w:cs="Times New Roman"/>
          <w:i/>
          <w:iCs/>
          <w:sz w:val="24"/>
          <w:szCs w:val="24"/>
          <w:shd w:val="clear" w:color="auto" w:fill="FFFFFF"/>
        </w:rPr>
        <w:t xml:space="preserve">Rural &amp; Remote Health </w:t>
      </w:r>
      <w:r w:rsidRPr="005B6332">
        <w:rPr>
          <w:rFonts w:ascii="Times New Roman" w:hAnsi="Times New Roman" w:cs="Times New Roman"/>
          <w:b/>
          <w:i/>
          <w:iCs/>
          <w:sz w:val="24"/>
          <w:szCs w:val="24"/>
          <w:shd w:val="clear" w:color="auto" w:fill="FFFFFF"/>
        </w:rPr>
        <w:t xml:space="preserve">13 </w:t>
      </w:r>
      <w:r w:rsidRPr="005B6332">
        <w:rPr>
          <w:rFonts w:ascii="Times New Roman" w:hAnsi="Times New Roman" w:cs="Times New Roman"/>
          <w:b/>
          <w:sz w:val="24"/>
          <w:szCs w:val="24"/>
          <w:shd w:val="clear" w:color="auto" w:fill="FFFFFF"/>
        </w:rPr>
        <w:t>(1).</w:t>
      </w:r>
    </w:p>
    <w:p w:rsidR="00A97D91" w:rsidRPr="005B6332" w:rsidRDefault="00A97D91" w:rsidP="00A97D9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GTZ.  2009. Local Governance: Accountable Public service in Indonesia. </w:t>
      </w:r>
      <w:hyperlink r:id="rId15" w:history="1">
        <w:r w:rsidRPr="005B6332">
          <w:rPr>
            <w:rFonts w:ascii="Times New Roman" w:hAnsi="Times New Roman" w:cs="Times New Roman"/>
            <w:color w:val="0563C1" w:themeColor="hyperlink"/>
            <w:sz w:val="24"/>
            <w:szCs w:val="24"/>
            <w:u w:val="single"/>
            <w:shd w:val="clear" w:color="auto" w:fill="FFFFFF"/>
          </w:rPr>
          <w:t>www.institutfuermenschenrechte.de/uploads/tx_commerce/promising_practices</w:t>
        </w:r>
      </w:hyperlink>
      <w:r w:rsidRPr="005B6332">
        <w:rPr>
          <w:rFonts w:ascii="Times New Roman" w:hAnsi="Times New Roman" w:cs="Times New Roman"/>
          <w:sz w:val="24"/>
          <w:szCs w:val="24"/>
          <w:shd w:val="clear" w:color="auto" w:fill="FFFFFF"/>
        </w:rPr>
        <w:t>.</w:t>
      </w:r>
    </w:p>
    <w:p w:rsidR="00A97D91" w:rsidRPr="005B6332" w:rsidRDefault="00A97D91" w:rsidP="00A97D91">
      <w:pPr>
        <w:spacing w:line="480" w:lineRule="auto"/>
        <w:rPr>
          <w:rFonts w:ascii="Times New Roman" w:hAnsi="Times New Roman" w:cs="Times New Roman"/>
          <w:sz w:val="24"/>
          <w:szCs w:val="24"/>
        </w:rPr>
      </w:pPr>
      <w:proofErr w:type="spellStart"/>
      <w:r w:rsidRPr="005B6332">
        <w:rPr>
          <w:rFonts w:ascii="Times New Roman" w:hAnsi="Times New Roman" w:cs="Times New Roman"/>
          <w:sz w:val="24"/>
          <w:szCs w:val="24"/>
        </w:rPr>
        <w:t>Gullo</w:t>
      </w:r>
      <w:proofErr w:type="spellEnd"/>
      <w:r w:rsidRPr="005B6332">
        <w:rPr>
          <w:rFonts w:ascii="Times New Roman" w:hAnsi="Times New Roman" w:cs="Times New Roman"/>
          <w:sz w:val="24"/>
          <w:szCs w:val="24"/>
        </w:rPr>
        <w:t xml:space="preserve"> S. 2017. </w:t>
      </w:r>
      <w:r w:rsidRPr="005B6332">
        <w:rPr>
          <w:rFonts w:ascii="Times New Roman" w:eastAsia="Times New Roman" w:hAnsi="Times New Roman" w:cs="Times New Roman"/>
          <w:kern w:val="36"/>
          <w:sz w:val="24"/>
          <w:szCs w:val="24"/>
        </w:rPr>
        <w:t>Effects of a social accountability approach, CARE’s Community Score Card, on reproductive health-related outcomes in Malawi: A cluster-randomized controlled evaluation.</w:t>
      </w:r>
      <w:r w:rsidR="000B7D04" w:rsidRPr="005B6332">
        <w:rPr>
          <w:rFonts w:ascii="Times New Roman" w:eastAsia="Times New Roman" w:hAnsi="Times New Roman" w:cs="Times New Roman"/>
          <w:kern w:val="36"/>
          <w:sz w:val="24"/>
          <w:szCs w:val="24"/>
        </w:rPr>
        <w:t xml:space="preserve"> </w:t>
      </w:r>
      <w:proofErr w:type="spellStart"/>
      <w:r w:rsidRPr="005B6332">
        <w:rPr>
          <w:rFonts w:ascii="Times New Roman" w:eastAsia="Times New Roman" w:hAnsi="Times New Roman" w:cs="Times New Roman"/>
          <w:i/>
          <w:sz w:val="24"/>
          <w:szCs w:val="24"/>
        </w:rPr>
        <w:t>PLoS</w:t>
      </w:r>
      <w:proofErr w:type="spellEnd"/>
      <w:r w:rsidRPr="005B6332">
        <w:rPr>
          <w:rFonts w:ascii="Times New Roman" w:eastAsia="Times New Roman" w:hAnsi="Times New Roman" w:cs="Times New Roman"/>
          <w:i/>
          <w:sz w:val="24"/>
          <w:szCs w:val="24"/>
        </w:rPr>
        <w:t xml:space="preserve"> ONE</w:t>
      </w:r>
      <w:r w:rsidR="000B7D04" w:rsidRPr="005B6332">
        <w:rPr>
          <w:rFonts w:ascii="Times New Roman" w:eastAsia="Times New Roman" w:hAnsi="Times New Roman" w:cs="Times New Roman"/>
          <w:i/>
          <w:sz w:val="24"/>
          <w:szCs w:val="24"/>
        </w:rPr>
        <w:t xml:space="preserve"> </w:t>
      </w:r>
      <w:r w:rsidRPr="005B6332">
        <w:rPr>
          <w:rFonts w:ascii="Times New Roman" w:eastAsia="Times New Roman" w:hAnsi="Times New Roman" w:cs="Times New Roman"/>
          <w:b/>
          <w:sz w:val="24"/>
          <w:szCs w:val="24"/>
        </w:rPr>
        <w:t>12(2)</w:t>
      </w:r>
      <w:r w:rsidRPr="005B6332">
        <w:rPr>
          <w:rFonts w:ascii="Times New Roman" w:eastAsia="Times New Roman" w:hAnsi="Times New Roman" w:cs="Times New Roman"/>
          <w:sz w:val="24"/>
          <w:szCs w:val="24"/>
        </w:rPr>
        <w:t xml:space="preserve">: e0171316. </w:t>
      </w:r>
      <w:hyperlink r:id="rId16" w:history="1">
        <w:r w:rsidRPr="005B6332">
          <w:rPr>
            <w:rFonts w:ascii="Times New Roman" w:hAnsi="Times New Roman" w:cs="Times New Roman"/>
            <w:sz w:val="24"/>
            <w:szCs w:val="24"/>
            <w:shd w:val="clear" w:color="auto" w:fill="FFFFFF"/>
          </w:rPr>
          <w:t>https://doi.org/10.1371/journal.pone.0171316</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Gurung et al. 2018. </w:t>
      </w:r>
      <w:r w:rsidRPr="005B6332">
        <w:rPr>
          <w:rFonts w:ascii="Times New Roman" w:hAnsi="Times New Roman" w:cs="Times New Roman"/>
          <w:bCs/>
          <w:sz w:val="24"/>
          <w:szCs w:val="24"/>
        </w:rPr>
        <w:t>The role of social audit as a social accountability mechanism for strengthening governance and service delivery in the primary health care setting of Nepal: a qualitative study.</w:t>
      </w:r>
      <w:r w:rsidR="000B7D04" w:rsidRPr="005B6332">
        <w:rPr>
          <w:rFonts w:ascii="Times New Roman" w:hAnsi="Times New Roman" w:cs="Times New Roman"/>
          <w:bCs/>
          <w:sz w:val="24"/>
          <w:szCs w:val="24"/>
        </w:rPr>
        <w:t xml:space="preserve"> </w:t>
      </w:r>
      <w:r w:rsidRPr="005B6332">
        <w:rPr>
          <w:rFonts w:ascii="Times New Roman" w:hAnsi="Times New Roman" w:cs="Times New Roman"/>
          <w:i/>
          <w:sz w:val="24"/>
          <w:szCs w:val="24"/>
        </w:rPr>
        <w:t>Critical Public Health.</w:t>
      </w:r>
      <w:r w:rsidRPr="005B6332">
        <w:rPr>
          <w:rFonts w:ascii="Times New Roman" w:hAnsi="Times New Roman" w:cs="Times New Roman"/>
          <w:sz w:val="24"/>
          <w:szCs w:val="24"/>
        </w:rPr>
        <w:t xml:space="preserve">  DOI: </w:t>
      </w:r>
      <w:hyperlink r:id="rId17" w:tgtFrame="_blank" w:history="1">
        <w:r w:rsidRPr="005B6332">
          <w:rPr>
            <w:rStyle w:val="Hyperlink"/>
            <w:rFonts w:ascii="Times New Roman" w:hAnsi="Times New Roman" w:cs="Times New Roman"/>
            <w:sz w:val="24"/>
            <w:szCs w:val="24"/>
          </w:rPr>
          <w:t>10.1080/09581596.2019.1667487</w:t>
        </w:r>
      </w:hyperlink>
    </w:p>
    <w:p w:rsidR="00A97D91" w:rsidRPr="005B6332" w:rsidRDefault="00A97D91" w:rsidP="00A97D91">
      <w:pPr>
        <w:spacing w:line="480" w:lineRule="auto"/>
        <w:rPr>
          <w:rFonts w:ascii="Times New Roman" w:hAnsi="Times New Roman" w:cs="Times New Roman"/>
          <w:b/>
          <w:sz w:val="24"/>
          <w:szCs w:val="24"/>
        </w:rPr>
      </w:pPr>
      <w:r w:rsidRPr="005B6332">
        <w:rPr>
          <w:rFonts w:ascii="Times New Roman" w:hAnsi="Times New Roman" w:cs="Times New Roman"/>
          <w:sz w:val="24"/>
          <w:szCs w:val="24"/>
        </w:rPr>
        <w:t xml:space="preserve">Hoque SH, Ahsan K. 2016. </w:t>
      </w:r>
      <w:r w:rsidRPr="005B6332">
        <w:rPr>
          <w:rFonts w:ascii="Times New Roman" w:hAnsi="Times New Roman" w:cs="Times New Roman"/>
          <w:sz w:val="24"/>
          <w:szCs w:val="24"/>
          <w:shd w:val="clear" w:color="auto" w:fill="FFFFFF"/>
        </w:rPr>
        <w:t xml:space="preserve">Citizen's charter and implementation failure: performance and local councils in Bangladesh. </w:t>
      </w:r>
      <w:r w:rsidRPr="005B6332">
        <w:rPr>
          <w:rFonts w:ascii="Times New Roman" w:hAnsi="Times New Roman" w:cs="Times New Roman"/>
          <w:i/>
          <w:sz w:val="24"/>
          <w:szCs w:val="24"/>
          <w:shd w:val="clear" w:color="auto" w:fill="FFFFFF"/>
        </w:rPr>
        <w:t>Public Administration and Policy</w:t>
      </w:r>
      <w:r w:rsidRPr="005B6332">
        <w:rPr>
          <w:rFonts w:ascii="Times New Roman" w:hAnsi="Times New Roman" w:cs="Times New Roman"/>
          <w:sz w:val="24"/>
          <w:szCs w:val="24"/>
          <w:shd w:val="clear" w:color="auto" w:fill="FFFFFF"/>
        </w:rPr>
        <w:t xml:space="preserve">. </w:t>
      </w:r>
      <w:r w:rsidRPr="005B6332">
        <w:rPr>
          <w:rFonts w:ascii="Times New Roman" w:hAnsi="Times New Roman" w:cs="Times New Roman"/>
          <w:i/>
          <w:sz w:val="24"/>
          <w:szCs w:val="24"/>
          <w:shd w:val="clear" w:color="auto" w:fill="FFFFFF"/>
        </w:rPr>
        <w:t xml:space="preserve">PAAP </w:t>
      </w:r>
      <w:r w:rsidRPr="005B6332">
        <w:rPr>
          <w:rFonts w:ascii="Times New Roman" w:hAnsi="Times New Roman" w:cs="Times New Roman"/>
          <w:b/>
          <w:i/>
          <w:sz w:val="24"/>
          <w:szCs w:val="24"/>
          <w:shd w:val="clear" w:color="auto" w:fill="FFFFFF"/>
        </w:rPr>
        <w:t>19 (1)</w:t>
      </w:r>
      <w:r w:rsidRPr="005B6332">
        <w:rPr>
          <w:rFonts w:ascii="Times New Roman" w:hAnsi="Times New Roman" w:cs="Times New Roman"/>
          <w:i/>
          <w:sz w:val="24"/>
          <w:szCs w:val="24"/>
          <w:shd w:val="clear" w:color="auto" w:fill="FFFFFF"/>
        </w:rPr>
        <w:t>:</w:t>
      </w:r>
      <w:r w:rsidRPr="005B6332">
        <w:rPr>
          <w:rFonts w:ascii="Times New Roman" w:hAnsi="Times New Roman" w:cs="Times New Roman"/>
          <w:sz w:val="24"/>
          <w:szCs w:val="24"/>
          <w:shd w:val="clear" w:color="auto" w:fill="FFFFFF"/>
        </w:rPr>
        <w:t>06-22.</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lastRenderedPageBreak/>
        <w:t>Huss R, Green A, Sudarshan H et al. 2010. Good governance and corruption in the health sector: lessons from the Karnataka experience. </w:t>
      </w:r>
      <w:r w:rsidRPr="005B6332">
        <w:rPr>
          <w:rFonts w:ascii="Times New Roman" w:hAnsi="Times New Roman" w:cs="Times New Roman"/>
          <w:i/>
          <w:sz w:val="24"/>
          <w:szCs w:val="24"/>
        </w:rPr>
        <w:t>Health Policy and Planning </w:t>
      </w:r>
      <w:r w:rsidRPr="005B6332">
        <w:rPr>
          <w:rFonts w:ascii="Times New Roman" w:hAnsi="Times New Roman" w:cs="Times New Roman"/>
          <w:b/>
          <w:i/>
          <w:sz w:val="24"/>
          <w:szCs w:val="24"/>
        </w:rPr>
        <w:t>26 (6)</w:t>
      </w:r>
      <w:r w:rsidRPr="005B6332">
        <w:rPr>
          <w:rFonts w:ascii="Times New Roman" w:hAnsi="Times New Roman" w:cs="Times New Roman"/>
          <w:i/>
          <w:sz w:val="24"/>
          <w:szCs w:val="24"/>
        </w:rPr>
        <w:t>:</w:t>
      </w:r>
      <w:r w:rsidRPr="005B6332">
        <w:rPr>
          <w:rFonts w:ascii="Times New Roman" w:hAnsi="Times New Roman" w:cs="Times New Roman"/>
          <w:sz w:val="24"/>
          <w:szCs w:val="24"/>
        </w:rPr>
        <w:t xml:space="preserve"> 471-484.</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Hickey S, King S. 2016. Understanding Social Accountability: Politics, Power and Building New Social Contracts. </w:t>
      </w:r>
      <w:r w:rsidRPr="005B6332">
        <w:rPr>
          <w:rFonts w:ascii="Times New Roman" w:hAnsi="Times New Roman" w:cs="Times New Roman"/>
          <w:i/>
          <w:sz w:val="24"/>
          <w:szCs w:val="24"/>
        </w:rPr>
        <w:t xml:space="preserve">The Journal of Development Studies </w:t>
      </w:r>
      <w:r w:rsidRPr="005B6332">
        <w:rPr>
          <w:rFonts w:ascii="Times New Roman" w:hAnsi="Times New Roman" w:cs="Times New Roman"/>
          <w:b/>
          <w:i/>
          <w:sz w:val="24"/>
          <w:szCs w:val="24"/>
        </w:rPr>
        <w:t>52 (8)</w:t>
      </w:r>
      <w:r w:rsidRPr="005B6332">
        <w:rPr>
          <w:rFonts w:ascii="Times New Roman" w:hAnsi="Times New Roman" w:cs="Times New Roman"/>
          <w:sz w:val="24"/>
          <w:szCs w:val="24"/>
        </w:rPr>
        <w:t xml:space="preserve">:1225-1240. </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Hamal et al. 2019. </w:t>
      </w:r>
      <w:r w:rsidRPr="005B6332">
        <w:rPr>
          <w:rFonts w:ascii="Times New Roman" w:hAnsi="Times New Roman" w:cs="Times New Roman"/>
          <w:color w:val="111111"/>
          <w:sz w:val="24"/>
          <w:szCs w:val="24"/>
        </w:rPr>
        <w:t xml:space="preserve">Social Accountability in Maternal Health Services in the Far-Western Development Region in Nepal: An Exploratory Study. </w:t>
      </w:r>
      <w:r w:rsidRPr="005B6332">
        <w:rPr>
          <w:rFonts w:ascii="Times New Roman" w:hAnsi="Times New Roman" w:cs="Times New Roman"/>
          <w:i/>
          <w:sz w:val="24"/>
          <w:szCs w:val="24"/>
        </w:rPr>
        <w:t>International Journal of Health Policy and Management</w:t>
      </w:r>
      <w:r w:rsidR="000B7D04" w:rsidRPr="005B6332">
        <w:rPr>
          <w:rFonts w:ascii="Times New Roman" w:hAnsi="Times New Roman" w:cs="Times New Roman"/>
          <w:i/>
          <w:sz w:val="24"/>
          <w:szCs w:val="24"/>
        </w:rPr>
        <w:t xml:space="preserve"> </w:t>
      </w:r>
      <w:r w:rsidRPr="005B6332">
        <w:rPr>
          <w:rFonts w:ascii="Times New Roman" w:hAnsi="Times New Roman" w:cs="Times New Roman"/>
          <w:b/>
          <w:i/>
          <w:sz w:val="24"/>
          <w:szCs w:val="24"/>
        </w:rPr>
        <w:t>8(5):</w:t>
      </w:r>
      <w:r w:rsidRPr="005B6332">
        <w:rPr>
          <w:rFonts w:ascii="Times New Roman" w:hAnsi="Times New Roman" w:cs="Times New Roman"/>
          <w:sz w:val="24"/>
          <w:szCs w:val="24"/>
        </w:rPr>
        <w:t>1-12</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Joshi A. 2013. Context Matters: a causal chain approach to unpacking social accountability interventions</w:t>
      </w:r>
      <w:r w:rsidRPr="005B6332">
        <w:rPr>
          <w:rFonts w:ascii="Times New Roman" w:hAnsi="Times New Roman" w:cs="Times New Roman"/>
          <w:i/>
          <w:sz w:val="24"/>
          <w:szCs w:val="24"/>
        </w:rPr>
        <w:t>.  Institute of Developmental Studies</w:t>
      </w:r>
      <w:r w:rsidRPr="005B6332">
        <w:rPr>
          <w:rFonts w:ascii="Times New Roman" w:hAnsi="Times New Roman" w:cs="Times New Roman"/>
          <w:sz w:val="24"/>
          <w:szCs w:val="24"/>
        </w:rPr>
        <w:t xml:space="preserve">. Egypt. </w:t>
      </w:r>
      <w:hyperlink r:id="rId18" w:history="1">
        <w:r w:rsidRPr="005B6332">
          <w:rPr>
            <w:rFonts w:ascii="Times New Roman" w:hAnsi="Times New Roman" w:cs="Times New Roman"/>
            <w:sz w:val="24"/>
            <w:szCs w:val="24"/>
          </w:rPr>
          <w:t>https://www.ids.ac.uk/files/dmfile/ContextMattersaCasualChainApproachtoUnpackingSAi nterventionsAJoshiJune2013.pdf</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rPr>
      </w:pPr>
      <w:proofErr w:type="spellStart"/>
      <w:r w:rsidRPr="005B6332">
        <w:rPr>
          <w:rFonts w:ascii="Times New Roman" w:hAnsi="Times New Roman" w:cs="Times New Roman"/>
          <w:sz w:val="24"/>
          <w:szCs w:val="24"/>
        </w:rPr>
        <w:t>Juwita</w:t>
      </w:r>
      <w:proofErr w:type="spellEnd"/>
      <w:r w:rsidRPr="005B6332">
        <w:rPr>
          <w:rFonts w:ascii="Times New Roman" w:hAnsi="Times New Roman" w:cs="Times New Roman"/>
          <w:sz w:val="24"/>
          <w:szCs w:val="24"/>
        </w:rPr>
        <w:t xml:space="preserve"> R. 2018. Health sector corruption as the archenemy of universal health coverage in Indonesia. International Law and International Human Rights Departments. Faculty of Law </w:t>
      </w:r>
      <w:proofErr w:type="spellStart"/>
      <w:r w:rsidRPr="005B6332">
        <w:rPr>
          <w:rFonts w:ascii="Times New Roman" w:hAnsi="Times New Roman" w:cs="Times New Roman"/>
          <w:sz w:val="24"/>
          <w:szCs w:val="24"/>
        </w:rPr>
        <w:t>UniversitasAtma</w:t>
      </w:r>
      <w:proofErr w:type="spellEnd"/>
      <w:r w:rsidRPr="005B6332">
        <w:rPr>
          <w:rFonts w:ascii="Times New Roman" w:hAnsi="Times New Roman" w:cs="Times New Roman"/>
          <w:sz w:val="24"/>
          <w:szCs w:val="24"/>
        </w:rPr>
        <w:t xml:space="preserve"> Jaya Yogyakarta.</w:t>
      </w:r>
    </w:p>
    <w:p w:rsidR="00A97D91" w:rsidRPr="005B6332" w:rsidRDefault="00A97D91" w:rsidP="00A97D91">
      <w:pPr>
        <w:spacing w:line="480" w:lineRule="auto"/>
        <w:rPr>
          <w:rFonts w:ascii="Times New Roman" w:hAnsi="Times New Roman" w:cs="Times New Roman"/>
          <w:b/>
          <w:i/>
          <w:sz w:val="24"/>
          <w:szCs w:val="24"/>
        </w:rPr>
      </w:pPr>
      <w:proofErr w:type="spellStart"/>
      <w:r w:rsidRPr="005B6332">
        <w:rPr>
          <w:rFonts w:ascii="Times New Roman" w:hAnsi="Times New Roman" w:cs="Times New Roman"/>
          <w:sz w:val="24"/>
          <w:szCs w:val="24"/>
        </w:rPr>
        <w:t>Juwita</w:t>
      </w:r>
      <w:proofErr w:type="spellEnd"/>
      <w:r w:rsidRPr="005B6332">
        <w:rPr>
          <w:rFonts w:ascii="Times New Roman" w:hAnsi="Times New Roman" w:cs="Times New Roman"/>
          <w:sz w:val="24"/>
          <w:szCs w:val="24"/>
        </w:rPr>
        <w:t xml:space="preserve"> R. 2018. Good governance and anti-corruption: Responsibility to protect universal health coverage in Indonesia</w:t>
      </w:r>
      <w:r w:rsidRPr="005B6332">
        <w:rPr>
          <w:rFonts w:ascii="Times New Roman" w:hAnsi="Times New Roman" w:cs="Times New Roman"/>
          <w:i/>
          <w:sz w:val="24"/>
          <w:szCs w:val="24"/>
        </w:rPr>
        <w:t xml:space="preserve">. Law Review </w:t>
      </w:r>
      <w:r w:rsidRPr="005B6332">
        <w:rPr>
          <w:rFonts w:ascii="Times New Roman" w:hAnsi="Times New Roman" w:cs="Times New Roman"/>
          <w:b/>
          <w:i/>
          <w:sz w:val="24"/>
          <w:szCs w:val="24"/>
        </w:rPr>
        <w:t>4 (2).</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lang w:val="en-GB"/>
        </w:rPr>
        <w:t>Khan M, Andreoni A, Roy P. 2019. Anti-Corruption in Adverse Contexts: A Strategic Approach.</w:t>
      </w:r>
      <w:r w:rsidRPr="005B6332">
        <w:rPr>
          <w:rFonts w:ascii="Times New Roman" w:hAnsi="Times New Roman" w:cs="Times New Roman"/>
          <w:i/>
          <w:sz w:val="24"/>
          <w:szCs w:val="24"/>
        </w:rPr>
        <w:t xml:space="preserve"> ACE Working Paper. </w:t>
      </w:r>
      <w:r w:rsidRPr="005B6332">
        <w:rPr>
          <w:rFonts w:ascii="Times New Roman" w:hAnsi="Times New Roman" w:cs="Times New Roman"/>
          <w:sz w:val="24"/>
          <w:szCs w:val="24"/>
        </w:rPr>
        <w:t xml:space="preserve">SOAS University of London. </w:t>
      </w:r>
      <w:hyperlink r:id="rId19" w:history="1">
        <w:r w:rsidRPr="005B6332">
          <w:rPr>
            <w:rFonts w:ascii="Times New Roman" w:hAnsi="Times New Roman" w:cs="Times New Roman"/>
            <w:sz w:val="24"/>
            <w:szCs w:val="24"/>
          </w:rPr>
          <w:t>https://ace.soas.ac.uk/wp-content/uploads/2019/12/ACE-BriefingPaper006-NG-191202.pdf</w:t>
        </w:r>
      </w:hyperlink>
      <w:r w:rsidRPr="005B6332">
        <w:rPr>
          <w:rFonts w:ascii="Times New Roman" w:hAnsi="Times New Roman" w:cs="Times New Roman"/>
          <w:sz w:val="24"/>
          <w:szCs w:val="24"/>
        </w:rPr>
        <w:t>.</w:t>
      </w:r>
    </w:p>
    <w:p w:rsidR="00A97D91" w:rsidRPr="005B6332" w:rsidRDefault="008C3FA6" w:rsidP="00A97D9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lang w:val="de-DE"/>
        </w:rPr>
        <w:t xml:space="preserve">Khan MM, R Hotchkiss, Dmytraczenko T et al. 2013. </w:t>
      </w:r>
      <w:r w:rsidR="00A97D91" w:rsidRPr="005B6332">
        <w:rPr>
          <w:rFonts w:ascii="Times New Roman" w:hAnsi="Times New Roman" w:cs="Times New Roman"/>
          <w:sz w:val="24"/>
          <w:szCs w:val="24"/>
          <w:shd w:val="clear" w:color="auto" w:fill="FFFFFF"/>
        </w:rPr>
        <w:t xml:space="preserve">Use of a Balanced Scorecard in strengthening health systems in developing countries: an analysis based on nationally </w:t>
      </w:r>
      <w:r w:rsidR="00A97D91" w:rsidRPr="005B6332">
        <w:rPr>
          <w:rFonts w:ascii="Times New Roman" w:hAnsi="Times New Roman" w:cs="Times New Roman"/>
          <w:sz w:val="24"/>
          <w:szCs w:val="24"/>
          <w:shd w:val="clear" w:color="auto" w:fill="FFFFFF"/>
        </w:rPr>
        <w:lastRenderedPageBreak/>
        <w:t>representative Bangladesh Health Facility Survey. </w:t>
      </w:r>
      <w:r w:rsidR="00A97D91" w:rsidRPr="005B6332">
        <w:rPr>
          <w:rFonts w:ascii="Times New Roman" w:hAnsi="Times New Roman" w:cs="Times New Roman"/>
          <w:i/>
          <w:iCs/>
          <w:sz w:val="24"/>
          <w:szCs w:val="24"/>
          <w:shd w:val="clear" w:color="auto" w:fill="FFFFFF"/>
        </w:rPr>
        <w:t xml:space="preserve">The International journal of health planning and management </w:t>
      </w:r>
      <w:r w:rsidR="00A97D91" w:rsidRPr="005B6332">
        <w:rPr>
          <w:rFonts w:ascii="Times New Roman" w:hAnsi="Times New Roman" w:cs="Times New Roman"/>
          <w:b/>
          <w:i/>
          <w:iCs/>
          <w:sz w:val="24"/>
          <w:szCs w:val="24"/>
          <w:shd w:val="clear" w:color="auto" w:fill="FFFFFF"/>
        </w:rPr>
        <w:t>28</w:t>
      </w:r>
      <w:r w:rsidR="00A97D91" w:rsidRPr="005B6332">
        <w:rPr>
          <w:rFonts w:ascii="Times New Roman" w:hAnsi="Times New Roman" w:cs="Times New Roman"/>
          <w:b/>
          <w:sz w:val="24"/>
          <w:szCs w:val="24"/>
          <w:shd w:val="clear" w:color="auto" w:fill="FFFFFF"/>
        </w:rPr>
        <w:t>(2)</w:t>
      </w:r>
      <w:r w:rsidR="00A97D91" w:rsidRPr="005B6332">
        <w:rPr>
          <w:rFonts w:ascii="Times New Roman" w:hAnsi="Times New Roman" w:cs="Times New Roman"/>
          <w:sz w:val="24"/>
          <w:szCs w:val="24"/>
          <w:shd w:val="clear" w:color="auto" w:fill="FFFFFF"/>
        </w:rPr>
        <w:t>:202-215.</w:t>
      </w:r>
    </w:p>
    <w:p w:rsidR="00A97D91" w:rsidRPr="005B6332" w:rsidRDefault="00A97D91" w:rsidP="00A97D91">
      <w:pPr>
        <w:spacing w:line="480" w:lineRule="auto"/>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t>Kok</w:t>
      </w:r>
      <w:proofErr w:type="spellEnd"/>
      <w:r w:rsidRPr="005B6332">
        <w:rPr>
          <w:rFonts w:ascii="Times New Roman" w:hAnsi="Times New Roman" w:cs="Times New Roman"/>
          <w:sz w:val="24"/>
          <w:szCs w:val="24"/>
          <w:shd w:val="clear" w:color="auto" w:fill="FFFFFF"/>
        </w:rPr>
        <w:t xml:space="preserve"> MC, Dieleman M, </w:t>
      </w:r>
      <w:proofErr w:type="spellStart"/>
      <w:r w:rsidRPr="005B6332">
        <w:rPr>
          <w:rFonts w:ascii="Times New Roman" w:hAnsi="Times New Roman" w:cs="Times New Roman"/>
          <w:sz w:val="24"/>
          <w:szCs w:val="24"/>
          <w:shd w:val="clear" w:color="auto" w:fill="FFFFFF"/>
        </w:rPr>
        <w:t>Taegtmeyer</w:t>
      </w:r>
      <w:proofErr w:type="spellEnd"/>
      <w:r w:rsidRPr="005B6332">
        <w:rPr>
          <w:rFonts w:ascii="Times New Roman" w:hAnsi="Times New Roman" w:cs="Times New Roman"/>
          <w:sz w:val="24"/>
          <w:szCs w:val="24"/>
          <w:shd w:val="clear" w:color="auto" w:fill="FFFFFF"/>
        </w:rPr>
        <w:t xml:space="preserve"> M. et al. 2015. Which intervention design factors influence performance of community health workers in low-and middle-income countries? A systematic review. </w:t>
      </w:r>
      <w:r w:rsidRPr="005B6332">
        <w:rPr>
          <w:rFonts w:ascii="Times New Roman" w:hAnsi="Times New Roman" w:cs="Times New Roman"/>
          <w:i/>
          <w:iCs/>
          <w:sz w:val="24"/>
          <w:szCs w:val="24"/>
          <w:shd w:val="clear" w:color="auto" w:fill="FFFFFF"/>
        </w:rPr>
        <w:t>Health policy and planning</w:t>
      </w:r>
      <w:r w:rsidRPr="005B6332">
        <w:rPr>
          <w:rFonts w:ascii="Times New Roman" w:hAnsi="Times New Roman" w:cs="Times New Roman"/>
          <w:sz w:val="24"/>
          <w:szCs w:val="24"/>
          <w:shd w:val="clear" w:color="auto" w:fill="FFFFFF"/>
        </w:rPr>
        <w:t> </w:t>
      </w:r>
      <w:r w:rsidRPr="005B6332">
        <w:rPr>
          <w:rFonts w:ascii="Times New Roman" w:hAnsi="Times New Roman" w:cs="Times New Roman"/>
          <w:b/>
          <w:i/>
          <w:iCs/>
          <w:sz w:val="24"/>
          <w:szCs w:val="24"/>
          <w:shd w:val="clear" w:color="auto" w:fill="FFFFFF"/>
        </w:rPr>
        <w:t xml:space="preserve">30 </w:t>
      </w:r>
      <w:r w:rsidRPr="005B6332">
        <w:rPr>
          <w:rFonts w:ascii="Times New Roman" w:hAnsi="Times New Roman" w:cs="Times New Roman"/>
          <w:b/>
          <w:sz w:val="24"/>
          <w:szCs w:val="24"/>
          <w:shd w:val="clear" w:color="auto" w:fill="FFFFFF"/>
        </w:rPr>
        <w:t>(9)</w:t>
      </w:r>
      <w:r w:rsidRPr="005B6332">
        <w:rPr>
          <w:rFonts w:ascii="Times New Roman" w:hAnsi="Times New Roman" w:cs="Times New Roman"/>
          <w:sz w:val="24"/>
          <w:szCs w:val="24"/>
          <w:shd w:val="clear" w:color="auto" w:fill="FFFFFF"/>
        </w:rPr>
        <w:t>:1207.</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shd w:val="clear" w:color="auto" w:fill="FFFFFF"/>
        </w:rPr>
        <w:t xml:space="preserve">Kumar P. 2019. </w:t>
      </w:r>
      <w:r w:rsidRPr="005B6332">
        <w:rPr>
          <w:rFonts w:ascii="Times New Roman" w:hAnsi="Times New Roman" w:cs="Times New Roman"/>
          <w:sz w:val="24"/>
          <w:szCs w:val="24"/>
        </w:rPr>
        <w:t xml:space="preserve">Anti-corruption Measures in India: A Democratic Assessment. </w:t>
      </w:r>
      <w:r w:rsidRPr="005B6332">
        <w:rPr>
          <w:rFonts w:ascii="Times New Roman" w:hAnsi="Times New Roman" w:cs="Times New Roman"/>
          <w:i/>
          <w:sz w:val="24"/>
          <w:szCs w:val="24"/>
        </w:rPr>
        <w:t xml:space="preserve">Asian Journal of Public Affairs </w:t>
      </w:r>
      <w:r w:rsidRPr="005B6332">
        <w:rPr>
          <w:rFonts w:ascii="Times New Roman" w:hAnsi="Times New Roman" w:cs="Times New Roman"/>
          <w:b/>
          <w:i/>
          <w:sz w:val="24"/>
          <w:szCs w:val="24"/>
        </w:rPr>
        <w:t>11(2).</w:t>
      </w:r>
      <w:r w:rsidRPr="005B6332">
        <w:rPr>
          <w:rFonts w:ascii="Times New Roman" w:hAnsi="Times New Roman" w:cs="Times New Roman"/>
          <w:sz w:val="24"/>
          <w:szCs w:val="24"/>
        </w:rPr>
        <w:t xml:space="preserve">  http://dx.doi.org/10.18003/ajpa.20191</w:t>
      </w:r>
    </w:p>
    <w:p w:rsidR="00A97D91" w:rsidRPr="005B6332" w:rsidRDefault="00A97D91" w:rsidP="00A97D91">
      <w:pPr>
        <w:spacing w:after="0" w:line="480" w:lineRule="auto"/>
        <w:rPr>
          <w:rFonts w:ascii="Times New Roman" w:hAnsi="Times New Roman" w:cs="Times New Roman"/>
          <w:i/>
          <w:sz w:val="24"/>
          <w:szCs w:val="24"/>
          <w:shd w:val="clear" w:color="auto" w:fill="FFFFFF"/>
        </w:rPr>
      </w:pPr>
      <w:r w:rsidRPr="005B6332">
        <w:rPr>
          <w:rFonts w:ascii="Times New Roman" w:hAnsi="Times New Roman" w:cs="Times New Roman"/>
          <w:sz w:val="24"/>
          <w:szCs w:val="24"/>
          <w:shd w:val="clear" w:color="auto" w:fill="FFFFFF"/>
        </w:rPr>
        <w:t xml:space="preserve">Lewis M. 2006. Governance and corruption in public health care systems. The Centre for Global Development. </w:t>
      </w:r>
      <w:r w:rsidRPr="005B6332">
        <w:rPr>
          <w:rFonts w:ascii="Times New Roman" w:hAnsi="Times New Roman" w:cs="Times New Roman"/>
          <w:i/>
          <w:sz w:val="24"/>
          <w:szCs w:val="24"/>
        </w:rPr>
        <w:t xml:space="preserve">Working Paper Number </w:t>
      </w:r>
      <w:r w:rsidRPr="005B6332">
        <w:rPr>
          <w:rFonts w:ascii="Times New Roman" w:hAnsi="Times New Roman" w:cs="Times New Roman"/>
          <w:b/>
          <w:i/>
          <w:sz w:val="24"/>
          <w:szCs w:val="24"/>
        </w:rPr>
        <w:t>78.</w:t>
      </w:r>
    </w:p>
    <w:p w:rsidR="00A97D91" w:rsidRPr="005B6332" w:rsidRDefault="00A97D91" w:rsidP="00A97D91">
      <w:pPr>
        <w:spacing w:line="480" w:lineRule="auto"/>
        <w:contextualSpacing/>
        <w:rPr>
          <w:rFonts w:ascii="Times New Roman" w:hAnsi="Times New Roman" w:cs="Times New Roman"/>
          <w:sz w:val="24"/>
          <w:szCs w:val="24"/>
        </w:rPr>
      </w:pPr>
      <w:proofErr w:type="spellStart"/>
      <w:r w:rsidRPr="005B6332">
        <w:rPr>
          <w:rFonts w:ascii="Times New Roman" w:hAnsi="Times New Roman" w:cs="Times New Roman"/>
          <w:sz w:val="24"/>
          <w:szCs w:val="24"/>
        </w:rPr>
        <w:t>Manikam</w:t>
      </w:r>
      <w:proofErr w:type="spellEnd"/>
      <w:r w:rsidRPr="005B6332">
        <w:rPr>
          <w:rFonts w:ascii="Times New Roman" w:hAnsi="Times New Roman" w:cs="Times New Roman"/>
          <w:sz w:val="24"/>
          <w:szCs w:val="24"/>
        </w:rPr>
        <w:t xml:space="preserve"> L et al. 2017. Using a co- production prioritization exercise involving South Asian children, young people and their families to identify health priorities requiring further research and public awareness. </w:t>
      </w:r>
      <w:r w:rsidRPr="005B6332">
        <w:rPr>
          <w:rFonts w:ascii="Times New Roman" w:hAnsi="Times New Roman" w:cs="Times New Roman"/>
          <w:i/>
          <w:sz w:val="24"/>
          <w:szCs w:val="24"/>
        </w:rPr>
        <w:t xml:space="preserve">Health Expectations </w:t>
      </w:r>
      <w:r w:rsidRPr="005B6332">
        <w:rPr>
          <w:rFonts w:ascii="Times New Roman" w:hAnsi="Times New Roman" w:cs="Times New Roman"/>
          <w:b/>
          <w:i/>
          <w:sz w:val="24"/>
          <w:szCs w:val="24"/>
        </w:rPr>
        <w:t>20</w:t>
      </w:r>
      <w:r w:rsidRPr="005B6332">
        <w:rPr>
          <w:rFonts w:ascii="Times New Roman" w:hAnsi="Times New Roman" w:cs="Times New Roman"/>
          <w:sz w:val="24"/>
          <w:szCs w:val="24"/>
        </w:rPr>
        <w:t>:852–861.</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3MDG. 2016.  Community Scorecards. Linking communities with service providers to improve service. </w:t>
      </w:r>
      <w:hyperlink r:id="rId20" w:history="1">
        <w:r w:rsidRPr="005B6332">
          <w:rPr>
            <w:rFonts w:ascii="Times New Roman" w:hAnsi="Times New Roman" w:cs="Times New Roman"/>
            <w:sz w:val="24"/>
            <w:szCs w:val="24"/>
          </w:rPr>
          <w:t>https://themimu.info/sites/themimu.info/files/assessment_file_attachments/report_community_scorecard_workshop.pdf</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3MDG. 2012. Progress report. </w:t>
      </w:r>
      <w:r w:rsidRPr="005B6332">
        <w:rPr>
          <w:rFonts w:ascii="Times New Roman" w:hAnsi="Times New Roman" w:cs="Times New Roman"/>
          <w:i/>
          <w:sz w:val="24"/>
          <w:szCs w:val="24"/>
        </w:rPr>
        <w:t>Pact building local promise.</w:t>
      </w:r>
      <w:r w:rsidRPr="005B6332">
        <w:rPr>
          <w:rFonts w:ascii="Times New Roman" w:hAnsi="Times New Roman" w:cs="Times New Roman"/>
          <w:sz w:val="24"/>
          <w:szCs w:val="24"/>
        </w:rPr>
        <w:t xml:space="preserve"> www.pactworld.org</w:t>
      </w:r>
    </w:p>
    <w:p w:rsidR="00A97D91" w:rsidRPr="005B6332" w:rsidRDefault="005B6332" w:rsidP="00A97D91">
      <w:pPr>
        <w:spacing w:line="480" w:lineRule="auto"/>
        <w:rPr>
          <w:rFonts w:ascii="Times New Roman" w:hAnsi="Times New Roman" w:cs="Times New Roman"/>
          <w:sz w:val="24"/>
          <w:szCs w:val="24"/>
          <w:shd w:val="clear" w:color="auto" w:fill="FFFFFF"/>
        </w:rPr>
      </w:pPr>
      <w:hyperlink r:id="rId21" w:history="1">
        <w:r w:rsidR="00A97D91" w:rsidRPr="005B6332">
          <w:rPr>
            <w:rFonts w:ascii="Times New Roman" w:hAnsi="Times New Roman" w:cs="Times New Roman"/>
            <w:sz w:val="24"/>
            <w:szCs w:val="24"/>
            <w:u w:val="single"/>
          </w:rPr>
          <w:t>https://www.3mdg.org/en/engaging-communities</w:t>
        </w:r>
      </w:hyperlink>
    </w:p>
    <w:p w:rsidR="00A97D91" w:rsidRPr="005B6332" w:rsidRDefault="00A97D91" w:rsidP="00A97D9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Mishra A. 2014. ‘Trust and teamwork matter’: Community health workers' experiences in integrated service delivery in India. </w:t>
      </w:r>
      <w:r w:rsidRPr="005B6332">
        <w:rPr>
          <w:rFonts w:ascii="Times New Roman" w:hAnsi="Times New Roman" w:cs="Times New Roman"/>
          <w:i/>
          <w:iCs/>
          <w:sz w:val="24"/>
          <w:szCs w:val="24"/>
          <w:shd w:val="clear" w:color="auto" w:fill="FFFFFF"/>
        </w:rPr>
        <w:t>Global public health</w:t>
      </w:r>
      <w:r w:rsidRPr="005B6332">
        <w:rPr>
          <w:rFonts w:ascii="Times New Roman" w:hAnsi="Times New Roman" w:cs="Times New Roman"/>
          <w:sz w:val="24"/>
          <w:szCs w:val="24"/>
          <w:shd w:val="clear" w:color="auto" w:fill="FFFFFF"/>
        </w:rPr>
        <w:t> </w:t>
      </w:r>
      <w:r w:rsidRPr="005B6332">
        <w:rPr>
          <w:rFonts w:ascii="Times New Roman" w:hAnsi="Times New Roman" w:cs="Times New Roman"/>
          <w:b/>
          <w:i/>
          <w:iCs/>
          <w:sz w:val="24"/>
          <w:szCs w:val="24"/>
          <w:shd w:val="clear" w:color="auto" w:fill="FFFFFF"/>
        </w:rPr>
        <w:t xml:space="preserve">9 </w:t>
      </w:r>
      <w:r w:rsidRPr="005B6332">
        <w:rPr>
          <w:rFonts w:ascii="Times New Roman" w:hAnsi="Times New Roman" w:cs="Times New Roman"/>
          <w:b/>
          <w:i/>
          <w:sz w:val="24"/>
          <w:szCs w:val="24"/>
          <w:shd w:val="clear" w:color="auto" w:fill="FFFFFF"/>
        </w:rPr>
        <w:t>(8)</w:t>
      </w:r>
      <w:r w:rsidRPr="005B6332">
        <w:rPr>
          <w:rFonts w:ascii="Times New Roman" w:hAnsi="Times New Roman" w:cs="Times New Roman"/>
          <w:b/>
          <w:sz w:val="24"/>
          <w:szCs w:val="24"/>
          <w:shd w:val="clear" w:color="auto" w:fill="FFFFFF"/>
        </w:rPr>
        <w:t>:</w:t>
      </w:r>
      <w:r w:rsidRPr="005B6332">
        <w:rPr>
          <w:rFonts w:ascii="Times New Roman" w:hAnsi="Times New Roman" w:cs="Times New Roman"/>
          <w:sz w:val="24"/>
          <w:szCs w:val="24"/>
          <w:shd w:val="clear" w:color="auto" w:fill="FFFFFF"/>
        </w:rPr>
        <w:t>960-974.</w:t>
      </w:r>
    </w:p>
    <w:p w:rsidR="00A97D91" w:rsidRPr="005B6332" w:rsidRDefault="00A97D91" w:rsidP="00A97D91">
      <w:pPr>
        <w:spacing w:after="200" w:line="480" w:lineRule="auto"/>
        <w:rPr>
          <w:rFonts w:ascii="Times New Roman" w:hAnsi="Times New Roman" w:cs="Times New Roman"/>
          <w:b/>
          <w:sz w:val="24"/>
          <w:szCs w:val="24"/>
        </w:rPr>
      </w:pPr>
      <w:r w:rsidRPr="005B6332">
        <w:rPr>
          <w:rFonts w:ascii="Times New Roman" w:hAnsi="Times New Roman" w:cs="Times New Roman"/>
          <w:sz w:val="24"/>
          <w:szCs w:val="24"/>
        </w:rPr>
        <w:lastRenderedPageBreak/>
        <w:t xml:space="preserve">Mikkelsen-Lopez I, Wyss K, De Savigny D. 2011. An approach to addressing governance from a health system framework perspective. </w:t>
      </w:r>
      <w:r w:rsidRPr="005B6332">
        <w:rPr>
          <w:rFonts w:ascii="Times New Roman" w:hAnsi="Times New Roman" w:cs="Times New Roman"/>
          <w:i/>
          <w:sz w:val="24"/>
          <w:szCs w:val="24"/>
        </w:rPr>
        <w:t xml:space="preserve">BMC International Health Human Rights </w:t>
      </w:r>
      <w:r w:rsidRPr="005B6332">
        <w:rPr>
          <w:rFonts w:ascii="Times New Roman" w:hAnsi="Times New Roman" w:cs="Times New Roman"/>
          <w:b/>
          <w:i/>
          <w:sz w:val="24"/>
          <w:szCs w:val="24"/>
        </w:rPr>
        <w:t>11(13)</w:t>
      </w:r>
      <w:r w:rsidRPr="005B6332">
        <w:rPr>
          <w:rFonts w:ascii="Times New Roman" w:hAnsi="Times New Roman" w:cs="Times New Roman"/>
          <w:b/>
          <w:sz w:val="24"/>
          <w:szCs w:val="24"/>
        </w:rPr>
        <w:t>.</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McAuliffe E, De </w:t>
      </w:r>
      <w:proofErr w:type="spellStart"/>
      <w:r w:rsidRPr="005B6332">
        <w:rPr>
          <w:rFonts w:ascii="Times New Roman" w:hAnsi="Times New Roman" w:cs="Times New Roman"/>
          <w:sz w:val="24"/>
          <w:szCs w:val="24"/>
        </w:rPr>
        <w:t>Brún</w:t>
      </w:r>
      <w:proofErr w:type="spellEnd"/>
      <w:r w:rsidRPr="005B6332">
        <w:rPr>
          <w:rFonts w:ascii="Times New Roman" w:hAnsi="Times New Roman" w:cs="Times New Roman"/>
          <w:sz w:val="24"/>
          <w:szCs w:val="24"/>
        </w:rPr>
        <w:t xml:space="preserve"> A, Ward M et al. 2017.  Collective leadership and safety cultures (Co-Lead): protocol for a mixed methods pilot evaluation of the impact of a co-designed collective leadership intervention on team performance and safety culture in a hospital group in Ireland. BMJ Open 3(7):11. doi:10.1136/ bmjopen-2017-017569. </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Naher et al. 2018. </w:t>
      </w:r>
      <w:r w:rsidRPr="005B6332">
        <w:rPr>
          <w:rFonts w:ascii="Times New Roman" w:hAnsi="Times New Roman" w:cs="Times New Roman"/>
          <w:bCs/>
          <w:sz w:val="24"/>
          <w:szCs w:val="24"/>
        </w:rPr>
        <w:t xml:space="preserve">Irregularities, informal practices, and the motivation of frontline healthcare providers in Bangladesh: current scenario and future perspectives towards achieving universal health coverage by 2030. </w:t>
      </w:r>
      <w:r w:rsidRPr="005B6332">
        <w:rPr>
          <w:rFonts w:ascii="Times New Roman" w:hAnsi="Times New Roman" w:cs="Times New Roman"/>
          <w:sz w:val="24"/>
          <w:szCs w:val="24"/>
        </w:rPr>
        <w:t>ACE SOAS Consortium Working Paper 004.</w:t>
      </w:r>
    </w:p>
    <w:p w:rsidR="00A97D91" w:rsidRPr="005B6332" w:rsidRDefault="00A97D91" w:rsidP="00A97D91">
      <w:pPr>
        <w:spacing w:before="100" w:beforeAutospacing="1" w:after="100" w:afterAutospacing="1" w:line="480" w:lineRule="auto"/>
        <w:outlineLvl w:val="0"/>
        <w:rPr>
          <w:rFonts w:ascii="Times New Roman" w:eastAsia="Times New Roman" w:hAnsi="Times New Roman" w:cs="Times New Roman"/>
          <w:bCs/>
          <w:kern w:val="36"/>
          <w:sz w:val="24"/>
          <w:szCs w:val="24"/>
          <w:vertAlign w:val="superscript"/>
        </w:rPr>
      </w:pPr>
      <w:r w:rsidRPr="005B6332">
        <w:rPr>
          <w:rFonts w:ascii="Times New Roman" w:hAnsi="Times New Roman" w:cs="Times New Roman"/>
          <w:sz w:val="24"/>
          <w:szCs w:val="24"/>
          <w:shd w:val="clear" w:color="auto" w:fill="FFFFFF"/>
        </w:rPr>
        <w:t>Panda B, Thakur HP. 2016. Decentralization and health system performance–a focused review of dimensions, difficulties, and derivatives in India. </w:t>
      </w:r>
      <w:r w:rsidRPr="005B6332">
        <w:rPr>
          <w:rFonts w:ascii="Times New Roman" w:hAnsi="Times New Roman" w:cs="Times New Roman"/>
          <w:i/>
          <w:iCs/>
          <w:sz w:val="24"/>
          <w:szCs w:val="24"/>
          <w:shd w:val="clear" w:color="auto" w:fill="FFFFFF"/>
        </w:rPr>
        <w:t xml:space="preserve">BMC Health Services Research </w:t>
      </w:r>
      <w:r w:rsidRPr="005B6332">
        <w:rPr>
          <w:rFonts w:ascii="Times New Roman" w:hAnsi="Times New Roman" w:cs="Times New Roman"/>
          <w:b/>
          <w:i/>
          <w:iCs/>
          <w:sz w:val="24"/>
          <w:szCs w:val="24"/>
          <w:shd w:val="clear" w:color="auto" w:fill="FFFFFF"/>
        </w:rPr>
        <w:t>16</w:t>
      </w:r>
      <w:r w:rsidRPr="005B6332">
        <w:rPr>
          <w:rFonts w:ascii="Times New Roman" w:hAnsi="Times New Roman" w:cs="Times New Roman"/>
          <w:b/>
          <w:sz w:val="24"/>
          <w:szCs w:val="24"/>
          <w:shd w:val="clear" w:color="auto" w:fill="FFFFFF"/>
        </w:rPr>
        <w:t>(6)</w:t>
      </w:r>
      <w:r w:rsidRPr="005B6332">
        <w:rPr>
          <w:rFonts w:ascii="Times New Roman" w:hAnsi="Times New Roman" w:cs="Times New Roman"/>
          <w:sz w:val="24"/>
          <w:szCs w:val="24"/>
          <w:shd w:val="clear" w:color="auto" w:fill="FFFFFF"/>
        </w:rPr>
        <w:t>:561.</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shd w:val="clear" w:color="auto" w:fill="FFFFFF"/>
        </w:rPr>
        <w:t xml:space="preserve">Panda B, </w:t>
      </w:r>
      <w:proofErr w:type="spellStart"/>
      <w:r w:rsidRPr="005B6332">
        <w:rPr>
          <w:rFonts w:ascii="Times New Roman" w:hAnsi="Times New Roman" w:cs="Times New Roman"/>
          <w:sz w:val="24"/>
          <w:szCs w:val="24"/>
          <w:shd w:val="clear" w:color="auto" w:fill="FFFFFF"/>
        </w:rPr>
        <w:t>Zodpey</w:t>
      </w:r>
      <w:proofErr w:type="spellEnd"/>
      <w:r w:rsidRPr="005B6332">
        <w:rPr>
          <w:rFonts w:ascii="Times New Roman" w:hAnsi="Times New Roman" w:cs="Times New Roman"/>
          <w:sz w:val="24"/>
          <w:szCs w:val="24"/>
          <w:shd w:val="clear" w:color="auto" w:fill="FFFFFF"/>
        </w:rPr>
        <w:t xml:space="preserve"> SP, Thakur HP. 2016. Local self-governance in health-a study of it’s functioning in Odisha, India. </w:t>
      </w:r>
      <w:r w:rsidRPr="005B6332">
        <w:rPr>
          <w:rFonts w:ascii="Times New Roman" w:hAnsi="Times New Roman" w:cs="Times New Roman"/>
          <w:i/>
          <w:iCs/>
          <w:sz w:val="24"/>
          <w:szCs w:val="24"/>
          <w:shd w:val="clear" w:color="auto" w:fill="FFFFFF"/>
        </w:rPr>
        <w:t xml:space="preserve">BMC health services research </w:t>
      </w:r>
      <w:r w:rsidRPr="005B6332">
        <w:rPr>
          <w:rFonts w:ascii="Times New Roman" w:hAnsi="Times New Roman" w:cs="Times New Roman"/>
          <w:b/>
          <w:i/>
          <w:iCs/>
          <w:sz w:val="24"/>
          <w:szCs w:val="24"/>
          <w:shd w:val="clear" w:color="auto" w:fill="FFFFFF"/>
        </w:rPr>
        <w:t>16</w:t>
      </w:r>
      <w:r w:rsidRPr="005B6332">
        <w:rPr>
          <w:rFonts w:ascii="Times New Roman" w:hAnsi="Times New Roman" w:cs="Times New Roman"/>
          <w:b/>
          <w:sz w:val="24"/>
          <w:szCs w:val="24"/>
          <w:shd w:val="clear" w:color="auto" w:fill="FFFFFF"/>
        </w:rPr>
        <w:t>(6)</w:t>
      </w:r>
      <w:r w:rsidRPr="005B6332">
        <w:rPr>
          <w:rFonts w:ascii="Times New Roman" w:hAnsi="Times New Roman" w:cs="Times New Roman"/>
          <w:sz w:val="24"/>
          <w:szCs w:val="24"/>
          <w:shd w:val="clear" w:color="auto" w:fill="FFFFFF"/>
        </w:rPr>
        <w:t>: 554.</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PTF. 2012. </w:t>
      </w:r>
      <w:r w:rsidRPr="005B6332">
        <w:rPr>
          <w:rFonts w:ascii="Times New Roman" w:hAnsi="Times New Roman" w:cs="Times New Roman"/>
          <w:bCs/>
          <w:sz w:val="24"/>
          <w:szCs w:val="24"/>
        </w:rPr>
        <w:t xml:space="preserve">Strategies for Empowering Communities to Demand Good Governance and Seek Increased Effectiveness of Public Service Delivery. </w:t>
      </w:r>
      <w:r w:rsidRPr="005B6332">
        <w:rPr>
          <w:rFonts w:ascii="Times New Roman" w:hAnsi="Times New Roman" w:cs="Times New Roman"/>
          <w:bCs/>
          <w:i/>
          <w:sz w:val="24"/>
          <w:szCs w:val="24"/>
        </w:rPr>
        <w:t>PTF Working Paper Series</w:t>
      </w:r>
      <w:r w:rsidR="000B7D04" w:rsidRPr="005B6332">
        <w:rPr>
          <w:rFonts w:ascii="Times New Roman" w:hAnsi="Times New Roman" w:cs="Times New Roman"/>
          <w:bCs/>
          <w:i/>
          <w:sz w:val="24"/>
          <w:szCs w:val="24"/>
        </w:rPr>
        <w:t xml:space="preserve"> </w:t>
      </w:r>
      <w:r w:rsidRPr="005B6332">
        <w:rPr>
          <w:rFonts w:ascii="Times New Roman" w:hAnsi="Times New Roman" w:cs="Times New Roman"/>
          <w:b/>
          <w:bCs/>
          <w:sz w:val="24"/>
          <w:szCs w:val="24"/>
        </w:rPr>
        <w:t>4 (2012)</w:t>
      </w:r>
      <w:r w:rsidRPr="005B6332">
        <w:rPr>
          <w:rFonts w:ascii="Times New Roman" w:hAnsi="Times New Roman" w:cs="Times New Roman"/>
          <w:bCs/>
          <w:sz w:val="24"/>
          <w:szCs w:val="24"/>
        </w:rPr>
        <w:t>.</w:t>
      </w:r>
    </w:p>
    <w:p w:rsidR="00A97D91" w:rsidRPr="005B6332" w:rsidRDefault="00A97D91" w:rsidP="00A97D91">
      <w:pPr>
        <w:spacing w:line="480" w:lineRule="auto"/>
        <w:rPr>
          <w:rFonts w:ascii="Times New Roman" w:hAnsi="Times New Roman" w:cs="Times New Roman"/>
          <w:sz w:val="24"/>
          <w:szCs w:val="24"/>
        </w:rPr>
      </w:pPr>
      <w:proofErr w:type="spellStart"/>
      <w:r w:rsidRPr="005B6332">
        <w:rPr>
          <w:rFonts w:ascii="Times New Roman" w:hAnsi="Times New Roman" w:cs="Times New Roman"/>
          <w:sz w:val="24"/>
          <w:szCs w:val="24"/>
        </w:rPr>
        <w:t>Prasuna</w:t>
      </w:r>
      <w:proofErr w:type="spellEnd"/>
      <w:r w:rsidRPr="005B6332">
        <w:rPr>
          <w:rFonts w:ascii="Times New Roman" w:hAnsi="Times New Roman" w:cs="Times New Roman"/>
          <w:sz w:val="24"/>
          <w:szCs w:val="24"/>
        </w:rPr>
        <w:t xml:space="preserve"> G, Kumar G. 2015. Social audit: current need in public health care sector. </w:t>
      </w:r>
      <w:r w:rsidRPr="005B6332">
        <w:rPr>
          <w:rFonts w:ascii="Times New Roman" w:hAnsi="Times New Roman" w:cs="Times New Roman"/>
          <w:i/>
          <w:sz w:val="24"/>
          <w:szCs w:val="24"/>
        </w:rPr>
        <w:t xml:space="preserve">International Journal of Community Medicine and Public Health </w:t>
      </w:r>
      <w:r w:rsidRPr="005B6332">
        <w:rPr>
          <w:rFonts w:ascii="Times New Roman" w:hAnsi="Times New Roman" w:cs="Times New Roman"/>
          <w:b/>
          <w:i/>
          <w:sz w:val="24"/>
          <w:szCs w:val="24"/>
        </w:rPr>
        <w:t>3 (1):</w:t>
      </w:r>
      <w:r w:rsidRPr="005B6332">
        <w:rPr>
          <w:rFonts w:ascii="Times New Roman" w:hAnsi="Times New Roman" w:cs="Times New Roman"/>
          <w:sz w:val="24"/>
          <w:szCs w:val="24"/>
        </w:rPr>
        <w:t>11-16.</w:t>
      </w:r>
    </w:p>
    <w:p w:rsidR="00A97D91" w:rsidRPr="005B6332" w:rsidRDefault="00A97D91" w:rsidP="00A97D91">
      <w:pPr>
        <w:spacing w:line="480" w:lineRule="auto"/>
        <w:rPr>
          <w:rFonts w:ascii="Times New Roman" w:hAnsi="Times New Roman" w:cs="Times New Roman"/>
          <w:sz w:val="24"/>
          <w:szCs w:val="24"/>
        </w:rPr>
      </w:pPr>
      <w:proofErr w:type="spellStart"/>
      <w:r w:rsidRPr="005B6332">
        <w:rPr>
          <w:rFonts w:ascii="Times New Roman" w:hAnsi="Times New Roman" w:cs="Times New Roman"/>
          <w:sz w:val="24"/>
          <w:szCs w:val="24"/>
        </w:rPr>
        <w:t>Ringold</w:t>
      </w:r>
      <w:proofErr w:type="spellEnd"/>
      <w:r w:rsidRPr="005B6332">
        <w:rPr>
          <w:rFonts w:ascii="Times New Roman" w:hAnsi="Times New Roman" w:cs="Times New Roman"/>
          <w:sz w:val="24"/>
          <w:szCs w:val="24"/>
        </w:rPr>
        <w:t xml:space="preserve"> et al. 2012. Citizens and service delivery: assessing the use of social accountability approaches in human development. </w:t>
      </w:r>
      <w:r w:rsidRPr="005B6332">
        <w:rPr>
          <w:rFonts w:ascii="Times New Roman" w:hAnsi="Times New Roman" w:cs="Times New Roman"/>
          <w:i/>
          <w:sz w:val="24"/>
          <w:szCs w:val="24"/>
        </w:rPr>
        <w:t>Direction in development: human development</w:t>
      </w:r>
      <w:r w:rsidRPr="005B6332">
        <w:rPr>
          <w:rFonts w:ascii="Times New Roman" w:hAnsi="Times New Roman" w:cs="Times New Roman"/>
          <w:sz w:val="24"/>
          <w:szCs w:val="24"/>
        </w:rPr>
        <w:t>. Washington DC: The World Bank.</w:t>
      </w:r>
    </w:p>
    <w:p w:rsidR="00A97D91" w:rsidRPr="005B6332" w:rsidRDefault="00A97D91" w:rsidP="00A97D91">
      <w:pPr>
        <w:spacing w:line="480" w:lineRule="auto"/>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lastRenderedPageBreak/>
        <w:t>Regmi</w:t>
      </w:r>
      <w:proofErr w:type="spellEnd"/>
      <w:r w:rsidRPr="005B6332">
        <w:rPr>
          <w:rFonts w:ascii="Times New Roman" w:hAnsi="Times New Roman" w:cs="Times New Roman"/>
          <w:sz w:val="24"/>
          <w:szCs w:val="24"/>
          <w:shd w:val="clear" w:color="auto" w:fill="FFFFFF"/>
        </w:rPr>
        <w:t xml:space="preserve"> K, Naidoo J, Pilkington PA et al. 2009. Decentralization and district health services in Nepal: understanding the views of service users and service providers. </w:t>
      </w:r>
      <w:r w:rsidRPr="005B6332">
        <w:rPr>
          <w:rFonts w:ascii="Times New Roman" w:hAnsi="Times New Roman" w:cs="Times New Roman"/>
          <w:i/>
          <w:iCs/>
          <w:sz w:val="24"/>
          <w:szCs w:val="24"/>
          <w:shd w:val="clear" w:color="auto" w:fill="FFFFFF"/>
        </w:rPr>
        <w:t xml:space="preserve">Journal of Public Health </w:t>
      </w:r>
      <w:r w:rsidRPr="005B6332">
        <w:rPr>
          <w:rFonts w:ascii="Times New Roman" w:hAnsi="Times New Roman" w:cs="Times New Roman"/>
          <w:b/>
          <w:i/>
          <w:iCs/>
          <w:sz w:val="24"/>
          <w:szCs w:val="24"/>
          <w:shd w:val="clear" w:color="auto" w:fill="FFFFFF"/>
        </w:rPr>
        <w:t xml:space="preserve">32 </w:t>
      </w:r>
      <w:r w:rsidRPr="005B6332">
        <w:rPr>
          <w:rFonts w:ascii="Times New Roman" w:hAnsi="Times New Roman" w:cs="Times New Roman"/>
          <w:b/>
          <w:i/>
          <w:sz w:val="24"/>
          <w:szCs w:val="24"/>
          <w:shd w:val="clear" w:color="auto" w:fill="FFFFFF"/>
        </w:rPr>
        <w:t>(3):</w:t>
      </w:r>
      <w:r w:rsidRPr="005B6332">
        <w:rPr>
          <w:rFonts w:ascii="Times New Roman" w:hAnsi="Times New Roman" w:cs="Times New Roman"/>
          <w:sz w:val="24"/>
          <w:szCs w:val="24"/>
          <w:shd w:val="clear" w:color="auto" w:fill="FFFFFF"/>
        </w:rPr>
        <w:t>406-417.</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shd w:val="clear" w:color="auto" w:fill="FFFFFF"/>
        </w:rPr>
        <w:t>Rosenbloom DH. 2017.</w:t>
      </w:r>
      <w:r w:rsidRPr="005B6332">
        <w:rPr>
          <w:rFonts w:ascii="Times New Roman" w:hAnsi="Times New Roman" w:cs="Times New Roman"/>
          <w:sz w:val="24"/>
          <w:szCs w:val="24"/>
        </w:rPr>
        <w:t xml:space="preserve"> Public administration in South Asia: India, Bangladesh and Pakistan. A Comprehensive Publication Program. Public Administration American University, Washington: DC.</w:t>
      </w:r>
    </w:p>
    <w:p w:rsidR="00A97D91" w:rsidRPr="005B6332" w:rsidRDefault="00A97D91" w:rsidP="00A97D9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Sharma D. 2012. An Evaluation of a citizen‘s charter in local government: a case study of Chandigarh, India. </w:t>
      </w:r>
      <w:r w:rsidRPr="005B6332">
        <w:rPr>
          <w:rFonts w:ascii="Times New Roman" w:hAnsi="Times New Roman" w:cs="Times New Roman"/>
          <w:i/>
          <w:iCs/>
          <w:sz w:val="24"/>
          <w:szCs w:val="24"/>
          <w:shd w:val="clear" w:color="auto" w:fill="FFFFFF"/>
        </w:rPr>
        <w:t xml:space="preserve">Journal of Administration and Governance </w:t>
      </w:r>
      <w:r w:rsidRPr="005B6332">
        <w:rPr>
          <w:rFonts w:ascii="Times New Roman" w:hAnsi="Times New Roman" w:cs="Times New Roman"/>
          <w:b/>
          <w:i/>
          <w:iCs/>
          <w:sz w:val="24"/>
          <w:szCs w:val="24"/>
          <w:shd w:val="clear" w:color="auto" w:fill="FFFFFF"/>
        </w:rPr>
        <w:t>7</w:t>
      </w:r>
      <w:r w:rsidRPr="005B6332">
        <w:rPr>
          <w:rFonts w:ascii="Times New Roman" w:hAnsi="Times New Roman" w:cs="Times New Roman"/>
          <w:b/>
          <w:sz w:val="24"/>
          <w:szCs w:val="24"/>
          <w:shd w:val="clear" w:color="auto" w:fill="FFFFFF"/>
        </w:rPr>
        <w:t>:</w:t>
      </w:r>
      <w:r w:rsidRPr="005B6332">
        <w:rPr>
          <w:rFonts w:ascii="Times New Roman" w:hAnsi="Times New Roman" w:cs="Times New Roman"/>
          <w:sz w:val="24"/>
          <w:szCs w:val="24"/>
          <w:shd w:val="clear" w:color="auto" w:fill="FFFFFF"/>
        </w:rPr>
        <w:t>86-95.</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shd w:val="clear" w:color="auto" w:fill="FFFFFF"/>
        </w:rPr>
        <w:t xml:space="preserve">SHARE. 2016. Engaging people in health dialogue. </w:t>
      </w:r>
      <w:hyperlink r:id="rId22" w:history="1">
        <w:r w:rsidRPr="005B6332">
          <w:rPr>
            <w:rFonts w:ascii="Times New Roman" w:hAnsi="Times New Roman" w:cs="Times New Roman"/>
            <w:sz w:val="24"/>
            <w:szCs w:val="24"/>
          </w:rPr>
          <w:t>http://blog.icddrb.org/2016/10/31/public-engagement-health-sector-icddrb-share/</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Shiffman J. 2014. </w:t>
      </w:r>
      <w:r w:rsidRPr="005B6332">
        <w:rPr>
          <w:rFonts w:ascii="Times New Roman" w:eastAsia="Times New Roman" w:hAnsi="Times New Roman" w:cs="Times New Roman"/>
          <w:bCs/>
          <w:kern w:val="36"/>
          <w:sz w:val="24"/>
          <w:szCs w:val="24"/>
        </w:rPr>
        <w:t>Knowledge, Moral Claims and the Exercise of Power in Global Health.</w:t>
      </w:r>
      <w:r w:rsidRPr="005B6332">
        <w:rPr>
          <w:rFonts w:ascii="Times New Roman" w:hAnsi="Times New Roman" w:cs="Times New Roman"/>
          <w:color w:val="333333"/>
          <w:sz w:val="24"/>
          <w:szCs w:val="24"/>
          <w:shd w:val="clear" w:color="auto" w:fill="FFFFFF"/>
        </w:rPr>
        <w:t xml:space="preserve"> </w:t>
      </w:r>
      <w:r w:rsidRPr="005B6332">
        <w:rPr>
          <w:rFonts w:ascii="Times New Roman" w:hAnsi="Times New Roman" w:cs="Times New Roman"/>
          <w:sz w:val="24"/>
          <w:szCs w:val="24"/>
          <w:shd w:val="clear" w:color="auto" w:fill="FFFFFF"/>
        </w:rPr>
        <w:t>Department of Public Administration and Policy, American University. Washington DC: USA.</w:t>
      </w:r>
      <w:hyperlink r:id="rId23" w:history="1">
        <w:r w:rsidRPr="005B6332">
          <w:rPr>
            <w:rFonts w:ascii="Times New Roman" w:hAnsi="Times New Roman" w:cs="Times New Roman"/>
            <w:caps/>
            <w:sz w:val="24"/>
            <w:szCs w:val="24"/>
            <w:shd w:val="clear" w:color="auto" w:fill="FFFFFF"/>
          </w:rPr>
          <w:t>10.15171/IJHPM.2014.120</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rPr>
      </w:pPr>
      <w:proofErr w:type="spellStart"/>
      <w:r w:rsidRPr="005B6332">
        <w:rPr>
          <w:rFonts w:ascii="Times New Roman" w:hAnsi="Times New Roman" w:cs="Times New Roman"/>
          <w:sz w:val="24"/>
          <w:szCs w:val="24"/>
        </w:rPr>
        <w:t>Shohag</w:t>
      </w:r>
      <w:proofErr w:type="spellEnd"/>
      <w:r w:rsidRPr="005B6332">
        <w:rPr>
          <w:rFonts w:ascii="Times New Roman" w:hAnsi="Times New Roman" w:cs="Times New Roman"/>
          <w:sz w:val="24"/>
          <w:szCs w:val="24"/>
        </w:rPr>
        <w:t xml:space="preserve"> MH. 2018. </w:t>
      </w:r>
      <w:r w:rsidRPr="005B6332">
        <w:rPr>
          <w:rFonts w:ascii="Times New Roman" w:hAnsi="Times New Roman" w:cs="Times New Roman"/>
          <w:bCs/>
          <w:sz w:val="24"/>
          <w:szCs w:val="24"/>
        </w:rPr>
        <w:t xml:space="preserve">Corruption in the Service Sectors: Revelation of a Pragmatic Explanation in Context of Bangladesh. </w:t>
      </w:r>
      <w:r w:rsidRPr="005B6332">
        <w:rPr>
          <w:rFonts w:ascii="Times New Roman" w:hAnsi="Times New Roman" w:cs="Times New Roman"/>
          <w:i/>
          <w:iCs/>
          <w:sz w:val="24"/>
          <w:szCs w:val="24"/>
        </w:rPr>
        <w:t xml:space="preserve">IOSR Journal Of Humanities And Social Science </w:t>
      </w:r>
      <w:r w:rsidRPr="005B6332">
        <w:rPr>
          <w:rFonts w:ascii="Times New Roman" w:hAnsi="Times New Roman" w:cs="Times New Roman"/>
          <w:b/>
          <w:i/>
          <w:iCs/>
          <w:sz w:val="24"/>
          <w:szCs w:val="24"/>
        </w:rPr>
        <w:t>23(8).</w:t>
      </w:r>
    </w:p>
    <w:p w:rsidR="00A97D91" w:rsidRPr="005B6332" w:rsidRDefault="00A97D91" w:rsidP="00A97D91">
      <w:pPr>
        <w:spacing w:line="480" w:lineRule="auto"/>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Transparency International. 2009. Transparency international annual report 2009. </w:t>
      </w:r>
      <w:hyperlink r:id="rId24" w:history="1">
        <w:r w:rsidRPr="005B6332">
          <w:rPr>
            <w:rFonts w:ascii="Times New Roman" w:hAnsi="Times New Roman" w:cs="Times New Roman"/>
            <w:color w:val="0563C1" w:themeColor="hyperlink"/>
            <w:sz w:val="24"/>
            <w:szCs w:val="24"/>
            <w:u w:val="single"/>
          </w:rPr>
          <w:t xml:space="preserve">https://issuu.com/transparencyinternational/docs/annual </w:t>
        </w:r>
        <w:proofErr w:type="spellStart"/>
        <w:r w:rsidRPr="005B6332">
          <w:rPr>
            <w:rFonts w:ascii="Times New Roman" w:hAnsi="Times New Roman" w:cs="Times New Roman"/>
            <w:color w:val="0563C1" w:themeColor="hyperlink"/>
            <w:sz w:val="24"/>
            <w:szCs w:val="24"/>
            <w:u w:val="single"/>
          </w:rPr>
          <w:t>report_web?mode</w:t>
        </w:r>
        <w:proofErr w:type="spellEnd"/>
        <w:r w:rsidRPr="005B6332">
          <w:rPr>
            <w:rFonts w:ascii="Times New Roman" w:hAnsi="Times New Roman" w:cs="Times New Roman"/>
            <w:color w:val="0563C1" w:themeColor="hyperlink"/>
            <w:sz w:val="24"/>
            <w:szCs w:val="24"/>
            <w:u w:val="single"/>
          </w:rPr>
          <w:t>=</w:t>
        </w:r>
        <w:proofErr w:type="spellStart"/>
        <w:r w:rsidRPr="005B6332">
          <w:rPr>
            <w:rFonts w:ascii="Times New Roman" w:hAnsi="Times New Roman" w:cs="Times New Roman"/>
            <w:color w:val="0563C1" w:themeColor="hyperlink"/>
            <w:sz w:val="24"/>
            <w:szCs w:val="24"/>
            <w:u w:val="single"/>
          </w:rPr>
          <w:t>window&amp;backgroundColor</w:t>
        </w:r>
        <w:proofErr w:type="spellEnd"/>
        <w:r w:rsidRPr="005B6332">
          <w:rPr>
            <w:rFonts w:ascii="Times New Roman" w:hAnsi="Times New Roman" w:cs="Times New Roman"/>
            <w:color w:val="0563C1" w:themeColor="hyperlink"/>
            <w:sz w:val="24"/>
            <w:szCs w:val="24"/>
            <w:u w:val="single"/>
          </w:rPr>
          <w:t>=%23222222</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UNDP. 2013. Reflections on social accountability. Catalyzing democratic governance to accelerate progress towards the millennium development goals. </w:t>
      </w:r>
      <w:hyperlink r:id="rId25" w:history="1">
        <w:r w:rsidRPr="005B6332">
          <w:rPr>
            <w:rFonts w:ascii="Times New Roman" w:hAnsi="Times New Roman" w:cs="Times New Roman"/>
            <w:sz w:val="24"/>
            <w:szCs w:val="24"/>
          </w:rPr>
          <w:t>http://www.undp.org/content/dam/undp/documents/partners/civil_society/publications/2013 UNDP_Reflections-on-Social-Accountability_EN.pdf</w:t>
        </w:r>
      </w:hyperlink>
      <w:r w:rsidRPr="005B6332">
        <w:rPr>
          <w:rFonts w:ascii="Times New Roman" w:hAnsi="Times New Roman" w:cs="Times New Roman"/>
          <w:sz w:val="24"/>
          <w:szCs w:val="24"/>
        </w:rPr>
        <w:t>.</w:t>
      </w:r>
    </w:p>
    <w:p w:rsidR="00A97D91" w:rsidRPr="005B6332" w:rsidRDefault="00A97D91" w:rsidP="00A97D91">
      <w:pPr>
        <w:spacing w:line="480" w:lineRule="auto"/>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t>Vian</w:t>
      </w:r>
      <w:proofErr w:type="spellEnd"/>
      <w:r w:rsidRPr="005B6332">
        <w:rPr>
          <w:rFonts w:ascii="Times New Roman" w:hAnsi="Times New Roman" w:cs="Times New Roman"/>
          <w:sz w:val="24"/>
          <w:szCs w:val="24"/>
          <w:shd w:val="clear" w:color="auto" w:fill="FFFFFF"/>
        </w:rPr>
        <w:t xml:space="preserve"> T. 2008. Review of corruption in the health sector: theory, methods and interventions. </w:t>
      </w:r>
      <w:r w:rsidRPr="005B6332">
        <w:rPr>
          <w:rFonts w:ascii="Times New Roman" w:hAnsi="Times New Roman" w:cs="Times New Roman"/>
          <w:i/>
          <w:iCs/>
          <w:sz w:val="24"/>
          <w:szCs w:val="24"/>
          <w:shd w:val="clear" w:color="auto" w:fill="FFFFFF"/>
        </w:rPr>
        <w:t xml:space="preserve">Health Policy and Planning </w:t>
      </w:r>
      <w:r w:rsidRPr="005B6332">
        <w:rPr>
          <w:rFonts w:ascii="Times New Roman" w:hAnsi="Times New Roman" w:cs="Times New Roman"/>
          <w:b/>
          <w:i/>
          <w:iCs/>
          <w:sz w:val="24"/>
          <w:szCs w:val="24"/>
          <w:shd w:val="clear" w:color="auto" w:fill="FFFFFF"/>
        </w:rPr>
        <w:t xml:space="preserve">23 </w:t>
      </w:r>
      <w:r w:rsidRPr="005B6332">
        <w:rPr>
          <w:rFonts w:ascii="Times New Roman" w:hAnsi="Times New Roman" w:cs="Times New Roman"/>
          <w:b/>
          <w:i/>
          <w:sz w:val="24"/>
          <w:szCs w:val="24"/>
          <w:shd w:val="clear" w:color="auto" w:fill="FFFFFF"/>
        </w:rPr>
        <w:t>(2)</w:t>
      </w:r>
      <w:r w:rsidRPr="005B6332">
        <w:rPr>
          <w:rFonts w:ascii="Times New Roman" w:hAnsi="Times New Roman" w:cs="Times New Roman"/>
          <w:i/>
          <w:sz w:val="24"/>
          <w:szCs w:val="24"/>
          <w:shd w:val="clear" w:color="auto" w:fill="FFFFFF"/>
        </w:rPr>
        <w:t>:</w:t>
      </w:r>
      <w:r w:rsidRPr="005B6332">
        <w:rPr>
          <w:rFonts w:ascii="Times New Roman" w:hAnsi="Times New Roman" w:cs="Times New Roman"/>
          <w:sz w:val="24"/>
          <w:szCs w:val="24"/>
          <w:shd w:val="clear" w:color="auto" w:fill="FFFFFF"/>
        </w:rPr>
        <w:t>83-94.</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World Bank Group. 2004. World Development Report 2004: Making Services Work for Poor People. Washington, DC: World Bank Group.</w:t>
      </w:r>
      <w:r w:rsidRPr="005B6332">
        <w:rPr>
          <w:rFonts w:ascii="Times New Roman" w:hAnsi="Times New Roman" w:cs="Times New Roman"/>
          <w:sz w:val="24"/>
          <w:szCs w:val="24"/>
          <w:shd w:val="clear" w:color="auto" w:fill="FFFFFF"/>
        </w:rPr>
        <w:t>http://documents.worldbank.org/curated/en/527371468166770790/World-Development-Report-2004-Making-services-work-for-poor-people-Overview.</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 xml:space="preserve">World Bank Group. 2012. Citizen and service delivery. Assessing the use of social accountability approaches in human development. Washington, DC: World Bank Group. </w:t>
      </w:r>
      <w:hyperlink r:id="rId26" w:history="1">
        <w:r w:rsidRPr="005B6332">
          <w:rPr>
            <w:rFonts w:ascii="Times New Roman" w:hAnsi="Times New Roman" w:cs="Times New Roman"/>
            <w:sz w:val="24"/>
            <w:szCs w:val="24"/>
            <w:shd w:val="clear" w:color="auto" w:fill="FFFFFF"/>
          </w:rPr>
          <w:t>http://hdl.handle.net/10986/2377</w:t>
        </w:r>
      </w:hyperlink>
      <w:r w:rsidRPr="005B6332">
        <w:rPr>
          <w:rFonts w:ascii="Times New Roman" w:hAnsi="Times New Roman" w:cs="Times New Roman"/>
          <w:sz w:val="24"/>
          <w:szCs w:val="24"/>
        </w:rPr>
        <w:t>.</w:t>
      </w:r>
    </w:p>
    <w:p w:rsidR="00A97D91" w:rsidRPr="005B6332" w:rsidRDefault="00A97D91" w:rsidP="00A97D91">
      <w:pPr>
        <w:keepNext/>
        <w:keepLines/>
        <w:shd w:val="clear" w:color="auto" w:fill="FFFFFF"/>
        <w:spacing w:before="120" w:after="120" w:line="480" w:lineRule="auto"/>
        <w:outlineLvl w:val="0"/>
        <w:rPr>
          <w:rFonts w:ascii="Times New Roman" w:eastAsia="Times New Roman" w:hAnsi="Times New Roman" w:cs="Times New Roman"/>
          <w:bCs/>
          <w:i/>
          <w:kern w:val="36"/>
          <w:sz w:val="24"/>
          <w:szCs w:val="24"/>
        </w:rPr>
      </w:pPr>
      <w:proofErr w:type="spellStart"/>
      <w:r w:rsidRPr="005B6332">
        <w:rPr>
          <w:rFonts w:ascii="Times New Roman" w:eastAsiaTheme="majorEastAsia" w:hAnsi="Times New Roman" w:cs="Times New Roman"/>
          <w:sz w:val="24"/>
          <w:szCs w:val="24"/>
        </w:rPr>
        <w:t>Wangmo</w:t>
      </w:r>
      <w:proofErr w:type="spellEnd"/>
      <w:r w:rsidRPr="005B6332">
        <w:rPr>
          <w:rFonts w:ascii="Times New Roman" w:eastAsiaTheme="majorEastAsia" w:hAnsi="Times New Roman" w:cs="Times New Roman"/>
          <w:sz w:val="24"/>
          <w:szCs w:val="24"/>
        </w:rPr>
        <w:t xml:space="preserve"> et al. 2016. </w:t>
      </w:r>
      <w:r w:rsidRPr="005B6332">
        <w:rPr>
          <w:rFonts w:ascii="Times New Roman" w:eastAsia="Times New Roman" w:hAnsi="Times New Roman" w:cs="Times New Roman"/>
          <w:bCs/>
          <w:kern w:val="36"/>
          <w:sz w:val="24"/>
          <w:szCs w:val="24"/>
        </w:rPr>
        <w:t xml:space="preserve">Auxiliary midwives in hard to reach rural areas of Myanmar: filling MCH gaps. </w:t>
      </w:r>
      <w:r w:rsidRPr="005B6332">
        <w:rPr>
          <w:rFonts w:ascii="Times New Roman" w:eastAsia="Times New Roman" w:hAnsi="Times New Roman" w:cs="Times New Roman"/>
          <w:bCs/>
          <w:i/>
          <w:kern w:val="36"/>
          <w:sz w:val="24"/>
          <w:szCs w:val="24"/>
        </w:rPr>
        <w:t xml:space="preserve">BMC Public Health </w:t>
      </w:r>
      <w:r w:rsidRPr="005B6332">
        <w:rPr>
          <w:rFonts w:ascii="Times New Roman" w:eastAsiaTheme="majorEastAsia" w:hAnsi="Times New Roman" w:cs="Times New Roman"/>
          <w:b/>
          <w:i/>
          <w:sz w:val="24"/>
          <w:szCs w:val="24"/>
          <w:shd w:val="clear" w:color="auto" w:fill="FFFFFF"/>
        </w:rPr>
        <w:t>16</w:t>
      </w:r>
      <w:r w:rsidR="000B7D04" w:rsidRPr="005B6332">
        <w:rPr>
          <w:rFonts w:ascii="Times New Roman" w:eastAsiaTheme="majorEastAsia" w:hAnsi="Times New Roman" w:cs="Times New Roman"/>
          <w:b/>
          <w:i/>
          <w:sz w:val="24"/>
          <w:szCs w:val="24"/>
          <w:shd w:val="clear" w:color="auto" w:fill="FFFFFF"/>
        </w:rPr>
        <w:t xml:space="preserve"> </w:t>
      </w:r>
      <w:r w:rsidRPr="005B6332">
        <w:rPr>
          <w:rFonts w:ascii="Times New Roman" w:eastAsiaTheme="majorEastAsia" w:hAnsi="Times New Roman" w:cs="Times New Roman"/>
          <w:b/>
          <w:i/>
          <w:sz w:val="24"/>
          <w:szCs w:val="24"/>
          <w:shd w:val="clear" w:color="auto" w:fill="FFFFFF"/>
        </w:rPr>
        <w:t>(1):</w:t>
      </w:r>
      <w:r w:rsidRPr="005B6332">
        <w:rPr>
          <w:rFonts w:ascii="Times New Roman" w:eastAsiaTheme="majorEastAsia" w:hAnsi="Times New Roman" w:cs="Times New Roman"/>
          <w:sz w:val="24"/>
          <w:szCs w:val="24"/>
          <w:shd w:val="clear" w:color="auto" w:fill="FFFFFF"/>
        </w:rPr>
        <w:t xml:space="preserve">914. </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World Bank. 1992. Governance and Development. Washington, DC: World Bank.</w:t>
      </w:r>
      <w:r w:rsidRPr="005B6332">
        <w:rPr>
          <w:rFonts w:ascii="Times New Roman" w:hAnsi="Times New Roman" w:cs="Times New Roman"/>
          <w:sz w:val="24"/>
          <w:szCs w:val="24"/>
          <w:shd w:val="clear" w:color="auto" w:fill="FFFFFF"/>
        </w:rPr>
        <w:t xml:space="preserve"> http://documents.worldbank.org/curated/en/604951468739447676/Governance-and-development.</w:t>
      </w:r>
    </w:p>
    <w:p w:rsidR="00A97D91" w:rsidRPr="005B6332" w:rsidRDefault="005B6332" w:rsidP="00A97D91">
      <w:pPr>
        <w:spacing w:line="480" w:lineRule="auto"/>
        <w:rPr>
          <w:rFonts w:ascii="Times New Roman" w:hAnsi="Times New Roman" w:cs="Times New Roman"/>
          <w:sz w:val="24"/>
          <w:szCs w:val="24"/>
        </w:rPr>
      </w:pPr>
      <w:hyperlink r:id="rId27" w:history="1">
        <w:r w:rsidR="00A97D91" w:rsidRPr="005B6332">
          <w:rPr>
            <w:rFonts w:ascii="Times New Roman" w:eastAsia="Times New Roman" w:hAnsi="Times New Roman" w:cs="Times New Roman"/>
            <w:bCs/>
            <w:kern w:val="36"/>
            <w:sz w:val="24"/>
            <w:szCs w:val="24"/>
          </w:rPr>
          <w:t>Ward</w:t>
        </w:r>
      </w:hyperlink>
      <w:r w:rsidR="00A97D91" w:rsidRPr="005B6332">
        <w:rPr>
          <w:rFonts w:ascii="Times New Roman" w:eastAsia="Times New Roman" w:hAnsi="Times New Roman" w:cs="Times New Roman"/>
          <w:bCs/>
          <w:kern w:val="36"/>
          <w:sz w:val="24"/>
          <w:szCs w:val="24"/>
        </w:rPr>
        <w:t xml:space="preserve"> ME et al. 2018. Using Co-Design to Develop a Collective Leadership Intervention for Healthcare Teams to Improve Safety Culture. </w:t>
      </w:r>
      <w:r w:rsidR="00A97D91" w:rsidRPr="005B6332">
        <w:rPr>
          <w:rFonts w:ascii="Times New Roman" w:hAnsi="Times New Roman" w:cs="Times New Roman"/>
          <w:i/>
          <w:color w:val="222222"/>
          <w:sz w:val="24"/>
          <w:szCs w:val="24"/>
          <w:shd w:val="clear" w:color="auto" w:fill="FFFFFF"/>
        </w:rPr>
        <w:t xml:space="preserve">International Journal of Environmental Research and Public Health </w:t>
      </w:r>
      <w:r w:rsidR="00A97D91" w:rsidRPr="005B6332">
        <w:rPr>
          <w:rFonts w:ascii="Times New Roman" w:eastAsia="Times New Roman" w:hAnsi="Times New Roman" w:cs="Times New Roman"/>
          <w:b/>
          <w:bCs/>
          <w:i/>
          <w:kern w:val="36"/>
          <w:sz w:val="24"/>
          <w:szCs w:val="24"/>
        </w:rPr>
        <w:t>15(6)</w:t>
      </w:r>
      <w:r w:rsidR="00A97D91" w:rsidRPr="005B6332">
        <w:rPr>
          <w:rFonts w:ascii="Times New Roman" w:eastAsia="Times New Roman" w:hAnsi="Times New Roman" w:cs="Times New Roman"/>
          <w:bCs/>
          <w:i/>
          <w:kern w:val="36"/>
          <w:sz w:val="24"/>
          <w:szCs w:val="24"/>
        </w:rPr>
        <w:t>: 1182</w:t>
      </w:r>
      <w:r w:rsidR="00A97D91" w:rsidRPr="005B6332">
        <w:rPr>
          <w:rFonts w:ascii="Times New Roman" w:eastAsia="Times New Roman" w:hAnsi="Times New Roman" w:cs="Times New Roman"/>
          <w:bCs/>
          <w:kern w:val="36"/>
          <w:sz w:val="24"/>
          <w:szCs w:val="24"/>
        </w:rPr>
        <w:t xml:space="preserve">. </w:t>
      </w:r>
      <w:proofErr w:type="spellStart"/>
      <w:r w:rsidR="00A97D91" w:rsidRPr="005B6332">
        <w:rPr>
          <w:rFonts w:ascii="Times New Roman" w:eastAsia="Times New Roman" w:hAnsi="Times New Roman" w:cs="Times New Roman"/>
          <w:bCs/>
          <w:kern w:val="36"/>
          <w:sz w:val="24"/>
          <w:szCs w:val="24"/>
        </w:rPr>
        <w:t>doi</w:t>
      </w:r>
      <w:proofErr w:type="spellEnd"/>
      <w:r w:rsidR="00A97D91" w:rsidRPr="005B6332">
        <w:rPr>
          <w:rFonts w:ascii="Times New Roman" w:eastAsia="Times New Roman" w:hAnsi="Times New Roman" w:cs="Times New Roman"/>
          <w:bCs/>
          <w:kern w:val="36"/>
          <w:sz w:val="24"/>
          <w:szCs w:val="24"/>
        </w:rPr>
        <w:t>: </w:t>
      </w:r>
      <w:hyperlink r:id="rId28" w:tgtFrame="pmc_ext" w:history="1">
        <w:r w:rsidR="00A97D91" w:rsidRPr="005B6332">
          <w:rPr>
            <w:rFonts w:ascii="Times New Roman" w:eastAsia="Times New Roman" w:hAnsi="Times New Roman" w:cs="Times New Roman"/>
            <w:bCs/>
            <w:kern w:val="36"/>
            <w:sz w:val="24"/>
            <w:szCs w:val="24"/>
          </w:rPr>
          <w:t>10.3390/ijerph15061182</w:t>
        </w:r>
      </w:hyperlink>
      <w:r w:rsidR="00A97D91" w:rsidRPr="005B6332">
        <w:rPr>
          <w:rFonts w:ascii="Times New Roman" w:eastAsia="Times New Roman" w:hAnsi="Times New Roman" w:cs="Times New Roman"/>
          <w:bCs/>
          <w:kern w:val="36"/>
          <w:sz w:val="24"/>
          <w:szCs w:val="24"/>
        </w:rPr>
        <w:t xml:space="preserve">. </w:t>
      </w:r>
    </w:p>
    <w:p w:rsidR="00A97D91" w:rsidRPr="005B6332" w:rsidRDefault="00A97D91" w:rsidP="00A97D91">
      <w:pPr>
        <w:spacing w:line="480" w:lineRule="auto"/>
        <w:rPr>
          <w:rFonts w:ascii="Times New Roman" w:hAnsi="Times New Roman" w:cs="Times New Roman"/>
          <w:sz w:val="24"/>
          <w:szCs w:val="24"/>
        </w:rPr>
      </w:pPr>
      <w:r w:rsidRPr="005B6332">
        <w:rPr>
          <w:rFonts w:ascii="Times New Roman" w:hAnsi="Times New Roman" w:cs="Times New Roman"/>
          <w:sz w:val="24"/>
          <w:szCs w:val="24"/>
        </w:rPr>
        <w:t>World Health Organization. 2007. Everybody’s Business. Strengthening Health Systems to Improve Health Outcomes. WHO’S Framework for Action. Switzerland: WHO.</w:t>
      </w:r>
    </w:p>
    <w:p w:rsidR="00A97D91" w:rsidRPr="005B6332" w:rsidRDefault="00A97D91" w:rsidP="00A97D91">
      <w:pPr>
        <w:spacing w:line="480" w:lineRule="auto"/>
        <w:rPr>
          <w:rFonts w:ascii="Times New Roman" w:hAnsi="Times New Roman" w:cs="Times New Roman"/>
          <w:sz w:val="24"/>
          <w:szCs w:val="24"/>
        </w:rPr>
      </w:pPr>
    </w:p>
    <w:p w:rsidR="00A97D91" w:rsidRPr="005B6332" w:rsidRDefault="00A97D91" w:rsidP="00A97D91">
      <w:pPr>
        <w:spacing w:line="480" w:lineRule="auto"/>
        <w:rPr>
          <w:rFonts w:ascii="Times New Roman" w:hAnsi="Times New Roman" w:cs="Times New Roman"/>
          <w:sz w:val="24"/>
          <w:szCs w:val="24"/>
        </w:rPr>
      </w:pPr>
    </w:p>
    <w:p w:rsidR="00A97D91" w:rsidRPr="005B6332" w:rsidRDefault="00A97D91" w:rsidP="00A97D91">
      <w:pPr>
        <w:spacing w:line="480" w:lineRule="auto"/>
        <w:rPr>
          <w:rFonts w:ascii="Times New Roman" w:hAnsi="Times New Roman" w:cs="Times New Roman"/>
          <w:sz w:val="24"/>
          <w:szCs w:val="24"/>
        </w:rPr>
      </w:pPr>
    </w:p>
    <w:p w:rsidR="00A97D91" w:rsidRPr="005B6332" w:rsidRDefault="00A97D91" w:rsidP="00A97D91">
      <w:pPr>
        <w:rPr>
          <w:rFonts w:ascii="Times New Roman" w:hAnsi="Times New Roman" w:cs="Times New Roman"/>
          <w:sz w:val="24"/>
          <w:szCs w:val="24"/>
        </w:rPr>
      </w:pPr>
    </w:p>
    <w:p w:rsidR="00CD7B9E" w:rsidRPr="005B6332" w:rsidRDefault="00CD7B9E" w:rsidP="004A74C3">
      <w:pPr>
        <w:spacing w:line="480" w:lineRule="auto"/>
        <w:rPr>
          <w:rFonts w:ascii="Times New Roman" w:hAnsi="Times New Roman" w:cs="Times New Roman"/>
          <w:sz w:val="24"/>
          <w:szCs w:val="24"/>
        </w:rPr>
      </w:pPr>
    </w:p>
    <w:p w:rsidR="00CD7B9E" w:rsidRPr="005B6332" w:rsidRDefault="00CD7B9E" w:rsidP="00CD7B9E">
      <w:pPr>
        <w:rPr>
          <w:rFonts w:ascii="Times New Roman" w:hAnsi="Times New Roman" w:cs="Times New Roman"/>
          <w:sz w:val="24"/>
          <w:szCs w:val="24"/>
        </w:rPr>
      </w:pPr>
    </w:p>
    <w:p w:rsidR="00357E71" w:rsidRPr="005B6332" w:rsidRDefault="00357E71" w:rsidP="00357E71"/>
    <w:p w:rsidR="003B297B" w:rsidRPr="005B6332" w:rsidRDefault="003B297B" w:rsidP="003B297B"/>
    <w:p w:rsidR="003B297B" w:rsidRPr="005B6332" w:rsidRDefault="003B297B" w:rsidP="003B297B"/>
    <w:p w:rsidR="003B297B" w:rsidRPr="005B6332" w:rsidRDefault="003B297B" w:rsidP="003B297B"/>
    <w:p w:rsidR="003B297B" w:rsidRPr="005B6332" w:rsidRDefault="003B297B" w:rsidP="003B297B"/>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237EA1" w:rsidRPr="005B6332" w:rsidRDefault="00237EA1" w:rsidP="0049393D">
      <w:pPr>
        <w:rPr>
          <w:rFonts w:ascii="Times New Roman" w:hAnsi="Times New Roman" w:cs="Times New Roman"/>
          <w:b/>
          <w:sz w:val="24"/>
          <w:szCs w:val="24"/>
        </w:rPr>
      </w:pPr>
    </w:p>
    <w:p w:rsidR="00FA3376" w:rsidRPr="005B6332" w:rsidRDefault="00FA3376">
      <w:pPr>
        <w:rPr>
          <w:rFonts w:ascii="Times New Roman" w:hAnsi="Times New Roman" w:cs="Times New Roman"/>
          <w:b/>
          <w:sz w:val="24"/>
          <w:szCs w:val="24"/>
        </w:rPr>
      </w:pPr>
      <w:r w:rsidRPr="005B6332">
        <w:rPr>
          <w:rFonts w:ascii="Times New Roman" w:hAnsi="Times New Roman" w:cs="Times New Roman"/>
          <w:b/>
          <w:sz w:val="24"/>
          <w:szCs w:val="24"/>
        </w:rPr>
        <w:br w:type="page"/>
      </w:r>
    </w:p>
    <w:p w:rsidR="00237EA1" w:rsidRPr="005B6332" w:rsidRDefault="00FA3376" w:rsidP="0049393D">
      <w:pPr>
        <w:rPr>
          <w:rFonts w:ascii="Times New Roman" w:hAnsi="Times New Roman" w:cs="Times New Roman"/>
          <w:b/>
          <w:sz w:val="24"/>
          <w:szCs w:val="24"/>
        </w:rPr>
      </w:pPr>
      <w:r w:rsidRPr="005B6332">
        <w:rPr>
          <w:rFonts w:ascii="Times New Roman" w:hAnsi="Times New Roman" w:cs="Times New Roman"/>
          <w:b/>
          <w:sz w:val="24"/>
          <w:szCs w:val="24"/>
        </w:rPr>
        <w:lastRenderedPageBreak/>
        <w:t>Tables and figure</w:t>
      </w:r>
    </w:p>
    <w:p w:rsidR="00FA3376" w:rsidRPr="005B6332" w:rsidRDefault="00FA3376" w:rsidP="0049393D">
      <w:pPr>
        <w:rPr>
          <w:rFonts w:ascii="Times New Roman" w:hAnsi="Times New Roman" w:cs="Times New Roman"/>
          <w:b/>
          <w:sz w:val="24"/>
          <w:szCs w:val="24"/>
        </w:rPr>
      </w:pPr>
    </w:p>
    <w:p w:rsidR="00FA3376" w:rsidRPr="005B6332" w:rsidRDefault="00FA3376" w:rsidP="0049393D">
      <w:pPr>
        <w:rPr>
          <w:rFonts w:ascii="Times New Roman" w:hAnsi="Times New Roman" w:cs="Times New Roman"/>
          <w:b/>
          <w:sz w:val="24"/>
          <w:szCs w:val="24"/>
        </w:rPr>
      </w:pPr>
    </w:p>
    <w:p w:rsidR="00FA3376" w:rsidRPr="005B6332" w:rsidRDefault="00FA3376">
      <w:r w:rsidRPr="005B6332">
        <w:br w:type="page"/>
      </w:r>
    </w:p>
    <w:p w:rsidR="00FA3376" w:rsidRPr="005B6332" w:rsidRDefault="00FA3376" w:rsidP="00FA3376">
      <w:pPr>
        <w:rPr>
          <w:rFonts w:ascii="Times New Roman" w:hAnsi="Times New Roman" w:cs="Times New Roman"/>
          <w:b/>
          <w:sz w:val="24"/>
          <w:szCs w:val="24"/>
        </w:rPr>
      </w:pPr>
      <w:r w:rsidRPr="005B6332">
        <w:rPr>
          <w:rFonts w:ascii="Times New Roman" w:hAnsi="Times New Roman" w:cs="Times New Roman"/>
          <w:b/>
          <w:sz w:val="24"/>
          <w:szCs w:val="24"/>
        </w:rPr>
        <w:lastRenderedPageBreak/>
        <w:t xml:space="preserve">Table 1 Definition of key concepts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A3376" w:rsidRPr="005B6332" w:rsidTr="005B6332">
        <w:tc>
          <w:tcPr>
            <w:tcW w:w="3116" w:type="dxa"/>
          </w:tcPr>
          <w:p w:rsidR="00FA3376" w:rsidRPr="005B6332" w:rsidRDefault="00FA3376" w:rsidP="005B6332">
            <w:r w:rsidRPr="005B6332">
              <w:rPr>
                <w:rFonts w:ascii="Times New Roman" w:hAnsi="Times New Roman" w:cs="Times New Roman"/>
                <w:b/>
                <w:sz w:val="24"/>
                <w:szCs w:val="24"/>
              </w:rPr>
              <w:t>Key concept</w:t>
            </w:r>
          </w:p>
        </w:tc>
        <w:tc>
          <w:tcPr>
            <w:tcW w:w="3117" w:type="dxa"/>
          </w:tcPr>
          <w:p w:rsidR="00FA3376" w:rsidRPr="005B6332" w:rsidRDefault="00FA3376" w:rsidP="005B6332">
            <w:r w:rsidRPr="005B6332">
              <w:rPr>
                <w:rFonts w:ascii="Times New Roman" w:hAnsi="Times New Roman" w:cs="Times New Roman"/>
                <w:b/>
                <w:sz w:val="24"/>
                <w:szCs w:val="24"/>
              </w:rPr>
              <w:t>Definition</w:t>
            </w:r>
          </w:p>
        </w:tc>
        <w:tc>
          <w:tcPr>
            <w:tcW w:w="3117" w:type="dxa"/>
          </w:tcPr>
          <w:p w:rsidR="00FA3376" w:rsidRPr="005B6332" w:rsidRDefault="00FA3376" w:rsidP="005B6332">
            <w:r w:rsidRPr="005B6332">
              <w:rPr>
                <w:rFonts w:ascii="Times New Roman" w:hAnsi="Times New Roman" w:cs="Times New Roman"/>
                <w:b/>
                <w:sz w:val="24"/>
                <w:szCs w:val="24"/>
              </w:rPr>
              <w:t>Source</w:t>
            </w:r>
          </w:p>
        </w:tc>
      </w:tr>
      <w:tr w:rsidR="00FA3376" w:rsidRPr="005B6332" w:rsidTr="005B6332">
        <w:tc>
          <w:tcPr>
            <w:tcW w:w="311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Corruption</w:t>
            </w: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shd w:val="clear" w:color="auto" w:fill="FFFFFF"/>
              </w:rPr>
              <w:t>Corruption is the abuse of entrusted power for private gain. It can be classified as grand, petty and political, depending on the amounts of money lost and the sector where it occurs.</w:t>
            </w: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Transparency International</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(2009)</w:t>
            </w:r>
          </w:p>
        </w:tc>
      </w:tr>
      <w:tr w:rsidR="00FA3376" w:rsidRPr="005B6332" w:rsidTr="005B6332">
        <w:tc>
          <w:tcPr>
            <w:tcW w:w="3116" w:type="dxa"/>
          </w:tcPr>
          <w:p w:rsidR="00FA3376" w:rsidRPr="005B6332" w:rsidRDefault="00FA3376" w:rsidP="005B6332">
            <w:r w:rsidRPr="005B6332">
              <w:rPr>
                <w:rFonts w:ascii="Times New Roman" w:hAnsi="Times New Roman" w:cs="Times New Roman"/>
                <w:color w:val="000000"/>
                <w:sz w:val="24"/>
                <w:szCs w:val="24"/>
                <w:shd w:val="clear" w:color="auto" w:fill="FFFFFF"/>
              </w:rPr>
              <w:t>Community Participation</w:t>
            </w:r>
          </w:p>
        </w:tc>
        <w:tc>
          <w:tcPr>
            <w:tcW w:w="3117" w:type="dxa"/>
          </w:tcPr>
          <w:p w:rsidR="00FA3376" w:rsidRPr="005B6332" w:rsidRDefault="00FA3376" w:rsidP="005B6332">
            <w:r w:rsidRPr="005B6332">
              <w:rPr>
                <w:rFonts w:ascii="Times New Roman" w:hAnsi="Times New Roman" w:cs="Times New Roman"/>
                <w:sz w:val="24"/>
                <w:szCs w:val="24"/>
              </w:rPr>
              <w:t>Involvement of people in a community in projects to solve their own problem</w:t>
            </w: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World Bank Group (2012)</w:t>
            </w:r>
          </w:p>
          <w:p w:rsidR="00FA3376" w:rsidRPr="005B6332" w:rsidRDefault="00FA3376" w:rsidP="005B6332"/>
        </w:tc>
      </w:tr>
      <w:tr w:rsidR="00FA3376" w:rsidRPr="005B6332" w:rsidTr="005B6332">
        <w:trPr>
          <w:trHeight w:val="2618"/>
        </w:trPr>
        <w:tc>
          <w:tcPr>
            <w:tcW w:w="3116" w:type="dxa"/>
          </w:tcPr>
          <w:p w:rsidR="00FA3376" w:rsidRPr="005B6332" w:rsidRDefault="00FA3376" w:rsidP="005B6332">
            <w:pPr>
              <w:rPr>
                <w:rFonts w:ascii="Times New Roman" w:hAnsi="Times New Roman" w:cs="Times New Roman"/>
                <w:color w:val="000000"/>
                <w:sz w:val="24"/>
                <w:szCs w:val="24"/>
                <w:shd w:val="clear" w:color="auto" w:fill="FFFFFF"/>
              </w:rPr>
            </w:pPr>
            <w:r w:rsidRPr="005B6332">
              <w:rPr>
                <w:rFonts w:ascii="Times New Roman" w:hAnsi="Times New Roman" w:cs="Times New Roman"/>
                <w:sz w:val="24"/>
                <w:szCs w:val="24"/>
              </w:rPr>
              <w:t>Citizen Charter</w:t>
            </w:r>
          </w:p>
          <w:p w:rsidR="00FA3376" w:rsidRPr="005B6332" w:rsidRDefault="00FA3376" w:rsidP="005B6332"/>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Citizen’s charters are part of the new public management approach and are initiated to encourage service providers</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to be responsive and to inform citizens about service entitlements, standards and rights.</w:t>
            </w:r>
          </w:p>
        </w:tc>
        <w:tc>
          <w:tcPr>
            <w:tcW w:w="3117" w:type="dxa"/>
          </w:tcPr>
          <w:p w:rsidR="00FA3376" w:rsidRPr="005B6332" w:rsidRDefault="00FA3376" w:rsidP="005B6332">
            <w:proofErr w:type="spellStart"/>
            <w:r w:rsidRPr="005B6332">
              <w:rPr>
                <w:rFonts w:ascii="Times New Roman" w:eastAsia="Arial" w:hAnsi="Times New Roman" w:cs="Times New Roman"/>
                <w:bCs/>
                <w:iCs/>
                <w:color w:val="000000" w:themeColor="dark1"/>
                <w:sz w:val="24"/>
                <w:szCs w:val="24"/>
              </w:rPr>
              <w:t>Shamra</w:t>
            </w:r>
            <w:proofErr w:type="spellEnd"/>
            <w:r w:rsidRPr="005B6332">
              <w:rPr>
                <w:rFonts w:ascii="Times New Roman" w:eastAsia="Arial" w:hAnsi="Times New Roman" w:cs="Times New Roman"/>
                <w:bCs/>
                <w:iCs/>
                <w:color w:val="000000" w:themeColor="dark1"/>
                <w:sz w:val="24"/>
                <w:szCs w:val="24"/>
              </w:rPr>
              <w:t xml:space="preserve"> D (2012)</w:t>
            </w:r>
          </w:p>
        </w:tc>
      </w:tr>
      <w:tr w:rsidR="00FA3376" w:rsidRPr="005B6332" w:rsidTr="005B6332">
        <w:trPr>
          <w:trHeight w:val="1680"/>
        </w:trPr>
        <w:tc>
          <w:tcPr>
            <w:tcW w:w="3116" w:type="dxa"/>
          </w:tcPr>
          <w:p w:rsidR="00FA3376" w:rsidRPr="005B6332" w:rsidRDefault="00FA3376" w:rsidP="005B6332">
            <w:r w:rsidRPr="005B6332">
              <w:rPr>
                <w:rFonts w:ascii="Times New Roman" w:hAnsi="Times New Roman" w:cs="Times New Roman"/>
                <w:sz w:val="24"/>
                <w:szCs w:val="24"/>
              </w:rPr>
              <w:t>Decentralization</w:t>
            </w: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Socio-political process of power-sharing arrangements between central government and local authorities </w:t>
            </w:r>
            <w:proofErr w:type="spellStart"/>
            <w:r w:rsidRPr="005B6332">
              <w:rPr>
                <w:rFonts w:ascii="Times New Roman" w:hAnsi="Times New Roman" w:cs="Times New Roman"/>
                <w:sz w:val="24"/>
                <w:szCs w:val="24"/>
              </w:rPr>
              <w:t>inplanning</w:t>
            </w:r>
            <w:proofErr w:type="spellEnd"/>
            <w:r w:rsidRPr="005B6332">
              <w:rPr>
                <w:rFonts w:ascii="Times New Roman" w:hAnsi="Times New Roman" w:cs="Times New Roman"/>
                <w:sz w:val="24"/>
                <w:szCs w:val="24"/>
              </w:rPr>
              <w:t xml:space="preserve">, management and decision making </w:t>
            </w:r>
          </w:p>
        </w:tc>
        <w:tc>
          <w:tcPr>
            <w:tcW w:w="3117" w:type="dxa"/>
          </w:tcPr>
          <w:p w:rsidR="00FA3376" w:rsidRPr="005B6332" w:rsidRDefault="00FA3376" w:rsidP="005B6332">
            <w:proofErr w:type="spellStart"/>
            <w:r w:rsidRPr="005B6332">
              <w:rPr>
                <w:rFonts w:ascii="Times New Roman" w:eastAsia="Arial" w:hAnsi="Times New Roman" w:cs="Times New Roman"/>
                <w:bCs/>
                <w:iCs/>
                <w:color w:val="000000" w:themeColor="dark1"/>
                <w:sz w:val="24"/>
                <w:szCs w:val="24"/>
              </w:rPr>
              <w:t>Regmi</w:t>
            </w:r>
            <w:proofErr w:type="spellEnd"/>
            <w:r w:rsidRPr="005B6332">
              <w:rPr>
                <w:rFonts w:ascii="Times New Roman" w:eastAsia="Arial" w:hAnsi="Times New Roman" w:cs="Times New Roman"/>
                <w:bCs/>
                <w:iCs/>
                <w:color w:val="000000" w:themeColor="dark1"/>
                <w:sz w:val="24"/>
                <w:szCs w:val="24"/>
              </w:rPr>
              <w:t xml:space="preserve"> et al. (2009)</w:t>
            </w:r>
          </w:p>
        </w:tc>
      </w:tr>
      <w:tr w:rsidR="00FA3376" w:rsidRPr="005B6332" w:rsidTr="005B6332">
        <w:trPr>
          <w:trHeight w:val="480"/>
        </w:trPr>
        <w:tc>
          <w:tcPr>
            <w:tcW w:w="311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Governance</w:t>
            </w: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The manner in which power is exercised in the management of country’s economic and social resources for development</w:t>
            </w:r>
          </w:p>
        </w:tc>
        <w:tc>
          <w:tcPr>
            <w:tcW w:w="3117" w:type="dxa"/>
          </w:tcPr>
          <w:p w:rsidR="00FA3376" w:rsidRPr="005B6332" w:rsidRDefault="00FA3376" w:rsidP="005B6332">
            <w:pPr>
              <w:rPr>
                <w:rFonts w:ascii="Times New Roman" w:eastAsia="Arial" w:hAnsi="Times New Roman" w:cs="Times New Roman"/>
                <w:bCs/>
                <w:iCs/>
                <w:color w:val="000000" w:themeColor="dark1"/>
                <w:sz w:val="24"/>
                <w:szCs w:val="24"/>
              </w:rPr>
            </w:pPr>
            <w:r w:rsidRPr="005B6332">
              <w:rPr>
                <w:rFonts w:ascii="Times New Roman" w:hAnsi="Times New Roman" w:cs="Times New Roman"/>
                <w:sz w:val="24"/>
                <w:szCs w:val="24"/>
              </w:rPr>
              <w:t>World Bank Group (1992)</w:t>
            </w:r>
          </w:p>
        </w:tc>
      </w:tr>
      <w:tr w:rsidR="00FA3376" w:rsidRPr="005B6332" w:rsidTr="005B6332">
        <w:tc>
          <w:tcPr>
            <w:tcW w:w="3116" w:type="dxa"/>
          </w:tcPr>
          <w:p w:rsidR="00FA3376" w:rsidRPr="005B6332" w:rsidRDefault="00FA3376" w:rsidP="005B6332">
            <w:r w:rsidRPr="005B6332">
              <w:rPr>
                <w:rFonts w:ascii="Times New Roman" w:hAnsi="Times New Roman" w:cs="Times New Roman"/>
                <w:sz w:val="24"/>
                <w:szCs w:val="24"/>
              </w:rPr>
              <w:t>Good governance</w:t>
            </w: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Exercise of power through institutions to steer society for the public good</w:t>
            </w:r>
          </w:p>
        </w:tc>
        <w:tc>
          <w:tcPr>
            <w:tcW w:w="3117" w:type="dxa"/>
          </w:tcPr>
          <w:p w:rsidR="00FA3376" w:rsidRPr="005B6332" w:rsidRDefault="00FA3376" w:rsidP="005B6332">
            <w:r w:rsidRPr="005B6332">
              <w:rPr>
                <w:rFonts w:ascii="Times New Roman" w:hAnsi="Times New Roman" w:cs="Times New Roman"/>
                <w:sz w:val="24"/>
                <w:szCs w:val="24"/>
              </w:rPr>
              <w:t>Huss et al.(2010)</w:t>
            </w:r>
          </w:p>
        </w:tc>
      </w:tr>
      <w:tr w:rsidR="00FA3376" w:rsidRPr="005B6332" w:rsidTr="005B6332">
        <w:tc>
          <w:tcPr>
            <w:tcW w:w="3116" w:type="dxa"/>
          </w:tcPr>
          <w:p w:rsidR="00FA3376" w:rsidRPr="005B6332" w:rsidRDefault="00FA3376" w:rsidP="005B6332">
            <w:pPr>
              <w:tabs>
                <w:tab w:val="left" w:pos="1785"/>
                <w:tab w:val="left" w:pos="7350"/>
              </w:tabs>
              <w:rPr>
                <w:rFonts w:ascii="Times New Roman" w:hAnsi="Times New Roman" w:cs="Times New Roman"/>
                <w:sz w:val="24"/>
                <w:szCs w:val="24"/>
              </w:rPr>
            </w:pPr>
            <w:r w:rsidRPr="005B6332">
              <w:rPr>
                <w:rFonts w:ascii="Times New Roman" w:hAnsi="Times New Roman" w:cs="Times New Roman"/>
                <w:sz w:val="24"/>
                <w:szCs w:val="24"/>
              </w:rPr>
              <w:t>Public Hearing</w:t>
            </w:r>
          </w:p>
          <w:p w:rsidR="00FA3376" w:rsidRPr="005B6332" w:rsidRDefault="00FA3376" w:rsidP="005B6332"/>
        </w:tc>
        <w:tc>
          <w:tcPr>
            <w:tcW w:w="3117" w:type="dxa"/>
          </w:tcPr>
          <w:p w:rsidR="00FA3376" w:rsidRPr="005B6332" w:rsidRDefault="00FA3376" w:rsidP="005B6332">
            <w:r w:rsidRPr="005B6332">
              <w:rPr>
                <w:rFonts w:ascii="Times New Roman" w:hAnsi="Times New Roman" w:cs="Times New Roman"/>
                <w:sz w:val="24"/>
                <w:szCs w:val="24"/>
              </w:rPr>
              <w:t>Formal meetings at the community level where citizens express their grievances on matters of public interest to public officials who try to address their grievances</w:t>
            </w:r>
          </w:p>
        </w:tc>
        <w:tc>
          <w:tcPr>
            <w:tcW w:w="3117" w:type="dxa"/>
          </w:tcPr>
          <w:p w:rsidR="00FA3376" w:rsidRPr="005B6332" w:rsidRDefault="00FA3376" w:rsidP="005B6332">
            <w:r w:rsidRPr="005B6332">
              <w:rPr>
                <w:rFonts w:ascii="Times New Roman" w:eastAsia="Arial" w:hAnsi="Times New Roman" w:cs="Times New Roman"/>
                <w:bCs/>
                <w:iCs/>
                <w:color w:val="000000" w:themeColor="dark1"/>
                <w:sz w:val="24"/>
                <w:szCs w:val="24"/>
              </w:rPr>
              <w:t>Ahmad N (2016)</w:t>
            </w:r>
          </w:p>
        </w:tc>
      </w:tr>
      <w:tr w:rsidR="00FA3376" w:rsidRPr="005B6332" w:rsidTr="005B6332">
        <w:trPr>
          <w:trHeight w:val="2415"/>
        </w:trPr>
        <w:tc>
          <w:tcPr>
            <w:tcW w:w="311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Social Accountability</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tc>
        <w:tc>
          <w:tcPr>
            <w:tcW w:w="3117" w:type="dxa"/>
          </w:tcPr>
          <w:p w:rsidR="00FA3376" w:rsidRPr="005B6332" w:rsidRDefault="00FA3376" w:rsidP="005B6332">
            <w:pPr>
              <w:tabs>
                <w:tab w:val="left" w:pos="2625"/>
              </w:tabs>
              <w:rPr>
                <w:rFonts w:ascii="Times New Roman" w:hAnsi="Times New Roman" w:cs="Times New Roman"/>
                <w:color w:val="000000"/>
                <w:sz w:val="24"/>
                <w:szCs w:val="24"/>
                <w:shd w:val="clear" w:color="auto" w:fill="FFFFFF"/>
              </w:rPr>
            </w:pPr>
            <w:r w:rsidRPr="005B6332">
              <w:rPr>
                <w:rFonts w:ascii="Times New Roman" w:hAnsi="Times New Roman" w:cs="Times New Roman"/>
                <w:color w:val="000000"/>
                <w:sz w:val="24"/>
                <w:szCs w:val="24"/>
                <w:shd w:val="clear" w:color="auto" w:fill="FFFFFF"/>
              </w:rPr>
              <w:t>An approach towards building accountability that relies on civic engagement, i.e., in which it is ordinary citizens and/or civil society organization who participate directly or indirectly in exacting accountability</w:t>
            </w:r>
          </w:p>
        </w:tc>
        <w:tc>
          <w:tcPr>
            <w:tcW w:w="3117" w:type="dxa"/>
          </w:tcPr>
          <w:p w:rsidR="00FA3376" w:rsidRPr="005B6332" w:rsidRDefault="00FA3376" w:rsidP="005B6332">
            <w:r w:rsidRPr="005B6332">
              <w:rPr>
                <w:rFonts w:ascii="Times New Roman" w:hAnsi="Times New Roman" w:cs="Times New Roman"/>
                <w:sz w:val="24"/>
                <w:szCs w:val="24"/>
              </w:rPr>
              <w:t xml:space="preserve">Carmen M, Reiner F, </w:t>
            </w:r>
            <w:proofErr w:type="spellStart"/>
            <w:r w:rsidRPr="005B6332">
              <w:rPr>
                <w:rFonts w:ascii="Times New Roman" w:hAnsi="Times New Roman" w:cs="Times New Roman"/>
                <w:sz w:val="24"/>
                <w:szCs w:val="24"/>
              </w:rPr>
              <w:t>JanmejayS</w:t>
            </w:r>
            <w:proofErr w:type="spellEnd"/>
            <w:r w:rsidRPr="005B6332">
              <w:rPr>
                <w:rFonts w:ascii="Times New Roman" w:hAnsi="Times New Roman" w:cs="Times New Roman"/>
                <w:sz w:val="24"/>
                <w:szCs w:val="24"/>
              </w:rPr>
              <w:t xml:space="preserve"> (2004)</w:t>
            </w:r>
          </w:p>
        </w:tc>
      </w:tr>
      <w:tr w:rsidR="00FA3376" w:rsidRPr="005B6332" w:rsidTr="005B6332">
        <w:trPr>
          <w:trHeight w:val="1350"/>
        </w:trPr>
        <w:tc>
          <w:tcPr>
            <w:tcW w:w="311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Social Audit</w:t>
            </w:r>
          </w:p>
        </w:tc>
        <w:tc>
          <w:tcPr>
            <w:tcW w:w="3117" w:type="dxa"/>
          </w:tcPr>
          <w:p w:rsidR="00FA3376" w:rsidRPr="005B6332" w:rsidRDefault="00FA3376" w:rsidP="005B6332">
            <w:pPr>
              <w:tabs>
                <w:tab w:val="left" w:pos="2625"/>
              </w:tabs>
              <w:rPr>
                <w:rFonts w:ascii="Times New Roman" w:hAnsi="Times New Roman" w:cs="Times New Roman"/>
                <w:color w:val="000000"/>
                <w:sz w:val="24"/>
                <w:szCs w:val="24"/>
                <w:shd w:val="clear" w:color="auto" w:fill="FFFFFF"/>
              </w:rPr>
            </w:pPr>
            <w:r w:rsidRPr="005B6332">
              <w:rPr>
                <w:rFonts w:ascii="Times New Roman" w:hAnsi="Times New Roman" w:cs="Times New Roman"/>
                <w:color w:val="000000"/>
                <w:sz w:val="24"/>
                <w:szCs w:val="24"/>
                <w:shd w:val="clear" w:color="auto" w:fill="FFFFFF"/>
              </w:rPr>
              <w:t xml:space="preserve">Is a means of independently monitoring or evaluating  </w:t>
            </w:r>
            <w:r w:rsidRPr="005B6332">
              <w:rPr>
                <w:rFonts w:ascii="Times New Roman" w:eastAsia="Arial" w:hAnsi="Times New Roman" w:cs="Times New Roman"/>
                <w:bCs/>
                <w:iCs/>
                <w:color w:val="000000" w:themeColor="dark1"/>
                <w:sz w:val="24"/>
                <w:szCs w:val="24"/>
              </w:rPr>
              <w:t>the performance of an organization in attaining its social goal</w:t>
            </w: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eastAsia="Arial" w:hAnsi="Times New Roman" w:cs="Times New Roman"/>
                <w:bCs/>
                <w:iCs/>
                <w:color w:val="000000" w:themeColor="dark1"/>
                <w:sz w:val="24"/>
                <w:szCs w:val="24"/>
              </w:rPr>
              <w:t>World Bank Group (2012)</w:t>
            </w:r>
          </w:p>
        </w:tc>
      </w:tr>
      <w:tr w:rsidR="00FA3376" w:rsidRPr="005B6332" w:rsidTr="005B6332">
        <w:trPr>
          <w:trHeight w:val="2393"/>
        </w:trPr>
        <w:tc>
          <w:tcPr>
            <w:tcW w:w="311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Transparency</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A characteristic of governments, companies, organizations and individuals of being open in the clear disclosure of information, rules, plans, </w:t>
            </w:r>
            <w:proofErr w:type="spellStart"/>
            <w:r w:rsidRPr="005B6332">
              <w:rPr>
                <w:rFonts w:ascii="Times New Roman" w:hAnsi="Times New Roman" w:cs="Times New Roman"/>
                <w:sz w:val="24"/>
                <w:szCs w:val="24"/>
              </w:rPr>
              <w:t>processes,and</w:t>
            </w:r>
            <w:proofErr w:type="spellEnd"/>
            <w:r w:rsidRPr="005B6332">
              <w:rPr>
                <w:rFonts w:ascii="Times New Roman" w:hAnsi="Times New Roman" w:cs="Times New Roman"/>
                <w:sz w:val="24"/>
                <w:szCs w:val="24"/>
              </w:rPr>
              <w:t xml:space="preserve"> actions. </w:t>
            </w:r>
          </w:p>
          <w:p w:rsidR="00FA3376" w:rsidRPr="005B6332" w:rsidRDefault="00FA3376" w:rsidP="005B6332">
            <w:pPr>
              <w:rPr>
                <w:rFonts w:ascii="Times New Roman" w:hAnsi="Times New Roman" w:cs="Times New Roman"/>
                <w:color w:val="000000"/>
                <w:sz w:val="24"/>
                <w:szCs w:val="24"/>
                <w:shd w:val="clear" w:color="auto" w:fill="FFFFFF"/>
              </w:rPr>
            </w:pPr>
          </w:p>
        </w:tc>
        <w:tc>
          <w:tcPr>
            <w:tcW w:w="3117"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Transparency International (2009)</w:t>
            </w:r>
          </w:p>
        </w:tc>
      </w:tr>
    </w:tbl>
    <w:p w:rsidR="00FA3376" w:rsidRPr="005B6332" w:rsidRDefault="00FA3376" w:rsidP="00FA3376"/>
    <w:p w:rsidR="00FA3376" w:rsidRPr="005B6332" w:rsidRDefault="00FA3376">
      <w:pPr>
        <w:rPr>
          <w:rFonts w:ascii="Times New Roman" w:hAnsi="Times New Roman" w:cs="Times New Roman"/>
          <w:b/>
          <w:sz w:val="24"/>
          <w:szCs w:val="24"/>
        </w:rPr>
      </w:pPr>
      <w:r w:rsidRPr="005B6332">
        <w:rPr>
          <w:rFonts w:ascii="Times New Roman" w:hAnsi="Times New Roman" w:cs="Times New Roman"/>
          <w:b/>
          <w:sz w:val="24"/>
          <w:szCs w:val="24"/>
        </w:rPr>
        <w:br w:type="page"/>
      </w:r>
    </w:p>
    <w:p w:rsidR="00FA3376" w:rsidRPr="005B6332" w:rsidRDefault="00FA3376" w:rsidP="00FA3376">
      <w:pPr>
        <w:spacing w:line="240" w:lineRule="auto"/>
        <w:rPr>
          <w:rFonts w:ascii="Times New Roman" w:eastAsiaTheme="minorEastAsia" w:hAnsi="Times New Roman" w:cs="Times New Roman"/>
          <w:b/>
          <w:bCs/>
          <w:sz w:val="24"/>
          <w:szCs w:val="24"/>
        </w:rPr>
      </w:pPr>
      <w:bookmarkStart w:id="1" w:name="_Toc499458273"/>
      <w:r w:rsidRPr="005B6332">
        <w:rPr>
          <w:rFonts w:ascii="Times New Roman" w:eastAsiaTheme="minorEastAsia" w:hAnsi="Times New Roman" w:cs="Times New Roman"/>
          <w:b/>
          <w:bCs/>
          <w:sz w:val="24"/>
          <w:szCs w:val="24"/>
        </w:rPr>
        <w:lastRenderedPageBreak/>
        <w:t>Table 2 Key words for searching electronic databases</w:t>
      </w:r>
      <w:bookmarkEnd w:id="1"/>
    </w:p>
    <w:tbl>
      <w:tblPr>
        <w:tblW w:w="5179" w:type="pct"/>
        <w:tblLayout w:type="fixed"/>
        <w:tblLook w:val="04A0" w:firstRow="1" w:lastRow="0" w:firstColumn="1" w:lastColumn="0" w:noHBand="0" w:noVBand="1"/>
      </w:tblPr>
      <w:tblGrid>
        <w:gridCol w:w="2547"/>
        <w:gridCol w:w="2486"/>
        <w:gridCol w:w="2199"/>
        <w:gridCol w:w="2463"/>
      </w:tblGrid>
      <w:tr w:rsidR="00FA3376" w:rsidRPr="005B6332" w:rsidTr="005B6332">
        <w:trPr>
          <w:trHeight w:val="870"/>
        </w:trPr>
        <w:tc>
          <w:tcPr>
            <w:tcW w:w="1313" w:type="pct"/>
            <w:tcBorders>
              <w:top w:val="single" w:sz="12" w:space="0" w:color="auto"/>
              <w:bottom w:val="single" w:sz="12" w:space="0" w:color="auto"/>
            </w:tcBorders>
            <w:shd w:val="clear" w:color="auto" w:fill="auto"/>
          </w:tcPr>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
                <w:bCs/>
                <w:sz w:val="24"/>
                <w:szCs w:val="24"/>
              </w:rPr>
            </w:pPr>
            <w:r w:rsidRPr="005B6332">
              <w:rPr>
                <w:rFonts w:ascii="Times New Roman" w:eastAsiaTheme="minorEastAsia" w:hAnsi="Times New Roman" w:cs="Times New Roman"/>
                <w:b/>
                <w:bCs/>
                <w:sz w:val="24"/>
                <w:szCs w:val="24"/>
              </w:rPr>
              <w:t>Corruption(combined by ‘AND’)(a)</w:t>
            </w:r>
          </w:p>
        </w:tc>
        <w:tc>
          <w:tcPr>
            <w:tcW w:w="1282" w:type="pct"/>
            <w:tcBorders>
              <w:top w:val="single" w:sz="12" w:space="0" w:color="auto"/>
              <w:bottom w:val="single" w:sz="12" w:space="0" w:color="auto"/>
            </w:tcBorders>
            <w:shd w:val="clear" w:color="auto" w:fill="auto"/>
          </w:tcPr>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
                <w:bCs/>
                <w:sz w:val="24"/>
                <w:szCs w:val="24"/>
              </w:rPr>
              <w:t>Governance/accountability(combined by ‘AND’) (b)</w:t>
            </w:r>
          </w:p>
        </w:tc>
        <w:tc>
          <w:tcPr>
            <w:tcW w:w="1134" w:type="pct"/>
            <w:tcBorders>
              <w:top w:val="single" w:sz="12" w:space="0" w:color="auto"/>
              <w:bottom w:val="single" w:sz="12" w:space="0" w:color="auto"/>
            </w:tcBorders>
          </w:tcPr>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
                <w:bCs/>
                <w:sz w:val="24"/>
                <w:szCs w:val="24"/>
              </w:rPr>
              <w:t>Health sector(combined by ‘AND’) (c)</w:t>
            </w:r>
          </w:p>
        </w:tc>
        <w:tc>
          <w:tcPr>
            <w:tcW w:w="1270" w:type="pct"/>
            <w:tcBorders>
              <w:top w:val="single" w:sz="12" w:space="0" w:color="auto"/>
              <w:bottom w:val="single" w:sz="12" w:space="0" w:color="auto"/>
            </w:tcBorders>
          </w:tcPr>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
                <w:bCs/>
                <w:sz w:val="24"/>
                <w:szCs w:val="24"/>
              </w:rPr>
              <w:t>Geographic location(combined by AND’) (d)</w:t>
            </w:r>
          </w:p>
        </w:tc>
      </w:tr>
      <w:tr w:rsidR="00FA3376" w:rsidRPr="005B6332" w:rsidTr="005B6332">
        <w:trPr>
          <w:trHeight w:val="4155"/>
        </w:trPr>
        <w:tc>
          <w:tcPr>
            <w:tcW w:w="1313" w:type="pct"/>
            <w:tcBorders>
              <w:top w:val="single" w:sz="12" w:space="0" w:color="auto"/>
              <w:bottom w:val="single" w:sz="12" w:space="0" w:color="auto"/>
            </w:tcBorders>
            <w:shd w:val="clear" w:color="auto" w:fill="auto"/>
          </w:tcPr>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Corruption</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Informal payment</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Anti-corruption</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Anti-corruption</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strategies</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p>
        </w:tc>
        <w:tc>
          <w:tcPr>
            <w:tcW w:w="1282" w:type="pct"/>
            <w:tcBorders>
              <w:top w:val="single" w:sz="12" w:space="0" w:color="auto"/>
              <w:bottom w:val="single" w:sz="12" w:space="0" w:color="auto"/>
            </w:tcBorders>
            <w:shd w:val="clear" w:color="auto" w:fill="auto"/>
          </w:tcPr>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 xml:space="preserve">Governance </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 xml:space="preserve">Good governance </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 xml:space="preserve">Accountability </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Social accountability</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p>
        </w:tc>
        <w:tc>
          <w:tcPr>
            <w:tcW w:w="1134" w:type="pct"/>
            <w:tcBorders>
              <w:top w:val="single" w:sz="12" w:space="0" w:color="auto"/>
              <w:bottom w:val="single" w:sz="12" w:space="0" w:color="auto"/>
            </w:tcBorders>
          </w:tcPr>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Healthcare provider</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Healthcare  service</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 xml:space="preserve">Health facilities </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p>
        </w:tc>
        <w:tc>
          <w:tcPr>
            <w:tcW w:w="1270" w:type="pct"/>
            <w:tcBorders>
              <w:top w:val="single" w:sz="12" w:space="0" w:color="auto"/>
              <w:bottom w:val="single" w:sz="12" w:space="0" w:color="auto"/>
            </w:tcBorders>
          </w:tcPr>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
                <w:bCs/>
                <w:sz w:val="24"/>
                <w:szCs w:val="24"/>
              </w:rPr>
            </w:pPr>
            <w:r w:rsidRPr="005B6332">
              <w:rPr>
                <w:rFonts w:ascii="Times New Roman" w:eastAsiaTheme="minorEastAsia" w:hAnsi="Times New Roman" w:cs="Times New Roman"/>
                <w:b/>
                <w:bCs/>
                <w:sz w:val="24"/>
                <w:szCs w:val="24"/>
              </w:rPr>
              <w:t>WHO SEAR LMICS (Selected Countries)</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 xml:space="preserve">Bangladesh </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Bhutan</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India</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 xml:space="preserve">Indonesia </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Myanmar</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Maldives</w:t>
            </w:r>
          </w:p>
          <w:p w:rsidR="00FA3376" w:rsidRPr="005B6332" w:rsidRDefault="00FA3376" w:rsidP="005B6332">
            <w:pPr>
              <w:tabs>
                <w:tab w:val="center" w:pos="4680"/>
                <w:tab w:val="right" w:pos="9360"/>
                <w:tab w:val="right" w:pos="13860"/>
              </w:tabs>
              <w:spacing w:after="0" w:line="360" w:lineRule="auto"/>
              <w:rPr>
                <w:rFonts w:ascii="Times New Roman" w:eastAsiaTheme="minorEastAsia" w:hAnsi="Times New Roman" w:cs="Times New Roman"/>
                <w:bCs/>
                <w:sz w:val="24"/>
                <w:szCs w:val="24"/>
              </w:rPr>
            </w:pPr>
            <w:r w:rsidRPr="005B6332">
              <w:rPr>
                <w:rFonts w:ascii="Times New Roman" w:eastAsiaTheme="minorEastAsia" w:hAnsi="Times New Roman" w:cs="Times New Roman"/>
                <w:bCs/>
                <w:sz w:val="24"/>
                <w:szCs w:val="24"/>
              </w:rPr>
              <w:t>Nepal</w:t>
            </w:r>
          </w:p>
        </w:tc>
      </w:tr>
    </w:tbl>
    <w:p w:rsidR="00FA3376" w:rsidRPr="005B6332" w:rsidRDefault="00FA3376" w:rsidP="00FA3376">
      <w:pPr>
        <w:spacing w:line="240" w:lineRule="auto"/>
        <w:rPr>
          <w:rFonts w:ascii="Times New Roman" w:hAnsi="Times New Roman" w:cs="Times New Roman"/>
          <w:b/>
          <w:sz w:val="24"/>
          <w:szCs w:val="24"/>
        </w:rPr>
      </w:pPr>
    </w:p>
    <w:p w:rsidR="00FA3376" w:rsidRPr="005B6332" w:rsidRDefault="00FA3376" w:rsidP="00FA3376">
      <w:pPr>
        <w:spacing w:line="240" w:lineRule="auto"/>
        <w:rPr>
          <w:rFonts w:ascii="Times New Roman" w:hAnsi="Times New Roman" w:cs="Times New Roman"/>
          <w:b/>
          <w:sz w:val="24"/>
          <w:szCs w:val="24"/>
        </w:rPr>
      </w:pPr>
      <w:r w:rsidRPr="005B6332">
        <w:rPr>
          <w:rFonts w:ascii="Times New Roman" w:hAnsi="Times New Roman" w:cs="Times New Roman"/>
          <w:b/>
          <w:sz w:val="24"/>
          <w:szCs w:val="24"/>
        </w:rPr>
        <w:t>Table 3 Search Protocol</w:t>
      </w:r>
    </w:p>
    <w:tbl>
      <w:tblPr>
        <w:tblStyle w:val="TableGrid"/>
        <w:tblW w:w="5000" w:type="pct"/>
        <w:tblLook w:val="04A0" w:firstRow="1" w:lastRow="0" w:firstColumn="1" w:lastColumn="0" w:noHBand="0" w:noVBand="1"/>
      </w:tblPr>
      <w:tblGrid>
        <w:gridCol w:w="1526"/>
        <w:gridCol w:w="2068"/>
        <w:gridCol w:w="5756"/>
      </w:tblGrid>
      <w:tr w:rsidR="00FA3376" w:rsidRPr="005B6332" w:rsidTr="005B6332">
        <w:trPr>
          <w:trHeight w:val="674"/>
        </w:trPr>
        <w:tc>
          <w:tcPr>
            <w:tcW w:w="816" w:type="pct"/>
            <w:tcBorders>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Scope</w:t>
            </w:r>
          </w:p>
          <w:p w:rsidR="00FA3376" w:rsidRPr="005B6332" w:rsidRDefault="00FA3376" w:rsidP="005B6332">
            <w:pPr>
              <w:rPr>
                <w:rFonts w:ascii="Times New Roman" w:hAnsi="Times New Roman" w:cs="Times New Roman"/>
                <w:b/>
                <w:sz w:val="24"/>
                <w:szCs w:val="24"/>
              </w:rPr>
            </w:pPr>
          </w:p>
        </w:tc>
        <w:tc>
          <w:tcPr>
            <w:tcW w:w="4184" w:type="pct"/>
            <w:gridSpan w:val="2"/>
            <w:vAlign w:val="center"/>
          </w:tcPr>
          <w:p w:rsidR="00FA3376" w:rsidRPr="005B6332" w:rsidRDefault="00FA3376" w:rsidP="005B6332">
            <w:pPr>
              <w:rPr>
                <w:rFonts w:ascii="Times New Roman" w:eastAsia="Calibri" w:hAnsi="Times New Roman" w:cs="Times New Roman"/>
                <w:sz w:val="24"/>
                <w:szCs w:val="24"/>
                <w:lang w:bidi="th-TH"/>
              </w:rPr>
            </w:pPr>
            <w:r w:rsidRPr="005B6332">
              <w:rPr>
                <w:rFonts w:ascii="Times New Roman" w:eastAsia="Calibri" w:hAnsi="Times New Roman" w:cs="Times New Roman"/>
                <w:sz w:val="24"/>
                <w:szCs w:val="24"/>
                <w:lang w:bidi="th-TH"/>
              </w:rPr>
              <w:t>Synthesize evidence on good governance and social accountability approaches</w:t>
            </w:r>
          </w:p>
        </w:tc>
      </w:tr>
      <w:tr w:rsidR="00FA3376" w:rsidRPr="005B6332" w:rsidTr="005B6332">
        <w:trPr>
          <w:trHeight w:val="1070"/>
        </w:trPr>
        <w:tc>
          <w:tcPr>
            <w:tcW w:w="816" w:type="pct"/>
            <w:vMerge w:val="restart"/>
            <w:tcBorders>
              <w:bottom w:val="nil"/>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Search Strategy</w:t>
            </w:r>
          </w:p>
        </w:tc>
        <w:tc>
          <w:tcPr>
            <w:tcW w:w="1106" w:type="pct"/>
            <w:vMerge w:val="restart"/>
            <w:tcBorders>
              <w:left w:val="single" w:sz="4" w:space="0" w:color="auto"/>
              <w:bottom w:val="single" w:sz="4" w:space="0" w:color="auto"/>
              <w:right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Inclusion Criteria </w:t>
            </w:r>
          </w:p>
        </w:tc>
        <w:tc>
          <w:tcPr>
            <w:tcW w:w="3078" w:type="pct"/>
            <w:tcBorders>
              <w:left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Peer-reviewed journal articles, reports, </w:t>
            </w:r>
            <w:proofErr w:type="spellStart"/>
            <w:r w:rsidRPr="005B6332">
              <w:rPr>
                <w:rFonts w:ascii="Times New Roman" w:hAnsi="Times New Roman" w:cs="Times New Roman"/>
                <w:sz w:val="24"/>
                <w:szCs w:val="24"/>
              </w:rPr>
              <w:t>programme</w:t>
            </w:r>
            <w:proofErr w:type="spellEnd"/>
            <w:r w:rsidRPr="005B6332">
              <w:rPr>
                <w:rFonts w:ascii="Times New Roman" w:hAnsi="Times New Roman" w:cs="Times New Roman"/>
                <w:sz w:val="24"/>
                <w:szCs w:val="24"/>
              </w:rPr>
              <w:t xml:space="preserve"> documents, blogs and other grey materials; websites of relevant </w:t>
            </w:r>
            <w:proofErr w:type="spellStart"/>
            <w:r w:rsidRPr="005B6332">
              <w:rPr>
                <w:rFonts w:ascii="Times New Roman" w:hAnsi="Times New Roman" w:cs="Times New Roman"/>
                <w:sz w:val="24"/>
                <w:szCs w:val="24"/>
              </w:rPr>
              <w:t>organisations</w:t>
            </w:r>
            <w:proofErr w:type="spellEnd"/>
            <w:r w:rsidRPr="005B6332">
              <w:rPr>
                <w:rFonts w:ascii="Times New Roman" w:hAnsi="Times New Roman" w:cs="Times New Roman"/>
                <w:sz w:val="24"/>
                <w:szCs w:val="24"/>
              </w:rPr>
              <w:t xml:space="preserve"> and institutions </w:t>
            </w:r>
          </w:p>
        </w:tc>
      </w:tr>
      <w:tr w:rsidR="00FA3376" w:rsidRPr="005B6332" w:rsidTr="005B6332">
        <w:trPr>
          <w:trHeight w:val="368"/>
        </w:trPr>
        <w:tc>
          <w:tcPr>
            <w:tcW w:w="816" w:type="pct"/>
            <w:vMerge/>
            <w:tcBorders>
              <w:top w:val="nil"/>
              <w:bottom w:val="nil"/>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p>
        </w:tc>
        <w:tc>
          <w:tcPr>
            <w:tcW w:w="1106" w:type="pct"/>
            <w:vMerge/>
            <w:tcBorders>
              <w:top w:val="nil"/>
              <w:left w:val="single" w:sz="4" w:space="0" w:color="auto"/>
              <w:bottom w:val="single" w:sz="4" w:space="0" w:color="auto"/>
              <w:right w:val="single" w:sz="4" w:space="0" w:color="auto"/>
            </w:tcBorders>
            <w:vAlign w:val="center"/>
          </w:tcPr>
          <w:p w:rsidR="00FA3376" w:rsidRPr="005B6332" w:rsidRDefault="00FA3376" w:rsidP="005B6332">
            <w:pPr>
              <w:rPr>
                <w:rFonts w:ascii="Times New Roman" w:hAnsi="Times New Roman" w:cs="Times New Roman"/>
                <w:sz w:val="24"/>
                <w:szCs w:val="24"/>
              </w:rPr>
            </w:pPr>
          </w:p>
        </w:tc>
        <w:tc>
          <w:tcPr>
            <w:tcW w:w="3078" w:type="pct"/>
            <w:tcBorders>
              <w:top w:val="single" w:sz="4" w:space="0" w:color="auto"/>
              <w:left w:val="single" w:sz="4" w:space="0" w:color="auto"/>
              <w:bottom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Language: English</w:t>
            </w:r>
          </w:p>
        </w:tc>
      </w:tr>
      <w:tr w:rsidR="00FA3376" w:rsidRPr="005B6332" w:rsidTr="005B6332">
        <w:trPr>
          <w:trHeight w:val="422"/>
        </w:trPr>
        <w:tc>
          <w:tcPr>
            <w:tcW w:w="816" w:type="pct"/>
            <w:vMerge/>
            <w:tcBorders>
              <w:top w:val="nil"/>
              <w:bottom w:val="nil"/>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p>
        </w:tc>
        <w:tc>
          <w:tcPr>
            <w:tcW w:w="1106" w:type="pct"/>
            <w:tcBorders>
              <w:top w:val="single" w:sz="4" w:space="0" w:color="auto"/>
              <w:left w:val="single" w:sz="4" w:space="0" w:color="auto"/>
              <w:bottom w:val="single" w:sz="4" w:space="0" w:color="auto"/>
              <w:right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Exclusion criteria</w:t>
            </w:r>
          </w:p>
        </w:tc>
        <w:tc>
          <w:tcPr>
            <w:tcW w:w="3078" w:type="pct"/>
            <w:tcBorders>
              <w:top w:val="single" w:sz="4" w:space="0" w:color="auto"/>
              <w:left w:val="single" w:sz="4" w:space="0" w:color="auto"/>
              <w:bottom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Countries other than WHO SEAR LMICs studies, beyond timeframe, </w:t>
            </w:r>
            <w:proofErr w:type="spellStart"/>
            <w:r w:rsidRPr="005B6332">
              <w:rPr>
                <w:rFonts w:ascii="Times New Roman" w:hAnsi="Times New Roman" w:cs="Times New Roman"/>
                <w:sz w:val="24"/>
                <w:szCs w:val="24"/>
              </w:rPr>
              <w:t>documentsin</w:t>
            </w:r>
            <w:proofErr w:type="spellEnd"/>
            <w:r w:rsidRPr="005B6332">
              <w:rPr>
                <w:rFonts w:ascii="Times New Roman" w:hAnsi="Times New Roman" w:cs="Times New Roman"/>
                <w:sz w:val="24"/>
                <w:szCs w:val="24"/>
              </w:rPr>
              <w:t xml:space="preserve"> other languages, documents full text unavailable</w:t>
            </w:r>
          </w:p>
        </w:tc>
      </w:tr>
      <w:tr w:rsidR="00FA3376" w:rsidRPr="005B6332" w:rsidTr="005B6332">
        <w:trPr>
          <w:trHeight w:val="332"/>
        </w:trPr>
        <w:tc>
          <w:tcPr>
            <w:tcW w:w="816" w:type="pct"/>
            <w:vMerge/>
            <w:tcBorders>
              <w:top w:val="nil"/>
              <w:bottom w:val="nil"/>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p>
        </w:tc>
        <w:tc>
          <w:tcPr>
            <w:tcW w:w="1106" w:type="pct"/>
            <w:tcBorders>
              <w:top w:val="single" w:sz="4" w:space="0" w:color="auto"/>
              <w:left w:val="single" w:sz="4" w:space="0" w:color="auto"/>
              <w:bottom w:val="single" w:sz="4" w:space="0" w:color="auto"/>
              <w:right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Time frame</w:t>
            </w:r>
          </w:p>
        </w:tc>
        <w:tc>
          <w:tcPr>
            <w:tcW w:w="3078" w:type="pct"/>
            <w:tcBorders>
              <w:top w:val="single" w:sz="4" w:space="0" w:color="auto"/>
              <w:left w:val="single" w:sz="4" w:space="0" w:color="auto"/>
              <w:bottom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January 2007-August 2017 (Original search)</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September 2017-December 2019 (Extended search)</w:t>
            </w:r>
          </w:p>
        </w:tc>
      </w:tr>
      <w:tr w:rsidR="00FA3376" w:rsidRPr="005B6332" w:rsidTr="005B6332">
        <w:trPr>
          <w:trHeight w:val="350"/>
        </w:trPr>
        <w:tc>
          <w:tcPr>
            <w:tcW w:w="816" w:type="pct"/>
            <w:tcBorders>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Search terms</w:t>
            </w:r>
          </w:p>
        </w:tc>
        <w:tc>
          <w:tcPr>
            <w:tcW w:w="4184" w:type="pct"/>
            <w:gridSpan w:val="2"/>
            <w:tcBorders>
              <w:left w:val="single" w:sz="4" w:space="0" w:color="auto"/>
              <w:bottom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Corruption, Governance,  Social Accountability, Health Sector , Southeast Asia</w:t>
            </w:r>
          </w:p>
        </w:tc>
      </w:tr>
      <w:tr w:rsidR="00FA3376" w:rsidRPr="005B6332" w:rsidTr="005B6332">
        <w:trPr>
          <w:trHeight w:val="350"/>
        </w:trPr>
        <w:tc>
          <w:tcPr>
            <w:tcW w:w="816" w:type="pct"/>
            <w:vMerge w:val="restart"/>
            <w:tcBorders>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Data source</w:t>
            </w:r>
          </w:p>
        </w:tc>
        <w:tc>
          <w:tcPr>
            <w:tcW w:w="1106" w:type="pct"/>
            <w:tcBorders>
              <w:left w:val="single" w:sz="4" w:space="0" w:color="auto"/>
              <w:bottom w:val="single" w:sz="4" w:space="0" w:color="auto"/>
              <w:right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Electronic database</w:t>
            </w:r>
          </w:p>
        </w:tc>
        <w:tc>
          <w:tcPr>
            <w:tcW w:w="3078" w:type="pct"/>
            <w:tcBorders>
              <w:left w:val="single" w:sz="4" w:space="0" w:color="auto"/>
              <w:bottom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PubMed, Scopus, Google Scholar</w:t>
            </w:r>
          </w:p>
        </w:tc>
      </w:tr>
      <w:tr w:rsidR="00FA3376" w:rsidRPr="005B6332" w:rsidTr="005B6332">
        <w:trPr>
          <w:trHeight w:val="350"/>
        </w:trPr>
        <w:tc>
          <w:tcPr>
            <w:tcW w:w="816" w:type="pct"/>
            <w:vMerge/>
            <w:tcBorders>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p>
        </w:tc>
        <w:tc>
          <w:tcPr>
            <w:tcW w:w="1106" w:type="pct"/>
            <w:tcBorders>
              <w:top w:val="single" w:sz="4" w:space="0" w:color="auto"/>
              <w:left w:val="single" w:sz="4" w:space="0" w:color="auto"/>
              <w:bottom w:val="single" w:sz="4" w:space="0" w:color="auto"/>
              <w:right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Grey literature</w:t>
            </w:r>
          </w:p>
        </w:tc>
        <w:tc>
          <w:tcPr>
            <w:tcW w:w="3078" w:type="pct"/>
            <w:tcBorders>
              <w:top w:val="single" w:sz="4" w:space="0" w:color="auto"/>
              <w:left w:val="single" w:sz="4" w:space="0" w:color="auto"/>
              <w:bottom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Google </w:t>
            </w:r>
          </w:p>
        </w:tc>
      </w:tr>
      <w:tr w:rsidR="00FA3376" w:rsidRPr="005B6332" w:rsidTr="005B6332">
        <w:trPr>
          <w:trHeight w:val="575"/>
        </w:trPr>
        <w:tc>
          <w:tcPr>
            <w:tcW w:w="816" w:type="pct"/>
            <w:vMerge/>
            <w:tcBorders>
              <w:right w:val="single" w:sz="4" w:space="0" w:color="auto"/>
            </w:tcBorders>
            <w:shd w:val="clear" w:color="auto" w:fill="auto"/>
            <w:vAlign w:val="center"/>
          </w:tcPr>
          <w:p w:rsidR="00FA3376" w:rsidRPr="005B6332" w:rsidRDefault="00FA3376" w:rsidP="005B6332">
            <w:pPr>
              <w:rPr>
                <w:rFonts w:ascii="Times New Roman" w:hAnsi="Times New Roman" w:cs="Times New Roman"/>
                <w:b/>
                <w:sz w:val="24"/>
                <w:szCs w:val="24"/>
              </w:rPr>
            </w:pPr>
          </w:p>
        </w:tc>
        <w:tc>
          <w:tcPr>
            <w:tcW w:w="1106" w:type="pct"/>
            <w:tcBorders>
              <w:top w:val="single" w:sz="4" w:space="0" w:color="auto"/>
              <w:left w:val="single" w:sz="4" w:space="0" w:color="auto"/>
              <w:right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Institutional websites</w:t>
            </w:r>
          </w:p>
        </w:tc>
        <w:tc>
          <w:tcPr>
            <w:tcW w:w="3078" w:type="pct"/>
            <w:tcBorders>
              <w:top w:val="single" w:sz="4" w:space="0" w:color="auto"/>
              <w:left w:val="single" w:sz="4" w:space="0" w:color="auto"/>
            </w:tcBorders>
            <w:vAlign w:val="center"/>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WHO, World Bank, TI</w:t>
            </w:r>
          </w:p>
        </w:tc>
      </w:tr>
    </w:tbl>
    <w:p w:rsidR="00FA3376" w:rsidRPr="005B6332" w:rsidRDefault="00FA3376" w:rsidP="00FA3376">
      <w:pPr>
        <w:rPr>
          <w:rFonts w:ascii="Times New Roman" w:hAnsi="Times New Roman" w:cs="Times New Roman"/>
          <w:b/>
          <w:sz w:val="24"/>
          <w:szCs w:val="24"/>
        </w:rPr>
      </w:pPr>
      <w:r w:rsidRPr="005B6332">
        <w:rPr>
          <w:rFonts w:ascii="Times New Roman" w:hAnsi="Times New Roman" w:cs="Times New Roman"/>
          <w:b/>
          <w:sz w:val="24"/>
          <w:szCs w:val="24"/>
        </w:rPr>
        <w:br w:type="page"/>
      </w:r>
    </w:p>
    <w:p w:rsidR="005B6332" w:rsidRDefault="005B6332" w:rsidP="00FA3376">
      <w:pPr>
        <w:tabs>
          <w:tab w:val="left" w:pos="4536"/>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Figure 1</w:t>
      </w:r>
    </w:p>
    <w:p w:rsidR="005B6332" w:rsidRDefault="005B6332" w:rsidP="00FA3376">
      <w:pPr>
        <w:tabs>
          <w:tab w:val="left" w:pos="4536"/>
        </w:tabs>
        <w:spacing w:line="360" w:lineRule="auto"/>
        <w:rPr>
          <w:rFonts w:ascii="Times New Roman" w:hAnsi="Times New Roman" w:cs="Times New Roman"/>
          <w:b/>
          <w:sz w:val="24"/>
          <w:szCs w:val="24"/>
        </w:rPr>
      </w:pPr>
      <w:r w:rsidRPr="005B6332">
        <w:rPr>
          <w:rFonts w:ascii="Times New Roman" w:hAnsi="Times New Roman" w:cs="Times New Roman"/>
          <w:b/>
          <w:noProof/>
          <w:sz w:val="24"/>
          <w:szCs w:val="24"/>
        </w:rPr>
        <w:drawing>
          <wp:inline distT="0" distB="0" distL="0" distR="0" wp14:anchorId="7E1ED043" wp14:editId="7F28978B">
            <wp:extent cx="5930900" cy="765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0900" cy="7658100"/>
                    </a:xfrm>
                    <a:prstGeom prst="rect">
                      <a:avLst/>
                    </a:prstGeom>
                    <a:noFill/>
                    <a:ln>
                      <a:noFill/>
                    </a:ln>
                  </pic:spPr>
                </pic:pic>
              </a:graphicData>
            </a:graphic>
          </wp:inline>
        </w:drawing>
      </w:r>
    </w:p>
    <w:p w:rsidR="005B6332" w:rsidRDefault="005B6332">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FA3376" w:rsidRPr="005B6332" w:rsidRDefault="00FA3376" w:rsidP="00FA3376">
      <w:pPr>
        <w:tabs>
          <w:tab w:val="left" w:pos="4536"/>
        </w:tabs>
        <w:spacing w:line="360" w:lineRule="auto"/>
        <w:rPr>
          <w:rFonts w:ascii="Times New Roman" w:hAnsi="Times New Roman" w:cs="Times New Roman"/>
          <w:b/>
          <w:sz w:val="24"/>
          <w:szCs w:val="24"/>
        </w:rPr>
      </w:pPr>
      <w:r w:rsidRPr="005B6332">
        <w:rPr>
          <w:rFonts w:ascii="Times New Roman" w:hAnsi="Times New Roman" w:cs="Times New Roman"/>
          <w:b/>
          <w:sz w:val="24"/>
          <w:szCs w:val="24"/>
        </w:rPr>
        <w:lastRenderedPageBreak/>
        <w:t>Table 4 Description of documents from two phase search</w:t>
      </w:r>
    </w:p>
    <w:tbl>
      <w:tblPr>
        <w:tblStyle w:val="TableGrid"/>
        <w:tblW w:w="9558" w:type="dxa"/>
        <w:tblLayout w:type="fixed"/>
        <w:tblLook w:val="04A0" w:firstRow="1" w:lastRow="0" w:firstColumn="1" w:lastColumn="0" w:noHBand="0" w:noVBand="1"/>
      </w:tblPr>
      <w:tblGrid>
        <w:gridCol w:w="2518"/>
        <w:gridCol w:w="1276"/>
        <w:gridCol w:w="1276"/>
        <w:gridCol w:w="2268"/>
        <w:gridCol w:w="2220"/>
      </w:tblGrid>
      <w:tr w:rsidR="00FA3376" w:rsidRPr="005B6332" w:rsidTr="005B6332">
        <w:trPr>
          <w:trHeight w:val="723"/>
        </w:trPr>
        <w:tc>
          <w:tcPr>
            <w:tcW w:w="2518" w:type="dxa"/>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Type and theme of documents reviewed</w:t>
            </w:r>
          </w:p>
        </w:tc>
        <w:tc>
          <w:tcPr>
            <w:tcW w:w="2552" w:type="dxa"/>
            <w:gridSpan w:val="2"/>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Number of documents reviewed</w:t>
            </w:r>
          </w:p>
        </w:tc>
        <w:tc>
          <w:tcPr>
            <w:tcW w:w="4488" w:type="dxa"/>
            <w:gridSpan w:val="2"/>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Reference of documents reviewed</w:t>
            </w:r>
          </w:p>
        </w:tc>
      </w:tr>
      <w:tr w:rsidR="00FA3376" w:rsidRPr="005B6332" w:rsidTr="005B6332">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
                <w:sz w:val="24"/>
                <w:szCs w:val="24"/>
              </w:rPr>
              <w:t>Systematic reviews</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initial search</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extended search</w:t>
            </w: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initial search</w:t>
            </w:r>
          </w:p>
        </w:tc>
        <w:tc>
          <w:tcPr>
            <w:tcW w:w="22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extended search</w:t>
            </w:r>
          </w:p>
        </w:tc>
      </w:tr>
      <w:tr w:rsidR="00FA3376" w:rsidRPr="005B6332" w:rsidTr="005B6332">
        <w:trPr>
          <w:trHeight w:val="1283"/>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Governance and transparency</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 3</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c>
          <w:tcPr>
            <w:tcW w:w="1276" w:type="dxa"/>
          </w:tcPr>
          <w:p w:rsidR="00FA3376" w:rsidRPr="005B6332" w:rsidRDefault="00FA3376" w:rsidP="005B6332">
            <w:pPr>
              <w:spacing w:after="160"/>
              <w:rPr>
                <w:rFonts w:ascii="Times New Roman" w:hAnsi="Times New Roman" w:cs="Times New Roman"/>
                <w:sz w:val="24"/>
                <w:szCs w:val="24"/>
              </w:rPr>
            </w:pPr>
            <w:r w:rsidRPr="005B6332">
              <w:rPr>
                <w:rFonts w:ascii="Times New Roman" w:hAnsi="Times New Roman" w:cs="Times New Roman"/>
                <w:sz w:val="24"/>
                <w:szCs w:val="24"/>
              </w:rPr>
              <w:t>1</w:t>
            </w:r>
          </w:p>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Huque</w:t>
            </w:r>
            <w:proofErr w:type="spellEnd"/>
            <w:r w:rsidRPr="005B6332">
              <w:rPr>
                <w:rFonts w:ascii="Times New Roman" w:hAnsi="Times New Roman" w:cs="Times New Roman"/>
                <w:sz w:val="24"/>
                <w:szCs w:val="24"/>
              </w:rPr>
              <w:t xml:space="preserve"> and Ahsan 2016, Dieleman et al. 2011,  </w:t>
            </w:r>
            <w:proofErr w:type="spellStart"/>
            <w:r w:rsidRPr="005B6332">
              <w:rPr>
                <w:rFonts w:ascii="Times New Roman" w:hAnsi="Times New Roman" w:cs="Times New Roman"/>
                <w:sz w:val="24"/>
                <w:szCs w:val="24"/>
              </w:rPr>
              <w:t>Garimella</w:t>
            </w:r>
            <w:proofErr w:type="spellEnd"/>
            <w:r w:rsidRPr="005B6332">
              <w:rPr>
                <w:rFonts w:ascii="Times New Roman" w:hAnsi="Times New Roman" w:cs="Times New Roman"/>
                <w:sz w:val="24"/>
                <w:szCs w:val="24"/>
              </w:rPr>
              <w:t xml:space="preserve"> and Sheikh 2016</w:t>
            </w:r>
          </w:p>
        </w:tc>
        <w:tc>
          <w:tcPr>
            <w:tcW w:w="2220" w:type="dxa"/>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Juwita</w:t>
            </w:r>
            <w:proofErr w:type="spellEnd"/>
            <w:r w:rsidRPr="005B6332">
              <w:rPr>
                <w:rFonts w:ascii="Times New Roman" w:hAnsi="Times New Roman" w:cs="Times New Roman"/>
                <w:sz w:val="24"/>
                <w:szCs w:val="24"/>
              </w:rPr>
              <w:t xml:space="preserve"> 2018 (August)</w:t>
            </w:r>
          </w:p>
          <w:p w:rsidR="00FA3376" w:rsidRPr="005B6332" w:rsidRDefault="00FA3376" w:rsidP="005B6332">
            <w:pPr>
              <w:rPr>
                <w:rFonts w:ascii="Times New Roman" w:hAnsi="Times New Roman" w:cs="Times New Roman"/>
                <w:sz w:val="24"/>
                <w:szCs w:val="24"/>
              </w:rPr>
            </w:pPr>
          </w:p>
        </w:tc>
      </w:tr>
      <w:tr w:rsidR="00FA3376" w:rsidRPr="005B6332" w:rsidTr="005B6332">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Accountability</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3</w:t>
            </w:r>
          </w:p>
          <w:p w:rsidR="00FA3376" w:rsidRPr="005B6332" w:rsidRDefault="00FA3376" w:rsidP="005B6332">
            <w:pPr>
              <w:rPr>
                <w:rFonts w:ascii="Times New Roman" w:hAnsi="Times New Roman" w:cs="Times New Roman"/>
                <w:sz w:val="24"/>
                <w:szCs w:val="24"/>
              </w:rPr>
            </w:pP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w:t>
            </w:r>
          </w:p>
        </w:tc>
        <w:tc>
          <w:tcPr>
            <w:tcW w:w="2268" w:type="dxa"/>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Regmi</w:t>
            </w:r>
            <w:proofErr w:type="spellEnd"/>
            <w:r w:rsidRPr="005B6332">
              <w:rPr>
                <w:rFonts w:ascii="Times New Roman" w:hAnsi="Times New Roman" w:cs="Times New Roman"/>
                <w:sz w:val="24"/>
                <w:szCs w:val="24"/>
              </w:rPr>
              <w:t xml:space="preserve"> and </w:t>
            </w:r>
            <w:proofErr w:type="spellStart"/>
            <w:r w:rsidRPr="005B6332">
              <w:rPr>
                <w:rFonts w:ascii="Times New Roman" w:hAnsi="Times New Roman" w:cs="Times New Roman"/>
                <w:sz w:val="24"/>
                <w:szCs w:val="24"/>
              </w:rPr>
              <w:t>Naido</w:t>
            </w:r>
            <w:proofErr w:type="spellEnd"/>
            <w:r w:rsidRPr="005B6332">
              <w:rPr>
                <w:rFonts w:ascii="Times New Roman" w:hAnsi="Times New Roman" w:cs="Times New Roman"/>
                <w:sz w:val="24"/>
                <w:szCs w:val="24"/>
              </w:rPr>
              <w:t xml:space="preserve"> 2010., Cleary et al. 2013, </w:t>
            </w:r>
            <w:proofErr w:type="spellStart"/>
            <w:r w:rsidRPr="005B6332">
              <w:rPr>
                <w:rFonts w:ascii="Times New Roman" w:hAnsi="Times New Roman" w:cs="Times New Roman"/>
                <w:sz w:val="24"/>
                <w:szCs w:val="24"/>
              </w:rPr>
              <w:t>Prasuna</w:t>
            </w:r>
            <w:proofErr w:type="spellEnd"/>
            <w:r w:rsidRPr="005B6332">
              <w:rPr>
                <w:rFonts w:ascii="Times New Roman" w:hAnsi="Times New Roman" w:cs="Times New Roman"/>
                <w:sz w:val="24"/>
                <w:szCs w:val="24"/>
              </w:rPr>
              <w:t xml:space="preserve"> and Kumar 2015 </w:t>
            </w:r>
          </w:p>
        </w:tc>
        <w:tc>
          <w:tcPr>
            <w:tcW w:w="22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Kumar 2019, </w:t>
            </w:r>
          </w:p>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Shohag</w:t>
            </w:r>
            <w:proofErr w:type="spellEnd"/>
            <w:r w:rsidRPr="005B6332">
              <w:rPr>
                <w:rFonts w:ascii="Times New Roman" w:hAnsi="Times New Roman" w:cs="Times New Roman"/>
                <w:sz w:val="24"/>
                <w:szCs w:val="24"/>
              </w:rPr>
              <w:t xml:space="preserve"> 2019</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r>
      <w:tr w:rsidR="00FA3376" w:rsidRPr="005B6332" w:rsidTr="005B6332">
        <w:trPr>
          <w:trHeight w:val="510"/>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Community participation</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1</w:t>
            </w:r>
          </w:p>
          <w:p w:rsidR="00FA3376" w:rsidRPr="005B6332" w:rsidRDefault="00FA3376" w:rsidP="005B6332">
            <w:pPr>
              <w:rPr>
                <w:rFonts w:ascii="Times New Roman" w:hAnsi="Times New Roman" w:cs="Times New Roman"/>
                <w:sz w:val="24"/>
                <w:szCs w:val="24"/>
              </w:rPr>
            </w:pP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1</w:t>
            </w:r>
          </w:p>
        </w:tc>
        <w:tc>
          <w:tcPr>
            <w:tcW w:w="2268" w:type="dxa"/>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Kok</w:t>
            </w:r>
            <w:proofErr w:type="spellEnd"/>
            <w:r w:rsidRPr="005B6332">
              <w:rPr>
                <w:rFonts w:ascii="Times New Roman" w:hAnsi="Times New Roman" w:cs="Times New Roman"/>
                <w:sz w:val="24"/>
                <w:szCs w:val="24"/>
              </w:rPr>
              <w:t xml:space="preserve"> et al. 2015</w:t>
            </w:r>
          </w:p>
        </w:tc>
        <w:tc>
          <w:tcPr>
            <w:tcW w:w="22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Blair 2018</w:t>
            </w:r>
          </w:p>
        </w:tc>
      </w:tr>
      <w:tr w:rsidR="00FA3376" w:rsidRPr="005B6332" w:rsidTr="005B6332">
        <w:trPr>
          <w:trHeight w:val="330"/>
        </w:trPr>
        <w:tc>
          <w:tcPr>
            <w:tcW w:w="9558" w:type="dxa"/>
            <w:gridSpan w:val="5"/>
          </w:tcPr>
          <w:p w:rsidR="00FA3376" w:rsidRPr="005B6332" w:rsidRDefault="00FA3376" w:rsidP="005B6332">
            <w:pPr>
              <w:rPr>
                <w:rFonts w:ascii="Times New Roman" w:hAnsi="Times New Roman" w:cs="Times New Roman"/>
                <w:i/>
                <w:sz w:val="24"/>
                <w:szCs w:val="24"/>
              </w:rPr>
            </w:pPr>
            <w:r w:rsidRPr="005B6332">
              <w:rPr>
                <w:rFonts w:ascii="Times New Roman" w:hAnsi="Times New Roman" w:cs="Times New Roman"/>
                <w:i/>
                <w:sz w:val="24"/>
                <w:szCs w:val="24"/>
              </w:rPr>
              <w:t>Total review based articles=11</w:t>
            </w:r>
          </w:p>
        </w:tc>
      </w:tr>
      <w:tr w:rsidR="00FA3376" w:rsidRPr="005B6332" w:rsidTr="005B6332">
        <w:trPr>
          <w:trHeight w:val="330"/>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
                <w:sz w:val="24"/>
                <w:szCs w:val="24"/>
              </w:rPr>
              <w:t>Quantitative studies</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initial search</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extended search</w:t>
            </w: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initial search</w:t>
            </w:r>
          </w:p>
        </w:tc>
        <w:tc>
          <w:tcPr>
            <w:tcW w:w="22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extended search</w:t>
            </w:r>
          </w:p>
        </w:tc>
      </w:tr>
      <w:tr w:rsidR="00FA3376" w:rsidRPr="005B6332" w:rsidTr="005B6332">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Governance and transparency</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1</w:t>
            </w:r>
          </w:p>
        </w:tc>
        <w:tc>
          <w:tcPr>
            <w:tcW w:w="1276" w:type="dxa"/>
          </w:tcPr>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Panda et al. 2016</w:t>
            </w:r>
          </w:p>
        </w:tc>
        <w:tc>
          <w:tcPr>
            <w:tcW w:w="2220" w:type="dxa"/>
          </w:tcPr>
          <w:p w:rsidR="00FA3376" w:rsidRPr="005B6332" w:rsidRDefault="00FA3376" w:rsidP="005B6332">
            <w:pPr>
              <w:rPr>
                <w:rFonts w:ascii="Times New Roman" w:hAnsi="Times New Roman" w:cs="Times New Roman"/>
                <w:sz w:val="24"/>
                <w:szCs w:val="24"/>
              </w:rPr>
            </w:pPr>
          </w:p>
        </w:tc>
      </w:tr>
      <w:tr w:rsidR="00FA3376" w:rsidRPr="005B6332" w:rsidTr="005B6332">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Accountability</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w:t>
            </w:r>
          </w:p>
        </w:tc>
        <w:tc>
          <w:tcPr>
            <w:tcW w:w="1276" w:type="dxa"/>
          </w:tcPr>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Khan et al. 201, Gurung</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and </w:t>
            </w:r>
            <w:proofErr w:type="spellStart"/>
            <w:r w:rsidRPr="005B6332">
              <w:rPr>
                <w:rFonts w:ascii="Times New Roman" w:hAnsi="Times New Roman" w:cs="Times New Roman"/>
                <w:sz w:val="24"/>
                <w:szCs w:val="24"/>
              </w:rPr>
              <w:t>Taludhar</w:t>
            </w:r>
            <w:proofErr w:type="spellEnd"/>
            <w:r w:rsidRPr="005B6332">
              <w:rPr>
                <w:rFonts w:ascii="Times New Roman" w:hAnsi="Times New Roman" w:cs="Times New Roman"/>
                <w:sz w:val="24"/>
                <w:szCs w:val="24"/>
              </w:rPr>
              <w:t xml:space="preserve"> 2013</w:t>
            </w:r>
          </w:p>
        </w:tc>
        <w:tc>
          <w:tcPr>
            <w:tcW w:w="2220" w:type="dxa"/>
          </w:tcPr>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r>
      <w:tr w:rsidR="00FA3376" w:rsidRPr="005B6332" w:rsidTr="005B6332">
        <w:trPr>
          <w:trHeight w:val="530"/>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Community participation</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w:t>
            </w:r>
          </w:p>
        </w:tc>
        <w:tc>
          <w:tcPr>
            <w:tcW w:w="1276" w:type="dxa"/>
          </w:tcPr>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Wangmo</w:t>
            </w:r>
            <w:proofErr w:type="spellEnd"/>
            <w:r w:rsidRPr="005B6332">
              <w:rPr>
                <w:rFonts w:ascii="Times New Roman" w:hAnsi="Times New Roman" w:cs="Times New Roman"/>
                <w:sz w:val="24"/>
                <w:szCs w:val="24"/>
              </w:rPr>
              <w:t xml:space="preserve"> et al. 2016, </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Bhuiya et al. 2016</w:t>
            </w:r>
          </w:p>
        </w:tc>
        <w:tc>
          <w:tcPr>
            <w:tcW w:w="2220" w:type="dxa"/>
          </w:tcPr>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r>
      <w:tr w:rsidR="00FA3376" w:rsidRPr="005B6332" w:rsidTr="005B6332">
        <w:trPr>
          <w:trHeight w:val="473"/>
        </w:trPr>
        <w:tc>
          <w:tcPr>
            <w:tcW w:w="7338" w:type="dxa"/>
            <w:gridSpan w:val="4"/>
          </w:tcPr>
          <w:p w:rsidR="00FA3376" w:rsidRPr="005B6332" w:rsidRDefault="00FA3376" w:rsidP="005B6332">
            <w:pPr>
              <w:rPr>
                <w:rFonts w:ascii="Times New Roman" w:hAnsi="Times New Roman" w:cs="Times New Roman"/>
                <w:i/>
                <w:sz w:val="24"/>
                <w:szCs w:val="24"/>
              </w:rPr>
            </w:pPr>
            <w:r w:rsidRPr="005B6332">
              <w:rPr>
                <w:rFonts w:ascii="Times New Roman" w:hAnsi="Times New Roman" w:cs="Times New Roman"/>
                <w:i/>
                <w:sz w:val="24"/>
                <w:szCs w:val="24"/>
              </w:rPr>
              <w:t>Total quantitative study based articles =  5</w:t>
            </w:r>
          </w:p>
        </w:tc>
        <w:tc>
          <w:tcPr>
            <w:tcW w:w="2220" w:type="dxa"/>
          </w:tcPr>
          <w:p w:rsidR="00FA3376" w:rsidRPr="005B6332" w:rsidRDefault="00FA3376" w:rsidP="005B6332">
            <w:pPr>
              <w:rPr>
                <w:rFonts w:ascii="Times New Roman" w:hAnsi="Times New Roman" w:cs="Times New Roman"/>
                <w:sz w:val="24"/>
                <w:szCs w:val="24"/>
              </w:rPr>
            </w:pPr>
          </w:p>
        </w:tc>
      </w:tr>
      <w:tr w:rsidR="00FA3376" w:rsidRPr="005B6332" w:rsidTr="005B6332">
        <w:trPr>
          <w:trHeight w:val="315"/>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
                <w:sz w:val="24"/>
                <w:szCs w:val="24"/>
              </w:rPr>
              <w:t>Qualitative studies</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initial search</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extended search</w:t>
            </w: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initial search</w:t>
            </w:r>
          </w:p>
        </w:tc>
        <w:tc>
          <w:tcPr>
            <w:tcW w:w="22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extended search</w:t>
            </w:r>
          </w:p>
        </w:tc>
      </w:tr>
      <w:tr w:rsidR="00FA3376" w:rsidRPr="005B6332" w:rsidTr="005B6332">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Governance and transparency</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w:t>
            </w:r>
          </w:p>
        </w:tc>
        <w:tc>
          <w:tcPr>
            <w:tcW w:w="1276" w:type="dxa"/>
          </w:tcPr>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Huss et al. 2010, Sharma D 2012</w:t>
            </w:r>
          </w:p>
        </w:tc>
        <w:tc>
          <w:tcPr>
            <w:tcW w:w="2220" w:type="dxa"/>
          </w:tcPr>
          <w:p w:rsidR="00FA3376" w:rsidRPr="005B6332" w:rsidRDefault="00FA3376" w:rsidP="005B6332">
            <w:pPr>
              <w:rPr>
                <w:rFonts w:ascii="Times New Roman" w:hAnsi="Times New Roman" w:cs="Times New Roman"/>
                <w:sz w:val="24"/>
                <w:szCs w:val="24"/>
              </w:rPr>
            </w:pPr>
          </w:p>
        </w:tc>
      </w:tr>
      <w:tr w:rsidR="00FA3376" w:rsidRPr="005B6332" w:rsidTr="005B6332">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Accountability</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3</w:t>
            </w: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Ghimire and </w:t>
            </w:r>
            <w:proofErr w:type="spellStart"/>
            <w:r w:rsidRPr="005B6332">
              <w:rPr>
                <w:rFonts w:ascii="Times New Roman" w:hAnsi="Times New Roman" w:cs="Times New Roman"/>
                <w:sz w:val="24"/>
                <w:szCs w:val="24"/>
              </w:rPr>
              <w:t>Devkota</w:t>
            </w:r>
            <w:proofErr w:type="spellEnd"/>
            <w:r w:rsidRPr="005B6332">
              <w:rPr>
                <w:rFonts w:ascii="Times New Roman" w:hAnsi="Times New Roman" w:cs="Times New Roman"/>
                <w:sz w:val="24"/>
                <w:szCs w:val="24"/>
              </w:rPr>
              <w:t xml:space="preserve"> 2013, </w:t>
            </w:r>
            <w:proofErr w:type="spellStart"/>
            <w:r w:rsidRPr="005B6332">
              <w:rPr>
                <w:rFonts w:ascii="Times New Roman" w:hAnsi="Times New Roman" w:cs="Times New Roman"/>
                <w:sz w:val="24"/>
                <w:szCs w:val="24"/>
              </w:rPr>
              <w:t>Regmi</w:t>
            </w:r>
            <w:proofErr w:type="spellEnd"/>
            <w:r w:rsidRPr="005B6332">
              <w:rPr>
                <w:rFonts w:ascii="Times New Roman" w:hAnsi="Times New Roman" w:cs="Times New Roman"/>
                <w:sz w:val="24"/>
                <w:szCs w:val="24"/>
              </w:rPr>
              <w:t xml:space="preserve"> et al. 2009</w:t>
            </w:r>
          </w:p>
        </w:tc>
        <w:tc>
          <w:tcPr>
            <w:tcW w:w="22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Hamal 2019, Gurung 2019, </w:t>
            </w:r>
            <w:proofErr w:type="spellStart"/>
            <w:r w:rsidRPr="005B6332">
              <w:rPr>
                <w:rFonts w:ascii="Times New Roman" w:hAnsi="Times New Roman" w:cs="Times New Roman"/>
                <w:sz w:val="24"/>
                <w:szCs w:val="24"/>
              </w:rPr>
              <w:t>Dhungana</w:t>
            </w:r>
            <w:proofErr w:type="spellEnd"/>
            <w:r w:rsidRPr="005B6332">
              <w:rPr>
                <w:rFonts w:ascii="Times New Roman" w:hAnsi="Times New Roman" w:cs="Times New Roman"/>
                <w:sz w:val="24"/>
                <w:szCs w:val="24"/>
              </w:rPr>
              <w:t xml:space="preserve"> 2019</w:t>
            </w:r>
          </w:p>
        </w:tc>
      </w:tr>
      <w:tr w:rsidR="00FA3376" w:rsidRPr="005B6332" w:rsidTr="005B6332">
        <w:trPr>
          <w:trHeight w:val="525"/>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Community participation</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1</w:t>
            </w:r>
          </w:p>
          <w:p w:rsidR="00FA3376" w:rsidRPr="005B6332" w:rsidRDefault="00FA3376" w:rsidP="005B6332">
            <w:pPr>
              <w:rPr>
                <w:rFonts w:ascii="Times New Roman" w:hAnsi="Times New Roman" w:cs="Times New Roman"/>
                <w:sz w:val="24"/>
                <w:szCs w:val="24"/>
              </w:rPr>
            </w:pPr>
          </w:p>
        </w:tc>
        <w:tc>
          <w:tcPr>
            <w:tcW w:w="1276" w:type="dxa"/>
          </w:tcPr>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Mishra2014</w:t>
            </w:r>
          </w:p>
          <w:p w:rsidR="00FA3376" w:rsidRPr="005B6332" w:rsidRDefault="00FA3376" w:rsidP="005B6332">
            <w:pPr>
              <w:rPr>
                <w:rFonts w:ascii="Times New Roman" w:hAnsi="Times New Roman" w:cs="Times New Roman"/>
                <w:sz w:val="24"/>
                <w:szCs w:val="24"/>
              </w:rPr>
            </w:pPr>
          </w:p>
        </w:tc>
        <w:tc>
          <w:tcPr>
            <w:tcW w:w="2220" w:type="dxa"/>
          </w:tcPr>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r>
      <w:tr w:rsidR="00FA3376" w:rsidRPr="005B6332" w:rsidTr="005B6332">
        <w:trPr>
          <w:trHeight w:val="465"/>
        </w:trPr>
        <w:tc>
          <w:tcPr>
            <w:tcW w:w="9558" w:type="dxa"/>
            <w:gridSpan w:val="5"/>
          </w:tcPr>
          <w:p w:rsidR="00FA3376" w:rsidRPr="005B6332" w:rsidRDefault="00FA3376" w:rsidP="005B6332">
            <w:pPr>
              <w:rPr>
                <w:rFonts w:ascii="Times New Roman" w:hAnsi="Times New Roman" w:cs="Times New Roman"/>
                <w:i/>
                <w:sz w:val="24"/>
                <w:szCs w:val="24"/>
              </w:rPr>
            </w:pPr>
            <w:r w:rsidRPr="005B6332">
              <w:rPr>
                <w:rFonts w:ascii="Times New Roman" w:hAnsi="Times New Roman" w:cs="Times New Roman"/>
                <w:i/>
                <w:sz w:val="24"/>
                <w:szCs w:val="24"/>
              </w:rPr>
              <w:t>Total qualitative study based articles= 8</w:t>
            </w:r>
          </w:p>
        </w:tc>
      </w:tr>
      <w:tr w:rsidR="00FA3376" w:rsidRPr="005B6332" w:rsidTr="005B6332">
        <w:trPr>
          <w:trHeight w:val="560"/>
        </w:trPr>
        <w:tc>
          <w:tcPr>
            <w:tcW w:w="9558" w:type="dxa"/>
            <w:gridSpan w:val="5"/>
          </w:tcPr>
          <w:p w:rsidR="00FA3376" w:rsidRPr="005B6332" w:rsidRDefault="00FA3376" w:rsidP="005B6332">
            <w:pPr>
              <w:rPr>
                <w:rFonts w:ascii="Times New Roman" w:hAnsi="Times New Roman" w:cs="Times New Roman"/>
                <w:b/>
                <w:i/>
                <w:sz w:val="24"/>
                <w:szCs w:val="24"/>
              </w:rPr>
            </w:pPr>
            <w:r w:rsidRPr="005B6332">
              <w:rPr>
                <w:rFonts w:ascii="Times New Roman" w:hAnsi="Times New Roman" w:cs="Times New Roman"/>
                <w:b/>
                <w:i/>
                <w:sz w:val="24"/>
                <w:szCs w:val="24"/>
              </w:rPr>
              <w:t>Total number of  journal articles reviewed (17 from initial search+ 7 from extended search)= 24</w:t>
            </w:r>
          </w:p>
        </w:tc>
      </w:tr>
      <w:tr w:rsidR="00FA3376" w:rsidRPr="005B6332" w:rsidTr="005B6332">
        <w:trPr>
          <w:trHeight w:val="315"/>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
                <w:sz w:val="24"/>
                <w:szCs w:val="24"/>
              </w:rPr>
              <w:lastRenderedPageBreak/>
              <w:t>Additional documents reviewed</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initial search</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extended search</w:t>
            </w: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initial search</w:t>
            </w:r>
          </w:p>
        </w:tc>
        <w:tc>
          <w:tcPr>
            <w:tcW w:w="22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From extended search</w:t>
            </w:r>
          </w:p>
        </w:tc>
      </w:tr>
      <w:tr w:rsidR="00FA3376" w:rsidRPr="005B6332" w:rsidTr="005B6332">
        <w:trPr>
          <w:trHeight w:val="795"/>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National/ international organizations project reports</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6</w:t>
            </w:r>
          </w:p>
        </w:tc>
        <w:tc>
          <w:tcPr>
            <w:tcW w:w="1276" w:type="dxa"/>
          </w:tcPr>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GIZ 2014; GTZ 2009; 3MDG 2012; 3MDG 2016; Asia Pacific Network 2011; Ahmed N 2016</w:t>
            </w:r>
          </w:p>
        </w:tc>
        <w:tc>
          <w:tcPr>
            <w:tcW w:w="2220" w:type="dxa"/>
          </w:tcPr>
          <w:p w:rsidR="00FA3376" w:rsidRPr="005B6332" w:rsidRDefault="00FA3376" w:rsidP="005B6332">
            <w:pPr>
              <w:rPr>
                <w:rFonts w:ascii="Times New Roman" w:hAnsi="Times New Roman" w:cs="Times New Roman"/>
                <w:sz w:val="24"/>
                <w:szCs w:val="24"/>
              </w:rPr>
            </w:pPr>
          </w:p>
        </w:tc>
      </w:tr>
      <w:tr w:rsidR="00FA3376" w:rsidRPr="005B6332" w:rsidTr="005B6332">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Case studies</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1</w:t>
            </w:r>
          </w:p>
        </w:tc>
        <w:tc>
          <w:tcPr>
            <w:tcW w:w="1276" w:type="dxa"/>
          </w:tcPr>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COPASAH 2015</w:t>
            </w:r>
          </w:p>
        </w:tc>
        <w:tc>
          <w:tcPr>
            <w:tcW w:w="2220" w:type="dxa"/>
          </w:tcPr>
          <w:p w:rsidR="00FA3376" w:rsidRPr="005B6332" w:rsidRDefault="00FA3376" w:rsidP="005B6332">
            <w:pPr>
              <w:rPr>
                <w:rFonts w:ascii="Times New Roman" w:hAnsi="Times New Roman" w:cs="Times New Roman"/>
                <w:sz w:val="24"/>
                <w:szCs w:val="24"/>
              </w:rPr>
            </w:pPr>
          </w:p>
        </w:tc>
      </w:tr>
      <w:tr w:rsidR="00FA3376" w:rsidRPr="005B6332" w:rsidTr="005B6332">
        <w:trPr>
          <w:trHeight w:val="300"/>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Working paper</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1</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3</w:t>
            </w: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PTF 2012</w:t>
            </w:r>
          </w:p>
        </w:tc>
        <w:tc>
          <w:tcPr>
            <w:tcW w:w="22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Naher et al. 2018; Khan et al. 2019,</w:t>
            </w:r>
            <w:r w:rsidRPr="005B6332">
              <w:rPr>
                <w:rFonts w:cs="Arial"/>
                <w:color w:val="000000"/>
              </w:rPr>
              <w:t xml:space="preserve"> </w:t>
            </w:r>
            <w:r w:rsidRPr="005B6332">
              <w:rPr>
                <w:rFonts w:ascii="Times New Roman" w:hAnsi="Times New Roman" w:cs="Times New Roman"/>
                <w:color w:val="000000"/>
                <w:sz w:val="24"/>
                <w:szCs w:val="24"/>
              </w:rPr>
              <w:t>Bhattacharya et al. 2018</w:t>
            </w:r>
          </w:p>
        </w:tc>
      </w:tr>
      <w:tr w:rsidR="00FA3376" w:rsidRPr="005B6332" w:rsidTr="005B6332">
        <w:trPr>
          <w:trHeight w:val="320"/>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Blog</w:t>
            </w: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1</w:t>
            </w:r>
          </w:p>
        </w:tc>
        <w:tc>
          <w:tcPr>
            <w:tcW w:w="1276" w:type="dxa"/>
          </w:tcPr>
          <w:p w:rsidR="00FA3376" w:rsidRPr="005B6332" w:rsidRDefault="00FA3376" w:rsidP="005B6332">
            <w:pPr>
              <w:rPr>
                <w:rFonts w:ascii="Times New Roman" w:hAnsi="Times New Roman" w:cs="Times New Roman"/>
                <w:sz w:val="24"/>
                <w:szCs w:val="24"/>
              </w:rPr>
            </w:pPr>
          </w:p>
        </w:tc>
        <w:tc>
          <w:tcPr>
            <w:tcW w:w="226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SHARE 2016</w:t>
            </w:r>
          </w:p>
        </w:tc>
        <w:tc>
          <w:tcPr>
            <w:tcW w:w="2220" w:type="dxa"/>
          </w:tcPr>
          <w:p w:rsidR="00FA3376" w:rsidRPr="005B6332" w:rsidRDefault="00FA3376" w:rsidP="005B6332">
            <w:pPr>
              <w:rPr>
                <w:rFonts w:ascii="Times New Roman" w:hAnsi="Times New Roman" w:cs="Times New Roman"/>
                <w:sz w:val="24"/>
                <w:szCs w:val="24"/>
              </w:rPr>
            </w:pPr>
          </w:p>
        </w:tc>
      </w:tr>
      <w:tr w:rsidR="00FA3376" w:rsidRPr="005B6332" w:rsidTr="005B6332">
        <w:trPr>
          <w:trHeight w:val="190"/>
        </w:trPr>
        <w:tc>
          <w:tcPr>
            <w:tcW w:w="2518"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Book</w:t>
            </w:r>
          </w:p>
        </w:tc>
        <w:tc>
          <w:tcPr>
            <w:tcW w:w="1276" w:type="dxa"/>
          </w:tcPr>
          <w:p w:rsidR="00FA3376" w:rsidRPr="005B6332" w:rsidRDefault="00FA3376" w:rsidP="005B6332">
            <w:pPr>
              <w:rPr>
                <w:rFonts w:ascii="Times New Roman" w:hAnsi="Times New Roman" w:cs="Times New Roman"/>
                <w:sz w:val="24"/>
                <w:szCs w:val="24"/>
              </w:rPr>
            </w:pPr>
          </w:p>
        </w:tc>
        <w:tc>
          <w:tcPr>
            <w:tcW w:w="1276"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w:t>
            </w:r>
          </w:p>
        </w:tc>
        <w:tc>
          <w:tcPr>
            <w:tcW w:w="2268" w:type="dxa"/>
          </w:tcPr>
          <w:p w:rsidR="00FA3376" w:rsidRPr="005B6332" w:rsidRDefault="00FA3376" w:rsidP="005B6332">
            <w:pPr>
              <w:rPr>
                <w:rFonts w:ascii="Times New Roman" w:hAnsi="Times New Roman" w:cs="Times New Roman"/>
                <w:sz w:val="24"/>
                <w:szCs w:val="24"/>
              </w:rPr>
            </w:pPr>
          </w:p>
        </w:tc>
        <w:tc>
          <w:tcPr>
            <w:tcW w:w="2220" w:type="dxa"/>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Juwita</w:t>
            </w:r>
            <w:proofErr w:type="spellEnd"/>
            <w:r w:rsidRPr="005B6332">
              <w:rPr>
                <w:rFonts w:ascii="Times New Roman" w:hAnsi="Times New Roman" w:cs="Times New Roman"/>
                <w:sz w:val="24"/>
                <w:szCs w:val="24"/>
              </w:rPr>
              <w:t xml:space="preserve"> 2018. Rosenbloom 2017</w:t>
            </w:r>
          </w:p>
        </w:tc>
      </w:tr>
      <w:tr w:rsidR="00FA3376" w:rsidRPr="005B6332" w:rsidTr="005B6332">
        <w:trPr>
          <w:trHeight w:val="750"/>
        </w:trPr>
        <w:tc>
          <w:tcPr>
            <w:tcW w:w="9558" w:type="dxa"/>
            <w:gridSpan w:val="5"/>
          </w:tcPr>
          <w:p w:rsidR="00FA3376" w:rsidRPr="005B6332" w:rsidRDefault="00FA3376" w:rsidP="005B6332">
            <w:pPr>
              <w:rPr>
                <w:rFonts w:ascii="Times New Roman" w:hAnsi="Times New Roman" w:cs="Times New Roman"/>
                <w:b/>
                <w:i/>
                <w:sz w:val="24"/>
                <w:szCs w:val="24"/>
              </w:rPr>
            </w:pPr>
            <w:r w:rsidRPr="005B6332">
              <w:rPr>
                <w:rFonts w:ascii="Times New Roman" w:hAnsi="Times New Roman" w:cs="Times New Roman"/>
                <w:b/>
                <w:i/>
                <w:sz w:val="24"/>
                <w:szCs w:val="24"/>
              </w:rPr>
              <w:t xml:space="preserve">Total number of additional documents reviewed (9 from initial search+5 from extended search) = 14 </w:t>
            </w:r>
          </w:p>
        </w:tc>
      </w:tr>
      <w:tr w:rsidR="00FA3376" w:rsidRPr="005B6332" w:rsidTr="005B6332">
        <w:trPr>
          <w:trHeight w:val="760"/>
        </w:trPr>
        <w:tc>
          <w:tcPr>
            <w:tcW w:w="9558" w:type="dxa"/>
            <w:gridSpan w:val="5"/>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Grand total of documents reviewed for this paper (24 journal articles+14 additional documents)= 38</w:t>
            </w:r>
          </w:p>
        </w:tc>
      </w:tr>
    </w:tbl>
    <w:p w:rsidR="00FA3376" w:rsidRPr="005B6332" w:rsidRDefault="00FA3376" w:rsidP="00FA3376">
      <w:pPr>
        <w:spacing w:after="0"/>
      </w:pPr>
    </w:p>
    <w:p w:rsidR="005B6332" w:rsidRDefault="005B6332">
      <w:pPr>
        <w:rPr>
          <w:rFonts w:ascii="Times New Roman" w:hAnsi="Times New Roman" w:cs="Times New Roman"/>
          <w:b/>
          <w:sz w:val="24"/>
          <w:szCs w:val="24"/>
        </w:rPr>
      </w:pPr>
      <w:r>
        <w:rPr>
          <w:rFonts w:ascii="Times New Roman" w:hAnsi="Times New Roman" w:cs="Times New Roman"/>
          <w:b/>
          <w:sz w:val="24"/>
          <w:szCs w:val="24"/>
        </w:rPr>
        <w:br w:type="page"/>
      </w:r>
    </w:p>
    <w:p w:rsidR="00FA3376" w:rsidRPr="005B6332" w:rsidRDefault="00FA3376" w:rsidP="00FA3376">
      <w:pPr>
        <w:rPr>
          <w:rFonts w:ascii="Times New Roman" w:hAnsi="Times New Roman" w:cs="Times New Roman"/>
          <w:b/>
          <w:sz w:val="24"/>
          <w:szCs w:val="24"/>
        </w:rPr>
      </w:pPr>
      <w:r w:rsidRPr="005B6332">
        <w:rPr>
          <w:rFonts w:ascii="Times New Roman" w:hAnsi="Times New Roman" w:cs="Times New Roman"/>
          <w:b/>
          <w:sz w:val="24"/>
          <w:szCs w:val="24"/>
        </w:rPr>
        <w:lastRenderedPageBreak/>
        <w:t xml:space="preserve">Table 5 Social accountability approaches tested across different countries in WHO South-East Asia Region </w:t>
      </w:r>
    </w:p>
    <w:p w:rsidR="00FA3376" w:rsidRPr="005B6332" w:rsidRDefault="00FA3376" w:rsidP="00FA3376">
      <w:pPr>
        <w:rPr>
          <w:rFonts w:ascii="Times New Roman" w:hAnsi="Times New Roman" w:cs="Times New Roman"/>
          <w:b/>
          <w:sz w:val="24"/>
          <w:szCs w:val="24"/>
        </w:rPr>
      </w:pPr>
      <w:r w:rsidRPr="005B6332">
        <w:rPr>
          <w:rFonts w:ascii="Times New Roman" w:hAnsi="Times New Roman" w:cs="Times New Roman"/>
          <w:b/>
          <w:sz w:val="24"/>
          <w:szCs w:val="24"/>
        </w:rPr>
        <w:t>______________________________________________________________________________</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4189"/>
        <w:gridCol w:w="3690"/>
      </w:tblGrid>
      <w:tr w:rsidR="00FA3376" w:rsidRPr="005B6332" w:rsidTr="005B6332">
        <w:trPr>
          <w:trHeight w:val="805"/>
        </w:trPr>
        <w:tc>
          <w:tcPr>
            <w:tcW w:w="2039" w:type="dxa"/>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Social accountability elements</w:t>
            </w:r>
          </w:p>
          <w:p w:rsidR="00FA3376" w:rsidRPr="005B6332" w:rsidRDefault="00FA3376" w:rsidP="005B6332">
            <w:pPr>
              <w:rPr>
                <w:rFonts w:ascii="Times New Roman" w:hAnsi="Times New Roman" w:cs="Times New Roman"/>
                <w:b/>
                <w:sz w:val="24"/>
                <w:szCs w:val="24"/>
              </w:rPr>
            </w:pPr>
          </w:p>
        </w:tc>
        <w:tc>
          <w:tcPr>
            <w:tcW w:w="4189" w:type="dxa"/>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Social accountability tools tested</w:t>
            </w:r>
          </w:p>
        </w:tc>
        <w:tc>
          <w:tcPr>
            <w:tcW w:w="3690" w:type="dxa"/>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Countries who tested the tools</w:t>
            </w:r>
          </w:p>
        </w:tc>
      </w:tr>
      <w:tr w:rsidR="00FA3376" w:rsidRPr="005B6332" w:rsidTr="005B6332">
        <w:trPr>
          <w:trHeight w:val="276"/>
        </w:trPr>
        <w:tc>
          <w:tcPr>
            <w:tcW w:w="2039" w:type="dxa"/>
            <w:vMerge w:val="restart"/>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Cs/>
                <w:sz w:val="24"/>
                <w:szCs w:val="24"/>
              </w:rPr>
              <w:t>Transparency</w:t>
            </w: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Citizen Charter</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 India, Nepal</w:t>
            </w:r>
          </w:p>
        </w:tc>
      </w:tr>
      <w:tr w:rsidR="00FA3376" w:rsidRPr="005B6332" w:rsidTr="005B6332">
        <w:trPr>
          <w:trHeight w:val="264"/>
        </w:trPr>
        <w:tc>
          <w:tcPr>
            <w:tcW w:w="2039" w:type="dxa"/>
            <w:vMerge/>
          </w:tcPr>
          <w:p w:rsidR="00FA3376" w:rsidRPr="005B6332" w:rsidRDefault="00FA3376" w:rsidP="005B6332">
            <w:pPr>
              <w:rPr>
                <w:rFonts w:ascii="Times New Roman" w:hAnsi="Times New Roman" w:cs="Times New Roman"/>
                <w:b/>
                <w:bCs/>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Online platform</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 India</w:t>
            </w:r>
          </w:p>
        </w:tc>
      </w:tr>
      <w:tr w:rsidR="00FA3376" w:rsidRPr="005B6332" w:rsidTr="005B6332">
        <w:trPr>
          <w:trHeight w:val="258"/>
        </w:trPr>
        <w:tc>
          <w:tcPr>
            <w:tcW w:w="2039" w:type="dxa"/>
            <w:vMerge/>
          </w:tcPr>
          <w:p w:rsidR="00FA3376" w:rsidRPr="005B6332" w:rsidRDefault="00FA3376" w:rsidP="005B6332">
            <w:pPr>
              <w:rPr>
                <w:rFonts w:ascii="Times New Roman" w:hAnsi="Times New Roman" w:cs="Times New Roman"/>
                <w:b/>
                <w:bCs/>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Advice and Information Desk</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 India</w:t>
            </w:r>
          </w:p>
        </w:tc>
      </w:tr>
      <w:tr w:rsidR="00FA3376" w:rsidRPr="005B6332" w:rsidTr="005B6332">
        <w:trPr>
          <w:trHeight w:val="332"/>
        </w:trPr>
        <w:tc>
          <w:tcPr>
            <w:tcW w:w="2039" w:type="dxa"/>
            <w:vMerge/>
          </w:tcPr>
          <w:p w:rsidR="00FA3376" w:rsidRPr="005B6332" w:rsidRDefault="00FA3376" w:rsidP="005B6332">
            <w:pPr>
              <w:rPr>
                <w:rFonts w:ascii="Times New Roman" w:hAnsi="Times New Roman" w:cs="Times New Roman"/>
                <w:b/>
                <w:bCs/>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Awareness Campaign</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 India, Indonesia</w:t>
            </w:r>
          </w:p>
          <w:p w:rsidR="00FA3376" w:rsidRPr="005B6332" w:rsidRDefault="00FA3376" w:rsidP="005B6332">
            <w:pPr>
              <w:rPr>
                <w:rFonts w:ascii="Times New Roman" w:hAnsi="Times New Roman" w:cs="Times New Roman"/>
                <w:sz w:val="24"/>
                <w:szCs w:val="24"/>
              </w:rPr>
            </w:pPr>
          </w:p>
        </w:tc>
      </w:tr>
      <w:tr w:rsidR="00FA3376" w:rsidRPr="005B6332" w:rsidTr="005B6332">
        <w:trPr>
          <w:trHeight w:val="240"/>
        </w:trPr>
        <w:tc>
          <w:tcPr>
            <w:tcW w:w="2039" w:type="dxa"/>
            <w:vMerge w:val="restart"/>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Accountability</w:t>
            </w: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Social Audit</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 India, Nepal</w:t>
            </w:r>
          </w:p>
        </w:tc>
      </w:tr>
      <w:tr w:rsidR="00FA3376" w:rsidRPr="005B6332" w:rsidTr="005B6332">
        <w:trPr>
          <w:trHeight w:val="225"/>
        </w:trPr>
        <w:tc>
          <w:tcPr>
            <w:tcW w:w="2039" w:type="dxa"/>
            <w:vMerge/>
          </w:tcPr>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Decentralization</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India, Maldives</w:t>
            </w:r>
          </w:p>
        </w:tc>
      </w:tr>
      <w:tr w:rsidR="00FA3376" w:rsidRPr="005B6332" w:rsidTr="005B6332">
        <w:trPr>
          <w:trHeight w:val="285"/>
        </w:trPr>
        <w:tc>
          <w:tcPr>
            <w:tcW w:w="2039" w:type="dxa"/>
            <w:vMerge/>
          </w:tcPr>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Office of Ombudsman (e.g. </w:t>
            </w:r>
            <w:proofErr w:type="spellStart"/>
            <w:r w:rsidRPr="005B6332">
              <w:rPr>
                <w:rFonts w:ascii="Times New Roman" w:hAnsi="Times New Roman" w:cs="Times New Roman"/>
                <w:sz w:val="24"/>
                <w:szCs w:val="24"/>
              </w:rPr>
              <w:t>Lokpal</w:t>
            </w:r>
            <w:proofErr w:type="spellEnd"/>
            <w:r w:rsidRPr="005B6332">
              <w:rPr>
                <w:rFonts w:ascii="Times New Roman" w:hAnsi="Times New Roman" w:cs="Times New Roman"/>
                <w:sz w:val="24"/>
                <w:szCs w:val="24"/>
              </w:rPr>
              <w:t>)</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India</w:t>
            </w:r>
          </w:p>
        </w:tc>
      </w:tr>
      <w:tr w:rsidR="00FA3376" w:rsidRPr="005B6332" w:rsidTr="005B6332">
        <w:trPr>
          <w:trHeight w:val="225"/>
        </w:trPr>
        <w:tc>
          <w:tcPr>
            <w:tcW w:w="2039" w:type="dxa"/>
            <w:vMerge/>
          </w:tcPr>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Hospital Management Committee</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w:t>
            </w:r>
          </w:p>
        </w:tc>
      </w:tr>
      <w:tr w:rsidR="00FA3376" w:rsidRPr="005B6332" w:rsidTr="005B6332">
        <w:trPr>
          <w:trHeight w:val="255"/>
        </w:trPr>
        <w:tc>
          <w:tcPr>
            <w:tcW w:w="2039" w:type="dxa"/>
            <w:vMerge/>
          </w:tcPr>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Citizen Committee/Monitoring Group</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 India</w:t>
            </w:r>
          </w:p>
        </w:tc>
      </w:tr>
      <w:tr w:rsidR="00FA3376" w:rsidRPr="005B6332" w:rsidTr="005B6332">
        <w:trPr>
          <w:trHeight w:val="240"/>
        </w:trPr>
        <w:tc>
          <w:tcPr>
            <w:tcW w:w="2039" w:type="dxa"/>
            <w:vMerge/>
          </w:tcPr>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Participatory Complaints Survey</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Indonesia</w:t>
            </w:r>
          </w:p>
        </w:tc>
      </w:tr>
      <w:tr w:rsidR="00FA3376" w:rsidRPr="005B6332" w:rsidTr="005B6332">
        <w:trPr>
          <w:trHeight w:val="300"/>
        </w:trPr>
        <w:tc>
          <w:tcPr>
            <w:tcW w:w="2039" w:type="dxa"/>
            <w:vMerge/>
          </w:tcPr>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Community Score Cards</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India, Maldives, </w:t>
            </w:r>
            <w:proofErr w:type="spellStart"/>
            <w:r w:rsidRPr="005B6332">
              <w:rPr>
                <w:rFonts w:ascii="Times New Roman" w:hAnsi="Times New Roman" w:cs="Times New Roman"/>
                <w:sz w:val="24"/>
                <w:szCs w:val="24"/>
              </w:rPr>
              <w:t>Myanmar,Nepal</w:t>
            </w:r>
            <w:proofErr w:type="spellEnd"/>
          </w:p>
        </w:tc>
      </w:tr>
      <w:tr w:rsidR="00FA3376" w:rsidRPr="005B6332" w:rsidTr="005B6332">
        <w:trPr>
          <w:trHeight w:val="278"/>
        </w:trPr>
        <w:tc>
          <w:tcPr>
            <w:tcW w:w="2039" w:type="dxa"/>
            <w:vMerge/>
          </w:tcPr>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Citizen Report Cards</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India, Maldives</w:t>
            </w:r>
          </w:p>
        </w:tc>
      </w:tr>
      <w:tr w:rsidR="00FA3376" w:rsidRPr="005B6332" w:rsidTr="005B6332">
        <w:trPr>
          <w:trHeight w:val="465"/>
        </w:trPr>
        <w:tc>
          <w:tcPr>
            <w:tcW w:w="2039" w:type="dxa"/>
            <w:vMerge/>
          </w:tcPr>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Compliant Box</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Indonesia</w:t>
            </w:r>
          </w:p>
        </w:tc>
      </w:tr>
      <w:tr w:rsidR="00FA3376" w:rsidRPr="005B6332" w:rsidTr="005B6332">
        <w:trPr>
          <w:trHeight w:val="543"/>
        </w:trPr>
        <w:tc>
          <w:tcPr>
            <w:tcW w:w="2039" w:type="dxa"/>
            <w:vMerge w:val="restart"/>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Cs/>
                <w:sz w:val="24"/>
                <w:szCs w:val="24"/>
              </w:rPr>
              <w:t>Community participation</w:t>
            </w:r>
          </w:p>
          <w:p w:rsidR="00FA3376" w:rsidRPr="005B6332" w:rsidRDefault="00FA3376" w:rsidP="005B6332">
            <w:pPr>
              <w:rPr>
                <w:rFonts w:ascii="Times New Roman" w:hAnsi="Times New Roman" w:cs="Times New Roman"/>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Public Hearing, Public Dialogue, Public Theatre &amp; Campaign</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 India</w:t>
            </w:r>
          </w:p>
          <w:p w:rsidR="00FA3376" w:rsidRPr="005B6332" w:rsidRDefault="00FA3376" w:rsidP="005B6332">
            <w:pPr>
              <w:rPr>
                <w:rFonts w:ascii="Times New Roman" w:hAnsi="Times New Roman" w:cs="Times New Roman"/>
                <w:sz w:val="24"/>
                <w:szCs w:val="24"/>
              </w:rPr>
            </w:pPr>
          </w:p>
        </w:tc>
      </w:tr>
      <w:tr w:rsidR="00FA3376" w:rsidRPr="005B6332" w:rsidTr="005B6332">
        <w:trPr>
          <w:trHeight w:val="246"/>
        </w:trPr>
        <w:tc>
          <w:tcPr>
            <w:tcW w:w="2039" w:type="dxa"/>
            <w:vMerge/>
          </w:tcPr>
          <w:p w:rsidR="00FA3376" w:rsidRPr="005B6332" w:rsidRDefault="00FA3376" w:rsidP="005B6332">
            <w:pPr>
              <w:rPr>
                <w:rFonts w:ascii="Times New Roman" w:hAnsi="Times New Roman" w:cs="Times New Roman"/>
                <w:b/>
                <w:bCs/>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Patient Welfare Committee</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India</w:t>
            </w:r>
          </w:p>
        </w:tc>
      </w:tr>
      <w:tr w:rsidR="00FA3376" w:rsidRPr="005B6332" w:rsidTr="005B6332">
        <w:trPr>
          <w:trHeight w:val="255"/>
        </w:trPr>
        <w:tc>
          <w:tcPr>
            <w:tcW w:w="2039" w:type="dxa"/>
            <w:vMerge/>
          </w:tcPr>
          <w:p w:rsidR="00FA3376" w:rsidRPr="005B6332" w:rsidRDefault="00FA3376" w:rsidP="005B6332">
            <w:pPr>
              <w:rPr>
                <w:rFonts w:ascii="Times New Roman" w:hAnsi="Times New Roman" w:cs="Times New Roman"/>
                <w:b/>
                <w:bCs/>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Village Health Development Committee</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Nepal</w:t>
            </w:r>
          </w:p>
        </w:tc>
      </w:tr>
      <w:tr w:rsidR="00FA3376" w:rsidRPr="005B6332" w:rsidTr="005B6332">
        <w:trPr>
          <w:trHeight w:val="195"/>
        </w:trPr>
        <w:tc>
          <w:tcPr>
            <w:tcW w:w="2039" w:type="dxa"/>
            <w:vMerge/>
          </w:tcPr>
          <w:p w:rsidR="00FA3376" w:rsidRPr="005B6332" w:rsidRDefault="00FA3376" w:rsidP="005B6332">
            <w:pPr>
              <w:rPr>
                <w:rFonts w:ascii="Times New Roman" w:hAnsi="Times New Roman" w:cs="Times New Roman"/>
                <w:b/>
                <w:bCs/>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School Program</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India</w:t>
            </w:r>
          </w:p>
        </w:tc>
      </w:tr>
      <w:tr w:rsidR="00FA3376" w:rsidRPr="005B6332" w:rsidTr="005B6332">
        <w:trPr>
          <w:trHeight w:val="585"/>
        </w:trPr>
        <w:tc>
          <w:tcPr>
            <w:tcW w:w="2039" w:type="dxa"/>
            <w:vMerge/>
          </w:tcPr>
          <w:p w:rsidR="00FA3376" w:rsidRPr="005B6332" w:rsidRDefault="00FA3376" w:rsidP="005B6332">
            <w:pPr>
              <w:rPr>
                <w:rFonts w:ascii="Times New Roman" w:hAnsi="Times New Roman" w:cs="Times New Roman"/>
                <w:b/>
                <w:bCs/>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Community of Concerned Citizen/Action Group</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 Bhutan, India</w:t>
            </w:r>
          </w:p>
          <w:p w:rsidR="00FA3376" w:rsidRPr="005B6332" w:rsidRDefault="00FA3376" w:rsidP="005B6332">
            <w:pPr>
              <w:rPr>
                <w:rFonts w:ascii="Times New Roman" w:hAnsi="Times New Roman" w:cs="Times New Roman"/>
                <w:sz w:val="24"/>
                <w:szCs w:val="24"/>
              </w:rPr>
            </w:pPr>
          </w:p>
        </w:tc>
      </w:tr>
      <w:tr w:rsidR="00FA3376" w:rsidRPr="005B6332" w:rsidTr="005B6332">
        <w:trPr>
          <w:trHeight w:val="315"/>
        </w:trPr>
        <w:tc>
          <w:tcPr>
            <w:tcW w:w="2039" w:type="dxa"/>
            <w:vMerge/>
          </w:tcPr>
          <w:p w:rsidR="00FA3376" w:rsidRPr="005B6332" w:rsidRDefault="00FA3376" w:rsidP="005B6332">
            <w:pPr>
              <w:rPr>
                <w:rFonts w:ascii="Times New Roman" w:hAnsi="Times New Roman" w:cs="Times New Roman"/>
                <w:b/>
                <w:bCs/>
                <w:sz w:val="24"/>
                <w:szCs w:val="24"/>
              </w:rPr>
            </w:pPr>
          </w:p>
        </w:tc>
        <w:tc>
          <w:tcPr>
            <w:tcW w:w="4189"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Women’s Group (</w:t>
            </w:r>
            <w:proofErr w:type="spellStart"/>
            <w:r w:rsidRPr="005B6332">
              <w:rPr>
                <w:rFonts w:ascii="Times New Roman" w:hAnsi="Times New Roman" w:cs="Times New Roman"/>
                <w:sz w:val="24"/>
                <w:szCs w:val="24"/>
              </w:rPr>
              <w:t>NariDal</w:t>
            </w:r>
            <w:proofErr w:type="spellEnd"/>
            <w:r w:rsidRPr="005B6332">
              <w:rPr>
                <w:rFonts w:ascii="Times New Roman" w:hAnsi="Times New Roman" w:cs="Times New Roman"/>
                <w:sz w:val="24"/>
                <w:szCs w:val="24"/>
              </w:rPr>
              <w:t>)</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Bangladesh</w:t>
            </w:r>
          </w:p>
        </w:tc>
      </w:tr>
    </w:tbl>
    <w:p w:rsidR="00FA3376" w:rsidRPr="005B6332" w:rsidRDefault="00FA3376" w:rsidP="00FA3376">
      <w:pPr>
        <w:rPr>
          <w:rFonts w:ascii="Times New Roman" w:hAnsi="Times New Roman" w:cs="Times New Roman"/>
          <w:sz w:val="24"/>
          <w:szCs w:val="24"/>
        </w:rPr>
      </w:pPr>
    </w:p>
    <w:p w:rsidR="00FA3376" w:rsidRPr="005B6332" w:rsidRDefault="00FA3376" w:rsidP="00FA3376">
      <w:r w:rsidRPr="005B6332">
        <w:t>_____________________________________________________________________________________</w:t>
      </w:r>
    </w:p>
    <w:p w:rsidR="00FA3376" w:rsidRPr="005B6332" w:rsidRDefault="00FA3376" w:rsidP="00FA3376"/>
    <w:p w:rsidR="00FA3376" w:rsidRPr="005B6332" w:rsidRDefault="00FA3376" w:rsidP="00FA3376"/>
    <w:p w:rsidR="00FA3376" w:rsidRPr="005B6332" w:rsidRDefault="00FA3376" w:rsidP="00FA3376"/>
    <w:p w:rsidR="00FA3376" w:rsidRPr="005B6332" w:rsidRDefault="00FA3376" w:rsidP="00FA3376"/>
    <w:p w:rsidR="00FA3376" w:rsidRPr="005B6332" w:rsidRDefault="00FA3376" w:rsidP="00FA3376"/>
    <w:p w:rsidR="00FA3376" w:rsidRPr="005B6332" w:rsidRDefault="00FA3376" w:rsidP="00FA3376">
      <w:pPr>
        <w:sectPr w:rsidR="00FA3376" w:rsidRPr="005B6332" w:rsidSect="00F77CD0">
          <w:footerReference w:type="default" r:id="rId30"/>
          <w:pgSz w:w="12240" w:h="15840"/>
          <w:pgMar w:top="1440" w:right="1440" w:bottom="1440" w:left="1440" w:header="720" w:footer="720" w:gutter="0"/>
          <w:cols w:space="720"/>
          <w:docGrid w:linePitch="360"/>
        </w:sectPr>
      </w:pPr>
    </w:p>
    <w:p w:rsidR="00FA3376" w:rsidRPr="005B6332" w:rsidRDefault="00FA3376" w:rsidP="00FA3376">
      <w:pPr>
        <w:rPr>
          <w:rFonts w:ascii="Times New Roman" w:hAnsi="Times New Roman" w:cs="Times New Roman"/>
          <w:b/>
          <w:sz w:val="24"/>
          <w:szCs w:val="24"/>
        </w:rPr>
      </w:pPr>
      <w:r w:rsidRPr="005B6332">
        <w:rPr>
          <w:rFonts w:ascii="Times New Roman" w:hAnsi="Times New Roman" w:cs="Times New Roman"/>
          <w:b/>
          <w:sz w:val="24"/>
          <w:szCs w:val="24"/>
        </w:rPr>
        <w:lastRenderedPageBreak/>
        <w:t xml:space="preserve">Table 6 </w:t>
      </w:r>
      <w:proofErr w:type="spellStart"/>
      <w:r w:rsidRPr="005B6332">
        <w:rPr>
          <w:rFonts w:ascii="Times New Roman" w:hAnsi="Times New Roman" w:cs="Times New Roman"/>
          <w:b/>
          <w:sz w:val="24"/>
          <w:szCs w:val="24"/>
        </w:rPr>
        <w:t>Summarised</w:t>
      </w:r>
      <w:proofErr w:type="spellEnd"/>
      <w:r w:rsidRPr="005B6332">
        <w:rPr>
          <w:rFonts w:ascii="Times New Roman" w:hAnsi="Times New Roman" w:cs="Times New Roman"/>
          <w:b/>
          <w:sz w:val="24"/>
          <w:szCs w:val="24"/>
        </w:rPr>
        <w:t xml:space="preserve"> key findings from reviewed documents</w:t>
      </w:r>
    </w:p>
    <w:tbl>
      <w:tblPr>
        <w:tblStyle w:val="TableGrid"/>
        <w:tblW w:w="1512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67"/>
        <w:gridCol w:w="1530"/>
        <w:gridCol w:w="2520"/>
        <w:gridCol w:w="2880"/>
        <w:gridCol w:w="2520"/>
        <w:gridCol w:w="3690"/>
      </w:tblGrid>
      <w:tr w:rsidR="00FA3376" w:rsidRPr="005B6332" w:rsidTr="005B6332">
        <w:trPr>
          <w:trHeight w:val="710"/>
        </w:trPr>
        <w:tc>
          <w:tcPr>
            <w:tcW w:w="1980" w:type="dxa"/>
            <w:gridSpan w:val="2"/>
            <w:shd w:val="clear" w:color="auto" w:fill="auto"/>
            <w:hideMark/>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Articles</w:t>
            </w:r>
          </w:p>
        </w:tc>
        <w:tc>
          <w:tcPr>
            <w:tcW w:w="1530" w:type="dxa"/>
            <w:shd w:val="clear" w:color="auto" w:fill="auto"/>
            <w:hideMark/>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Authors</w:t>
            </w:r>
          </w:p>
        </w:tc>
        <w:tc>
          <w:tcPr>
            <w:tcW w:w="2520" w:type="dxa"/>
            <w:shd w:val="clear" w:color="auto" w:fill="auto"/>
            <w:hideMark/>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 xml:space="preserve">Context </w:t>
            </w:r>
          </w:p>
        </w:tc>
        <w:tc>
          <w:tcPr>
            <w:tcW w:w="2880" w:type="dxa"/>
            <w:shd w:val="clear" w:color="auto" w:fill="auto"/>
            <w:hideMark/>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Scope</w:t>
            </w:r>
          </w:p>
        </w:tc>
        <w:tc>
          <w:tcPr>
            <w:tcW w:w="2520" w:type="dxa"/>
            <w:shd w:val="clear" w:color="auto" w:fill="auto"/>
            <w:hideMark/>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Intervention example</w:t>
            </w:r>
          </w:p>
        </w:tc>
        <w:tc>
          <w:tcPr>
            <w:tcW w:w="3690" w:type="dxa"/>
            <w:shd w:val="clear" w:color="auto" w:fill="auto"/>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Evidence on impact</w:t>
            </w:r>
          </w:p>
        </w:tc>
      </w:tr>
      <w:tr w:rsidR="00FA3376" w:rsidRPr="005B6332" w:rsidTr="005B6332">
        <w:trPr>
          <w:trHeight w:val="440"/>
        </w:trPr>
        <w:tc>
          <w:tcPr>
            <w:tcW w:w="15120" w:type="dxa"/>
            <w:gridSpan w:val="7"/>
            <w:shd w:val="clear" w:color="auto" w:fill="auto"/>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Good governance</w:t>
            </w:r>
          </w:p>
        </w:tc>
      </w:tr>
      <w:tr w:rsidR="00FA3376" w:rsidRPr="005B6332" w:rsidTr="005B6332">
        <w:trPr>
          <w:trHeight w:val="2528"/>
        </w:trPr>
        <w:tc>
          <w:tcPr>
            <w:tcW w:w="1980" w:type="dxa"/>
            <w:gridSpan w:val="2"/>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shd w:val="clear" w:color="auto" w:fill="FFFFFF"/>
              </w:rPr>
              <w:t>Good governance and corruption in the health sector: lessons from the Karnataka experience. </w:t>
            </w:r>
          </w:p>
        </w:tc>
        <w:tc>
          <w:tcPr>
            <w:tcW w:w="153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Huss et al. 2010</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Strengthening good governance and preventing corruption in health care are universal challenges.</w:t>
            </w:r>
          </w:p>
        </w:tc>
        <w:tc>
          <w:tcPr>
            <w:tcW w:w="288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To evaluate KLA experience.</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The Karnataka </w:t>
            </w:r>
            <w:proofErr w:type="spellStart"/>
            <w:r w:rsidRPr="005B6332">
              <w:rPr>
                <w:rFonts w:ascii="Times New Roman" w:hAnsi="Times New Roman" w:cs="Times New Roman"/>
                <w:sz w:val="24"/>
                <w:szCs w:val="24"/>
              </w:rPr>
              <w:t>Lokayukta</w:t>
            </w:r>
            <w:proofErr w:type="spellEnd"/>
            <w:r w:rsidRPr="005B6332">
              <w:rPr>
                <w:rFonts w:ascii="Times New Roman" w:hAnsi="Times New Roman" w:cs="Times New Roman"/>
                <w:sz w:val="24"/>
                <w:szCs w:val="24"/>
              </w:rPr>
              <w:t xml:space="preserve"> (KLA), a public complaints agency in Karnataka state (India), was created in 1986</w:t>
            </w:r>
          </w:p>
        </w:tc>
        <w:tc>
          <w:tcPr>
            <w:tcW w:w="369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Played a prominent role controlling systemic corruption only after a change of leadership in 2001 with a new </w:t>
            </w:r>
            <w:proofErr w:type="spellStart"/>
            <w:r w:rsidRPr="005B6332">
              <w:rPr>
                <w:rFonts w:ascii="Times New Roman" w:hAnsi="Times New Roman" w:cs="Times New Roman"/>
                <w:sz w:val="24"/>
                <w:szCs w:val="24"/>
              </w:rPr>
              <w:t>Lokayukta</w:t>
            </w:r>
            <w:proofErr w:type="spellEnd"/>
            <w:r w:rsidRPr="005B6332">
              <w:rPr>
                <w:rFonts w:ascii="Times New Roman" w:hAnsi="Times New Roman" w:cs="Times New Roman"/>
                <w:sz w:val="24"/>
                <w:szCs w:val="24"/>
              </w:rPr>
              <w:t xml:space="preserve"> (ombudsman) and Vigilance Director for Health (VDH). </w:t>
            </w:r>
          </w:p>
          <w:p w:rsidR="00FA3376" w:rsidRPr="005B6332" w:rsidRDefault="00FA3376" w:rsidP="005B6332">
            <w:pPr>
              <w:rPr>
                <w:rFonts w:ascii="Times New Roman" w:hAnsi="Times New Roman" w:cs="Times New Roman"/>
                <w:sz w:val="24"/>
                <w:szCs w:val="24"/>
              </w:rPr>
            </w:pPr>
          </w:p>
        </w:tc>
      </w:tr>
      <w:tr w:rsidR="00FA3376" w:rsidRPr="005B6332" w:rsidTr="005B6332">
        <w:trPr>
          <w:trHeight w:val="3860"/>
        </w:trPr>
        <w:tc>
          <w:tcPr>
            <w:tcW w:w="1980" w:type="dxa"/>
            <w:gridSpan w:val="2"/>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Improving the implementation of health workforce policies through governance: a review of case studies</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rPr>
              <w:t xml:space="preserve">Health sector corruption as the archenemy of </w:t>
            </w:r>
            <w:r w:rsidRPr="005B6332">
              <w:rPr>
                <w:rFonts w:ascii="Times New Roman" w:hAnsi="Times New Roman" w:cs="Times New Roman"/>
                <w:sz w:val="24"/>
                <w:szCs w:val="24"/>
              </w:rPr>
              <w:lastRenderedPageBreak/>
              <w:t>universal health coverage in Indonesia</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Good governance and anti-corruption: Responsibility to protect universal health coverage in Indonesia</w:t>
            </w:r>
          </w:p>
        </w:tc>
        <w:tc>
          <w:tcPr>
            <w:tcW w:w="1530" w:type="dxa"/>
            <w:hideMark/>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lastRenderedPageBreak/>
              <w:t>Deileman</w:t>
            </w:r>
            <w:proofErr w:type="spellEnd"/>
            <w:r w:rsidRPr="005B6332">
              <w:rPr>
                <w:rFonts w:ascii="Times New Roman" w:hAnsi="Times New Roman" w:cs="Times New Roman"/>
                <w:sz w:val="24"/>
                <w:szCs w:val="24"/>
              </w:rPr>
              <w:t xml:space="preserve"> et al., 2011</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Ratna</w:t>
            </w:r>
            <w:proofErr w:type="spellEnd"/>
            <w:r w:rsidRPr="005B6332">
              <w:rPr>
                <w:rFonts w:ascii="Times New Roman" w:hAnsi="Times New Roman" w:cs="Times New Roman"/>
                <w:sz w:val="24"/>
                <w:szCs w:val="24"/>
              </w:rPr>
              <w:t xml:space="preserve"> </w:t>
            </w:r>
            <w:proofErr w:type="spellStart"/>
            <w:r w:rsidRPr="005B6332">
              <w:rPr>
                <w:rFonts w:ascii="Times New Roman" w:hAnsi="Times New Roman" w:cs="Times New Roman"/>
                <w:sz w:val="24"/>
                <w:szCs w:val="24"/>
              </w:rPr>
              <w:t>Juwita</w:t>
            </w:r>
            <w:proofErr w:type="spellEnd"/>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2018</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Ratna</w:t>
            </w:r>
            <w:proofErr w:type="spellEnd"/>
            <w:r w:rsidRPr="005B6332">
              <w:rPr>
                <w:rFonts w:ascii="Times New Roman" w:hAnsi="Times New Roman" w:cs="Times New Roman"/>
                <w:sz w:val="24"/>
                <w:szCs w:val="24"/>
              </w:rPr>
              <w:t xml:space="preserve"> </w:t>
            </w:r>
            <w:proofErr w:type="spellStart"/>
            <w:r w:rsidRPr="005B6332">
              <w:rPr>
                <w:rFonts w:ascii="Times New Roman" w:hAnsi="Times New Roman" w:cs="Times New Roman"/>
                <w:sz w:val="24"/>
                <w:szCs w:val="24"/>
              </w:rPr>
              <w:t>Juwita</w:t>
            </w:r>
            <w:proofErr w:type="spellEnd"/>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2018</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Responsible governance is crucial to national development and a catalyst for achieving the Millennium Development Goals.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Health sector corruption is a direct threat towards </w:t>
            </w:r>
            <w:r w:rsidRPr="005B6332">
              <w:rPr>
                <w:rFonts w:ascii="Times New Roman" w:hAnsi="Times New Roman" w:cs="Times New Roman"/>
                <w:sz w:val="24"/>
                <w:szCs w:val="24"/>
              </w:rPr>
              <w:lastRenderedPageBreak/>
              <w:t>achieving universal health coverage in Indonesia.</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The establishment of universal health care marks a new momentum</w:t>
            </w:r>
          </w:p>
          <w:p w:rsidR="00FA3376" w:rsidRPr="005B6332" w:rsidRDefault="00FA3376" w:rsidP="005B6332">
            <w:pPr>
              <w:autoSpaceDE w:val="0"/>
              <w:autoSpaceDN w:val="0"/>
              <w:adjustRightInd w:val="0"/>
              <w:rPr>
                <w:rFonts w:ascii="Times New Roman" w:hAnsi="Times New Roman" w:cs="Times New Roman"/>
                <w:sz w:val="24"/>
                <w:szCs w:val="24"/>
              </w:rPr>
            </w:pPr>
            <w:r w:rsidRPr="005B6332">
              <w:rPr>
                <w:rFonts w:ascii="Times New Roman" w:hAnsi="Times New Roman" w:cs="Times New Roman"/>
                <w:iCs/>
                <w:sz w:val="24"/>
                <w:szCs w:val="24"/>
              </w:rPr>
              <w:t>for the progressive realization of the right to health in Indonesia.</w:t>
            </w:r>
          </w:p>
          <w:p w:rsidR="00FA3376" w:rsidRPr="005B6332" w:rsidRDefault="00FA3376" w:rsidP="005B6332">
            <w:pPr>
              <w:rPr>
                <w:rFonts w:ascii="Times New Roman" w:hAnsi="Times New Roman" w:cs="Times New Roman"/>
                <w:sz w:val="24"/>
                <w:szCs w:val="24"/>
              </w:rPr>
            </w:pP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How governance issues have influenced HRH policy development and to identify governance strategies that have been used, successfully or not, to improve HRH policy implementation in low- and middle-income countries (LMIC).</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Health sector corruption is exemplified in the analysis </w:t>
            </w:r>
            <w:r w:rsidRPr="005B6332">
              <w:rPr>
                <w:rFonts w:ascii="Times New Roman" w:hAnsi="Times New Roman" w:cs="Times New Roman"/>
                <w:sz w:val="24"/>
                <w:szCs w:val="24"/>
              </w:rPr>
              <w:lastRenderedPageBreak/>
              <w:t>of several national case laws.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The problem of corruption in health sector endangers the sustainability of</w:t>
            </w: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effective and quality health care, therefore, Indonesia established an anti-fraud system to protect the universal health insurance fund.</w:t>
            </w:r>
          </w:p>
          <w:p w:rsidR="00FA3376" w:rsidRPr="005B6332" w:rsidRDefault="00FA3376" w:rsidP="005B6332">
            <w:pPr>
              <w:rPr>
                <w:rFonts w:ascii="Times New Roman" w:hAnsi="Times New Roman" w:cs="Times New Roman"/>
                <w:sz w:val="24"/>
                <w:szCs w:val="24"/>
              </w:rPr>
            </w:pP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 xml:space="preserve">Evaluate a governance-related intervention at country or district level in LMIC. </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Three Indonesian legal cases of health sector corruption were </w:t>
            </w:r>
            <w:r w:rsidRPr="005B6332">
              <w:rPr>
                <w:rFonts w:ascii="Times New Roman" w:hAnsi="Times New Roman" w:cs="Times New Roman"/>
                <w:sz w:val="24"/>
                <w:szCs w:val="24"/>
              </w:rPr>
              <w:lastRenderedPageBreak/>
              <w:t>selected to analysis the reality of health sector corruption and its detrimental effect to right health.</w:t>
            </w: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Analyze the current anti-fraud system in universal</w:t>
            </w: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health insurance through the lens of international law and principles of good governance. The sociolegal approach is chosen to study the</w:t>
            </w: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relationship between the State party obligations to international law</w:t>
            </w: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and the implementation of concerning universal</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iCs/>
                <w:sz w:val="24"/>
                <w:szCs w:val="24"/>
              </w:rPr>
              <w:t>health care and anti-corruption in the designated anti-fraud system.</w:t>
            </w:r>
          </w:p>
          <w:p w:rsidR="00FA3376" w:rsidRPr="005B6332" w:rsidRDefault="00FA3376" w:rsidP="005B6332">
            <w:pPr>
              <w:rPr>
                <w:rFonts w:ascii="Times New Roman" w:hAnsi="Times New Roman" w:cs="Times New Roman"/>
                <w:sz w:val="24"/>
                <w:szCs w:val="24"/>
              </w:rPr>
            </w:pPr>
          </w:p>
        </w:tc>
        <w:tc>
          <w:tcPr>
            <w:tcW w:w="369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 xml:space="preserve">The dimension ‘performance’ covered several elements at the core of governance of HRH, decentralization being particularly prominent. Although improved equity and/or equality was, in a number of interventions, a goal, inclusiveness in policy development and fairness and transparency in policy implementation did often not seem adequate to guarantee the corresponding desirable health workforce scenario. </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Health sector corruption has directly reduced fund for universal health coverage in Indonesia. A </w:t>
            </w:r>
            <w:r w:rsidRPr="005B6332">
              <w:rPr>
                <w:rFonts w:ascii="Times New Roman" w:hAnsi="Times New Roman" w:cs="Times New Roman"/>
                <w:sz w:val="24"/>
                <w:szCs w:val="24"/>
              </w:rPr>
              <w:lastRenderedPageBreak/>
              <w:t xml:space="preserve">people </w:t>
            </w:r>
            <w:proofErr w:type="spellStart"/>
            <w:r w:rsidRPr="005B6332">
              <w:rPr>
                <w:rFonts w:ascii="Times New Roman" w:hAnsi="Times New Roman" w:cs="Times New Roman"/>
                <w:sz w:val="24"/>
                <w:szCs w:val="24"/>
              </w:rPr>
              <w:t>centred</w:t>
            </w:r>
            <w:proofErr w:type="spellEnd"/>
            <w:r w:rsidRPr="005B6332">
              <w:rPr>
                <w:rFonts w:ascii="Times New Roman" w:hAnsi="Times New Roman" w:cs="Times New Roman"/>
                <w:sz w:val="24"/>
                <w:szCs w:val="24"/>
              </w:rPr>
              <w:t xml:space="preserve"> right based approach is needed to imply. </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Good governance principles are essential in designing an effective</w:t>
            </w:r>
          </w:p>
          <w:p w:rsidR="00FA3376" w:rsidRPr="005B6332" w:rsidRDefault="00FA3376" w:rsidP="005B6332">
            <w:pPr>
              <w:autoSpaceDE w:val="0"/>
              <w:autoSpaceDN w:val="0"/>
              <w:adjustRightInd w:val="0"/>
              <w:rPr>
                <w:rFonts w:ascii="Times New Roman" w:hAnsi="Times New Roman" w:cs="Times New Roman"/>
                <w:iCs/>
                <w:sz w:val="24"/>
                <w:szCs w:val="24"/>
              </w:rPr>
            </w:pPr>
            <w:r w:rsidRPr="005B6332">
              <w:rPr>
                <w:rFonts w:ascii="Times New Roman" w:hAnsi="Times New Roman" w:cs="Times New Roman"/>
                <w:iCs/>
                <w:sz w:val="24"/>
                <w:szCs w:val="24"/>
              </w:rPr>
              <w:t>anti-fraud system due to the correlation between human rights and anti-corruption that both areas emphasize good governance principles as guiding principles for the realization of human rights and the making of potent anti-corruption strategy.</w:t>
            </w:r>
          </w:p>
        </w:tc>
      </w:tr>
      <w:tr w:rsidR="00FA3376" w:rsidRPr="005B6332" w:rsidTr="005B6332">
        <w:trPr>
          <w:trHeight w:val="513"/>
        </w:trPr>
        <w:tc>
          <w:tcPr>
            <w:tcW w:w="15120" w:type="dxa"/>
            <w:gridSpan w:val="7"/>
            <w:shd w:val="clear" w:color="auto" w:fill="auto"/>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
                <w:sz w:val="24"/>
                <w:szCs w:val="24"/>
                <w:shd w:val="clear" w:color="auto" w:fill="FFFFFF"/>
              </w:rPr>
              <w:lastRenderedPageBreak/>
              <w:t>Local governance</w:t>
            </w:r>
          </w:p>
        </w:tc>
      </w:tr>
      <w:tr w:rsidR="00FA3376" w:rsidRPr="005B6332" w:rsidTr="005B6332">
        <w:trPr>
          <w:trHeight w:val="70"/>
        </w:trPr>
        <w:tc>
          <w:tcPr>
            <w:tcW w:w="1980" w:type="dxa"/>
            <w:gridSpan w:val="2"/>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Health worker posting and transfer at primary level in Tamil Nadu: </w:t>
            </w:r>
            <w:r w:rsidRPr="005B6332">
              <w:rPr>
                <w:rFonts w:ascii="Times New Roman" w:hAnsi="Times New Roman" w:cs="Times New Roman"/>
                <w:sz w:val="24"/>
                <w:szCs w:val="24"/>
                <w:shd w:val="clear" w:color="auto" w:fill="FFFFFF"/>
              </w:rPr>
              <w:lastRenderedPageBreak/>
              <w:t>Governance of a complex health system function</w:t>
            </w:r>
          </w:p>
        </w:tc>
        <w:tc>
          <w:tcPr>
            <w:tcW w:w="1530" w:type="dxa"/>
          </w:tcPr>
          <w:p w:rsidR="00FA3376" w:rsidRPr="005B6332" w:rsidRDefault="00FA3376" w:rsidP="005B6332">
            <w:pPr>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lastRenderedPageBreak/>
              <w:t>Garimella</w:t>
            </w:r>
            <w:proofErr w:type="spellEnd"/>
            <w:r w:rsidRPr="005B6332">
              <w:rPr>
                <w:rFonts w:ascii="Times New Roman" w:hAnsi="Times New Roman" w:cs="Times New Roman"/>
                <w:sz w:val="24"/>
                <w:szCs w:val="24"/>
                <w:shd w:val="clear" w:color="auto" w:fill="FFFFFF"/>
              </w:rPr>
              <w:t xml:space="preserve"> S, Sheikh K. 2016</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rPr>
            </w:pP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 xml:space="preserve">Posting and transfer (PT) of health personnel – is a contested domain, driven by varied </w:t>
            </w:r>
            <w:r w:rsidRPr="005B6332">
              <w:rPr>
                <w:rFonts w:ascii="Times New Roman" w:hAnsi="Times New Roman" w:cs="Times New Roman"/>
                <w:sz w:val="24"/>
                <w:szCs w:val="24"/>
              </w:rPr>
              <w:lastRenderedPageBreak/>
              <w:t xml:space="preserve">expressions of private and public interest throughout the chain of implementation. </w:t>
            </w:r>
          </w:p>
          <w:p w:rsidR="00FA3376" w:rsidRPr="005B6332" w:rsidRDefault="00FA3376" w:rsidP="005B6332">
            <w:pPr>
              <w:rPr>
                <w:rFonts w:ascii="Times New Roman" w:hAnsi="Times New Roman" w:cs="Times New Roman"/>
                <w:sz w:val="24"/>
                <w:szCs w:val="24"/>
              </w:rPr>
            </w:pP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 xml:space="preserve">To investigate policymaking for PT in the government health sector and implementation of policies as experienced by </w:t>
            </w:r>
            <w:r w:rsidRPr="005B6332">
              <w:rPr>
                <w:rFonts w:ascii="Times New Roman" w:hAnsi="Times New Roman" w:cs="Times New Roman"/>
                <w:sz w:val="24"/>
                <w:szCs w:val="24"/>
              </w:rPr>
              <w:lastRenderedPageBreak/>
              <w:t>different health system actors.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 xml:space="preserve">Case study of a PT reform policy at primary health care level in Tamil Nadu State, to understand </w:t>
            </w:r>
            <w:r w:rsidRPr="005B6332">
              <w:rPr>
                <w:rFonts w:ascii="Times New Roman" w:hAnsi="Times New Roman" w:cs="Times New Roman"/>
                <w:sz w:val="24"/>
                <w:szCs w:val="24"/>
              </w:rPr>
              <w:lastRenderedPageBreak/>
              <w:t>how different groups of health systems actors experiments.</w:t>
            </w:r>
          </w:p>
          <w:p w:rsidR="00FA3376" w:rsidRPr="005B6332" w:rsidRDefault="00FA3376" w:rsidP="005B6332">
            <w:pPr>
              <w:rPr>
                <w:rFonts w:ascii="Times New Roman" w:hAnsi="Times New Roman" w:cs="Times New Roman"/>
                <w:sz w:val="24"/>
                <w:szCs w:val="24"/>
              </w:rPr>
            </w:pP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 xml:space="preserve">The imperative of enforcing rules may need to be complemented with bottom-up policy approaches, including treating PT not merely as system dysfunction, but also as a </w:t>
            </w:r>
            <w:r w:rsidRPr="005B6332">
              <w:rPr>
                <w:rFonts w:ascii="Times New Roman" w:hAnsi="Times New Roman" w:cs="Times New Roman"/>
                <w:sz w:val="24"/>
                <w:szCs w:val="24"/>
              </w:rPr>
              <w:lastRenderedPageBreak/>
              <w:t>potential instrument of governance innovations, procedural justice and the accountability of health services to communities they seek to serve.</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r>
      <w:tr w:rsidR="00FA3376" w:rsidRPr="005B6332" w:rsidTr="005B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1980" w:type="dxa"/>
            <w:gridSpan w:val="2"/>
            <w:tcBorders>
              <w:top w:val="nil"/>
              <w:left w:val="nil"/>
              <w:bottom w:val="nil"/>
              <w:right w:val="nil"/>
            </w:tcBorders>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Local self-governance in health-a study of it’s functioning in Odisha, India.</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eastAsia="Times New Roman" w:hAnsi="Times New Roman" w:cs="Times New Roman"/>
                <w:bCs/>
                <w:kern w:val="36"/>
                <w:sz w:val="24"/>
                <w:szCs w:val="24"/>
              </w:rPr>
            </w:pP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eastAsia="Times New Roman" w:hAnsi="Times New Roman" w:cs="Times New Roman"/>
                <w:bCs/>
                <w:kern w:val="36"/>
                <w:sz w:val="24"/>
                <w:szCs w:val="24"/>
              </w:rPr>
              <w:t>The Prospect of Accountability in Local Governance in Nepal</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tc>
        <w:tc>
          <w:tcPr>
            <w:tcW w:w="1530" w:type="dxa"/>
            <w:tcBorders>
              <w:top w:val="nil"/>
              <w:left w:val="nil"/>
              <w:bottom w:val="nil"/>
              <w:right w:val="nil"/>
            </w:tcBorders>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Panda et al., 2016</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bCs/>
                <w:sz w:val="24"/>
                <w:szCs w:val="24"/>
                <w:shd w:val="clear" w:color="auto" w:fill="FFFFFF"/>
              </w:rPr>
            </w:pPr>
          </w:p>
          <w:p w:rsidR="00FA3376" w:rsidRPr="005B6332" w:rsidRDefault="00FA3376" w:rsidP="005B6332">
            <w:pPr>
              <w:rPr>
                <w:rFonts w:ascii="Times New Roman" w:hAnsi="Times New Roman" w:cs="Times New Roman"/>
                <w:bCs/>
                <w:sz w:val="24"/>
                <w:szCs w:val="24"/>
                <w:shd w:val="clear" w:color="auto" w:fill="FFFFFF"/>
              </w:rPr>
            </w:pPr>
            <w:r w:rsidRPr="005B6332">
              <w:rPr>
                <w:rFonts w:ascii="Times New Roman" w:hAnsi="Times New Roman" w:cs="Times New Roman"/>
                <w:bCs/>
                <w:sz w:val="24"/>
                <w:szCs w:val="24"/>
                <w:shd w:val="clear" w:color="auto" w:fill="FFFFFF"/>
              </w:rPr>
              <w:t xml:space="preserve">Hari P. </w:t>
            </w:r>
            <w:proofErr w:type="spellStart"/>
            <w:r w:rsidRPr="005B6332">
              <w:rPr>
                <w:rFonts w:ascii="Times New Roman" w:hAnsi="Times New Roman" w:cs="Times New Roman"/>
                <w:bCs/>
                <w:sz w:val="24"/>
                <w:szCs w:val="24"/>
                <w:shd w:val="clear" w:color="auto" w:fill="FFFFFF"/>
              </w:rPr>
              <w:t>Dhungana</w:t>
            </w:r>
            <w:proofErr w:type="spellEnd"/>
          </w:p>
          <w:p w:rsidR="00FA3376" w:rsidRPr="005B6332" w:rsidRDefault="00FA3376" w:rsidP="005B6332">
            <w:pPr>
              <w:rPr>
                <w:rFonts w:ascii="Times New Roman" w:hAnsi="Times New Roman" w:cs="Times New Roman"/>
                <w:bCs/>
                <w:sz w:val="24"/>
                <w:szCs w:val="24"/>
                <w:shd w:val="clear" w:color="auto" w:fill="FFFFFF"/>
              </w:rPr>
            </w:pPr>
            <w:r w:rsidRPr="005B6332">
              <w:rPr>
                <w:rFonts w:ascii="Times New Roman" w:hAnsi="Times New Roman" w:cs="Times New Roman"/>
                <w:bCs/>
                <w:sz w:val="24"/>
                <w:szCs w:val="24"/>
                <w:shd w:val="clear" w:color="auto" w:fill="FFFFFF"/>
              </w:rPr>
              <w:t>2019</w:t>
            </w:r>
          </w:p>
          <w:p w:rsidR="00FA3376" w:rsidRPr="005B6332" w:rsidRDefault="00FA3376" w:rsidP="005B6332">
            <w:pPr>
              <w:rPr>
                <w:rFonts w:ascii="Times New Roman" w:hAnsi="Times New Roman" w:cs="Times New Roman"/>
                <w:sz w:val="24"/>
                <w:szCs w:val="24"/>
              </w:rPr>
            </w:pPr>
          </w:p>
        </w:tc>
        <w:tc>
          <w:tcPr>
            <w:tcW w:w="2520" w:type="dxa"/>
            <w:tcBorders>
              <w:top w:val="nil"/>
              <w:left w:val="nil"/>
              <w:bottom w:val="nil"/>
              <w:right w:val="nil"/>
            </w:tcBorders>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Local decision making is linked to several service quality improvement parameters.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iCs/>
                <w:sz w:val="24"/>
                <w:szCs w:val="24"/>
              </w:rPr>
              <w:t>Government accountability is intrinsic to democracies, as citizens can choose public officials through their popular vote and accordingly exercise some control and oversight over the officials.</w:t>
            </w:r>
          </w:p>
          <w:p w:rsidR="00FA3376" w:rsidRPr="005B6332" w:rsidRDefault="00FA3376" w:rsidP="005B6332">
            <w:pPr>
              <w:rPr>
                <w:rFonts w:ascii="Times New Roman" w:hAnsi="Times New Roman" w:cs="Times New Roman"/>
                <w:sz w:val="24"/>
                <w:szCs w:val="24"/>
              </w:rPr>
            </w:pPr>
          </w:p>
        </w:tc>
        <w:tc>
          <w:tcPr>
            <w:tcW w:w="2880" w:type="dxa"/>
            <w:tcBorders>
              <w:top w:val="nil"/>
              <w:left w:val="nil"/>
              <w:bottom w:val="nil"/>
              <w:right w:val="nil"/>
            </w:tcBorders>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RogiKalyanSamitis</w:t>
            </w:r>
            <w:proofErr w:type="spellEnd"/>
            <w:r w:rsidRPr="005B6332">
              <w:rPr>
                <w:rFonts w:ascii="Times New Roman" w:hAnsi="Times New Roman" w:cs="Times New Roman"/>
                <w:sz w:val="24"/>
                <w:szCs w:val="24"/>
              </w:rPr>
              <w:t xml:space="preserve"> (RKS) at peripheral decision making health units (DMHU) are working to ensure accountability and transparency in governance, improve quality of services, and facilitate local responsiveness.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color w:val="000000"/>
                <w:sz w:val="24"/>
                <w:szCs w:val="24"/>
              </w:rPr>
              <w:t>A</w:t>
            </w:r>
            <w:r w:rsidRPr="005B6332">
              <w:rPr>
                <w:rFonts w:ascii="Times New Roman" w:hAnsi="Times New Roman" w:cs="Times New Roman"/>
                <w:iCs/>
                <w:sz w:val="24"/>
                <w:szCs w:val="24"/>
              </w:rPr>
              <w:t xml:space="preserve">ccountability in local government requires attention not only to laws, but also the practices of civic interaction and the willingness of elected officials and citizens in these engagements. </w:t>
            </w:r>
          </w:p>
        </w:tc>
        <w:tc>
          <w:tcPr>
            <w:tcW w:w="2520" w:type="dxa"/>
            <w:tcBorders>
              <w:top w:val="nil"/>
              <w:left w:val="nil"/>
              <w:bottom w:val="nil"/>
              <w:right w:val="nil"/>
            </w:tcBorders>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Perception of RKS members about their roles, involvement and practices with respect to local decision making and management of DMHUs.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color w:val="000000"/>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color w:val="000000"/>
                <w:sz w:val="24"/>
                <w:szCs w:val="24"/>
              </w:rPr>
              <w:t>E</w:t>
            </w:r>
            <w:r w:rsidRPr="005B6332">
              <w:rPr>
                <w:rFonts w:ascii="Times New Roman" w:hAnsi="Times New Roman" w:cs="Times New Roman"/>
                <w:iCs/>
                <w:sz w:val="24"/>
                <w:szCs w:val="24"/>
              </w:rPr>
              <w:t>xamines how to confront this challenge of holding the governments to account, by looking into local governance in Nepal, where citizens have limited knowledge of the government decisions, activities, procedures followed, and their outcomes.</w:t>
            </w:r>
          </w:p>
        </w:tc>
        <w:tc>
          <w:tcPr>
            <w:tcW w:w="3690" w:type="dxa"/>
            <w:tcBorders>
              <w:top w:val="nil"/>
              <w:left w:val="nil"/>
              <w:bottom w:val="nil"/>
              <w:right w:val="nil"/>
            </w:tcBorders>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About 87 % respondents were satisfied with their role in the local governance of the health units.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color w:val="000000"/>
                <w:sz w:val="24"/>
                <w:szCs w:val="24"/>
              </w:rPr>
              <w:t>T</w:t>
            </w:r>
            <w:r w:rsidRPr="005B6332">
              <w:rPr>
                <w:rFonts w:ascii="Times New Roman" w:hAnsi="Times New Roman" w:cs="Times New Roman"/>
                <w:iCs/>
                <w:sz w:val="24"/>
                <w:szCs w:val="24"/>
              </w:rPr>
              <w:t>here is a need to foster greater civic demands on accountability and foster measures for deliberation at the municipal level on a more regular basis. Overall, local government accountability should be envisioned as a work-in-progress pursuit and should be coupled with systems of local planning and implementation and vitalization of local democracy.</w:t>
            </w:r>
          </w:p>
        </w:tc>
      </w:tr>
      <w:tr w:rsidR="00FA3376" w:rsidRPr="005B6332" w:rsidTr="005B6332">
        <w:trPr>
          <w:trHeight w:val="323"/>
        </w:trPr>
        <w:tc>
          <w:tcPr>
            <w:tcW w:w="15120" w:type="dxa"/>
            <w:gridSpan w:val="7"/>
            <w:shd w:val="clear" w:color="auto" w:fill="auto"/>
            <w:hideMark/>
          </w:tcPr>
          <w:p w:rsidR="00BC0A09" w:rsidRDefault="00BC0A09" w:rsidP="005B6332">
            <w:pPr>
              <w:rPr>
                <w:rFonts w:ascii="Times New Roman" w:hAnsi="Times New Roman" w:cs="Times New Roman"/>
                <w:b/>
                <w:sz w:val="24"/>
                <w:szCs w:val="24"/>
                <w:shd w:val="clear" w:color="auto" w:fill="FFFFFF"/>
              </w:rPr>
            </w:pPr>
          </w:p>
          <w:p w:rsidR="00BC0A09" w:rsidRDefault="00BC0A09" w:rsidP="005B6332">
            <w:pPr>
              <w:rPr>
                <w:rFonts w:ascii="Times New Roman" w:hAnsi="Times New Roman" w:cs="Times New Roman"/>
                <w:b/>
                <w:sz w:val="24"/>
                <w:szCs w:val="24"/>
                <w:shd w:val="clear" w:color="auto" w:fill="FFFFFF"/>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
                <w:sz w:val="24"/>
                <w:szCs w:val="24"/>
                <w:shd w:val="clear" w:color="auto" w:fill="FFFFFF"/>
              </w:rPr>
              <w:lastRenderedPageBreak/>
              <w:t xml:space="preserve">Citizen charter </w:t>
            </w:r>
          </w:p>
        </w:tc>
      </w:tr>
      <w:tr w:rsidR="00FA3376" w:rsidRPr="005B6332" w:rsidTr="005B6332">
        <w:trPr>
          <w:trHeight w:val="2618"/>
        </w:trPr>
        <w:tc>
          <w:tcPr>
            <w:tcW w:w="1980" w:type="dxa"/>
            <w:gridSpan w:val="2"/>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An Evaluation of a citizen‘s charter in local government: a case study of Chandigarh, India.</w:t>
            </w:r>
          </w:p>
        </w:tc>
        <w:tc>
          <w:tcPr>
            <w:tcW w:w="1530" w:type="dxa"/>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Sharma et al., 2012</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The Citizen’s Charter, as one of the strategies of New Public Management, aims at providing quality services within a particular timeframe. </w:t>
            </w:r>
          </w:p>
        </w:tc>
        <w:tc>
          <w:tcPr>
            <w:tcW w:w="288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It has been introduced in local government with the view of enhancing the excellence of public service deliverance in a responsive, transparent and accountable manner, which in turn aims at increasing the level of satisfaction.</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Studying the Citizen’s Charter being formulated by the Municipal Corporation Chandigarh, its implementation and effectiveness from point of view of the agency and as well from the citizens</w:t>
            </w:r>
          </w:p>
          <w:p w:rsidR="00FA3376" w:rsidRPr="005B6332" w:rsidRDefault="00FA3376" w:rsidP="005B6332">
            <w:pPr>
              <w:rPr>
                <w:rFonts w:ascii="Times New Roman" w:hAnsi="Times New Roman" w:cs="Times New Roman"/>
                <w:sz w:val="24"/>
                <w:szCs w:val="24"/>
              </w:rPr>
            </w:pPr>
          </w:p>
        </w:tc>
        <w:tc>
          <w:tcPr>
            <w:tcW w:w="369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Intervention was a sheer failure and mere copying of the document for sake of procedural formalities. The reason behind this failure is lack of political will, failure of advertising and poor participation of the people.</w:t>
            </w:r>
          </w:p>
        </w:tc>
      </w:tr>
      <w:tr w:rsidR="00FA3376" w:rsidRPr="005B6332" w:rsidTr="005B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980" w:type="dxa"/>
            <w:gridSpan w:val="2"/>
            <w:tcBorders>
              <w:top w:val="nil"/>
              <w:left w:val="nil"/>
              <w:bottom w:val="nil"/>
              <w:right w:val="nil"/>
            </w:tcBorders>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Citizen's charter and implementation failure: performance and local councils in Bangladesh.</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bCs/>
                <w:sz w:val="24"/>
                <w:szCs w:val="24"/>
              </w:rPr>
              <w:t>Corruption in the Service Sectors: Revelation of a Pragmatic Explanation in Context of Bangladesh</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tc>
        <w:tc>
          <w:tcPr>
            <w:tcW w:w="153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Hoque SH, Ahsan K. 2016</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Shohag</w:t>
            </w:r>
            <w:proofErr w:type="spellEnd"/>
            <w:r w:rsidRPr="005B6332">
              <w:rPr>
                <w:rFonts w:ascii="Times New Roman" w:hAnsi="Times New Roman" w:cs="Times New Roman"/>
                <w:sz w:val="24"/>
                <w:szCs w:val="24"/>
              </w:rPr>
              <w:t xml:space="preserve"> </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2018</w:t>
            </w:r>
          </w:p>
        </w:tc>
        <w:tc>
          <w:tcPr>
            <w:tcW w:w="252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Citizen's charters are tools of empowerment and governments of developing countries are increasingly moving towards adopting them</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Corruption is a burning issue of governance. Corruption is not only prevalent in political arena but also in administrative and judicial arena of the country.</w:t>
            </w:r>
          </w:p>
        </w:tc>
        <w:tc>
          <w:tcPr>
            <w:tcW w:w="288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An analysis of the implementation of charters reveals useful insight on the challenges faced by developing countries in such initiatives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Different corruption related activities have been ensued in Bangladesh at the course of many times. This research is based on corruption in the service sectors in Bangladesh.</w:t>
            </w:r>
          </w:p>
        </w:tc>
        <w:tc>
          <w:tcPr>
            <w:tcW w:w="252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Implementation in local councils </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It has scrutinized the overall scenario of corruption and irregularities in the service sectors in Bangladesh and finally it has examined the scenario and experiences of corruption and irregularities in the </w:t>
            </w:r>
            <w:r w:rsidRPr="005B6332">
              <w:rPr>
                <w:rFonts w:ascii="Times New Roman" w:hAnsi="Times New Roman" w:cs="Times New Roman"/>
                <w:sz w:val="24"/>
                <w:szCs w:val="24"/>
              </w:rPr>
              <w:lastRenderedPageBreak/>
              <w:t>service sectors in Bangladesh.</w:t>
            </w:r>
          </w:p>
        </w:tc>
        <w:tc>
          <w:tcPr>
            <w:tcW w:w="369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 xml:space="preserve">A top-down approach adopted in formulating the charter further contributed to the ineffectiveness of the charter. Citizens found it difficult to access services and were dissatisfied with their quality. </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Appropriate monitoring and oversight mechanisms must be in place in each institution, transparency and integrity has to be ensured in the public procurement both with respect to large procurements, appointments, promotions postings and transfers in all institution serving public interest must be based on merit, expertise and experience an </w:t>
            </w:r>
            <w:r w:rsidRPr="005B6332">
              <w:rPr>
                <w:rFonts w:ascii="Times New Roman" w:hAnsi="Times New Roman" w:cs="Times New Roman"/>
                <w:sz w:val="24"/>
                <w:szCs w:val="24"/>
              </w:rPr>
              <w:lastRenderedPageBreak/>
              <w:t>citizen's Charter has to be introduced, enforced.</w:t>
            </w:r>
          </w:p>
        </w:tc>
      </w:tr>
      <w:tr w:rsidR="00FA3376" w:rsidRPr="005B6332" w:rsidTr="005B6332">
        <w:trPr>
          <w:trHeight w:val="278"/>
        </w:trPr>
        <w:tc>
          <w:tcPr>
            <w:tcW w:w="15120" w:type="dxa"/>
            <w:gridSpan w:val="7"/>
            <w:shd w:val="clear" w:color="auto" w:fill="auto"/>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lastRenderedPageBreak/>
              <w:t>Decentralization</w:t>
            </w:r>
          </w:p>
        </w:tc>
      </w:tr>
      <w:tr w:rsidR="00FA3376" w:rsidRPr="005B6332" w:rsidTr="005B6332">
        <w:trPr>
          <w:trHeight w:val="4040"/>
        </w:trPr>
        <w:tc>
          <w:tcPr>
            <w:tcW w:w="1913"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Health Governance at Local Level from Human Resource for Health Perspectives: the Case of Nepal</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shd w:val="clear" w:color="auto" w:fill="FFFFFF"/>
              </w:rPr>
            </w:pPr>
          </w:p>
        </w:tc>
        <w:tc>
          <w:tcPr>
            <w:tcW w:w="1597" w:type="dxa"/>
            <w:gridSpan w:val="2"/>
            <w:hideMark/>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Devkota</w:t>
            </w:r>
            <w:proofErr w:type="spellEnd"/>
            <w:r w:rsidRPr="005B6332">
              <w:rPr>
                <w:rFonts w:ascii="Times New Roman" w:hAnsi="Times New Roman" w:cs="Times New Roman"/>
                <w:sz w:val="24"/>
                <w:szCs w:val="24"/>
              </w:rPr>
              <w:t>, Ghimire et al. 2013</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Evidence about effects of good governance in Human Resources for Health (HRH) is scant in Nepal. </w:t>
            </w:r>
          </w:p>
        </w:tc>
        <w:tc>
          <w:tcPr>
            <w:tcW w:w="288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The study aimed to explore the situation of health governance at the local level and suggest measures to address the HRH challenges.</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Ninety health facilities.</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Only 49 of the health facilities have properly displayed signboard, 42 citizen charter, 36 free health services and Information. Seventy two out of 90 health facilities have not displayed social audit reports and 80 (89%) of the health facilities have not maintained complaint box. The initiative of decentralized human resource management increased ownership at the local level. Nepotism and power exercise was frequently reported as a hindrance.</w:t>
            </w:r>
          </w:p>
          <w:p w:rsidR="00FA3376" w:rsidRPr="005B6332" w:rsidRDefault="00FA3376" w:rsidP="005B6332">
            <w:pPr>
              <w:rPr>
                <w:rFonts w:ascii="Times New Roman" w:hAnsi="Times New Roman" w:cs="Times New Roman"/>
                <w:sz w:val="24"/>
                <w:szCs w:val="24"/>
              </w:rPr>
            </w:pPr>
          </w:p>
        </w:tc>
      </w:tr>
      <w:tr w:rsidR="00FA3376" w:rsidRPr="005B6332" w:rsidTr="005B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trPr>
        <w:tc>
          <w:tcPr>
            <w:tcW w:w="1913" w:type="dxa"/>
            <w:tcBorders>
              <w:top w:val="nil"/>
              <w:left w:val="nil"/>
              <w:bottom w:val="nil"/>
              <w:right w:val="nil"/>
            </w:tcBorders>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Decentralization and district health services in Nepal: understanding the views of service users and service providers</w:t>
            </w:r>
          </w:p>
          <w:p w:rsidR="00FA3376" w:rsidRPr="005B6332" w:rsidRDefault="00FA3376" w:rsidP="005B6332">
            <w:pPr>
              <w:rPr>
                <w:rFonts w:ascii="Times New Roman" w:hAnsi="Times New Roman" w:cs="Times New Roman"/>
                <w:sz w:val="24"/>
                <w:szCs w:val="24"/>
              </w:rPr>
            </w:pPr>
          </w:p>
        </w:tc>
        <w:tc>
          <w:tcPr>
            <w:tcW w:w="1597" w:type="dxa"/>
            <w:gridSpan w:val="2"/>
            <w:tcBorders>
              <w:top w:val="nil"/>
              <w:left w:val="nil"/>
              <w:bottom w:val="nil"/>
              <w:right w:val="nil"/>
            </w:tcBorders>
            <w:hideMark/>
          </w:tcPr>
          <w:p w:rsidR="00FA3376" w:rsidRPr="005B6332" w:rsidRDefault="00FA3376" w:rsidP="005B6332">
            <w:pPr>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t>Regmi</w:t>
            </w:r>
            <w:proofErr w:type="spellEnd"/>
            <w:r w:rsidRPr="005B6332">
              <w:rPr>
                <w:rFonts w:ascii="Times New Roman" w:hAnsi="Times New Roman" w:cs="Times New Roman"/>
                <w:sz w:val="24"/>
                <w:szCs w:val="24"/>
                <w:shd w:val="clear" w:color="auto" w:fill="FFFFFF"/>
              </w:rPr>
              <w:t xml:space="preserve"> et al. 2009.</w:t>
            </w:r>
          </w:p>
        </w:tc>
        <w:tc>
          <w:tcPr>
            <w:tcW w:w="252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Within the decentralization framework of Government, the Ministry of Health (</w:t>
            </w:r>
            <w:proofErr w:type="spellStart"/>
            <w:r w:rsidRPr="005B6332">
              <w:rPr>
                <w:rFonts w:ascii="Times New Roman" w:hAnsi="Times New Roman" w:cs="Times New Roman"/>
                <w:sz w:val="24"/>
                <w:szCs w:val="24"/>
              </w:rPr>
              <w:t>MoH</w:t>
            </w:r>
            <w:proofErr w:type="spellEnd"/>
            <w:r w:rsidRPr="005B6332">
              <w:rPr>
                <w:rFonts w:ascii="Times New Roman" w:hAnsi="Times New Roman" w:cs="Times New Roman"/>
                <w:sz w:val="24"/>
                <w:szCs w:val="24"/>
              </w:rPr>
              <w:t>) Nepal initiated the decentralization of primary care services closer to citizens.</w:t>
            </w:r>
          </w:p>
        </w:tc>
        <w:tc>
          <w:tcPr>
            <w:tcW w:w="288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Examine and understand the effect of decentralization at the district health service from the perspectives of service users and providers.</w:t>
            </w:r>
          </w:p>
        </w:tc>
        <w:tc>
          <w:tcPr>
            <w:tcW w:w="252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District health facilities.</w:t>
            </w:r>
          </w:p>
        </w:tc>
        <w:tc>
          <w:tcPr>
            <w:tcW w:w="3690" w:type="dxa"/>
            <w:tcBorders>
              <w:top w:val="nil"/>
              <w:left w:val="nil"/>
              <w:bottom w:val="nil"/>
              <w:right w:val="nil"/>
            </w:tcBorders>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Decentralization was positively associated with increased service access and utilization and improved service delivery. Problems described included three main areas: functions, functionaries and funding.</w:t>
            </w:r>
          </w:p>
        </w:tc>
      </w:tr>
      <w:tr w:rsidR="00FA3376" w:rsidRPr="005B6332" w:rsidTr="005B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0"/>
        </w:trPr>
        <w:tc>
          <w:tcPr>
            <w:tcW w:w="1913" w:type="dxa"/>
            <w:tcBorders>
              <w:top w:val="nil"/>
              <w:left w:val="nil"/>
              <w:bottom w:val="nil"/>
              <w:right w:val="nil"/>
            </w:tcBorders>
          </w:tcPr>
          <w:p w:rsidR="00FA3376" w:rsidRPr="005B6332" w:rsidRDefault="00FA3376" w:rsidP="005B6332">
            <w:pPr>
              <w:shd w:val="clear" w:color="auto" w:fill="FFFFFF"/>
              <w:spacing w:before="120" w:after="120"/>
              <w:outlineLvl w:val="0"/>
              <w:rPr>
                <w:rFonts w:ascii="Times New Roman" w:eastAsia="Times New Roman" w:hAnsi="Times New Roman" w:cs="Times New Roman"/>
                <w:bCs/>
                <w:kern w:val="36"/>
                <w:sz w:val="24"/>
                <w:szCs w:val="24"/>
              </w:rPr>
            </w:pPr>
            <w:r w:rsidRPr="005B6332">
              <w:rPr>
                <w:rFonts w:ascii="Times New Roman" w:eastAsia="Times New Roman" w:hAnsi="Times New Roman" w:cs="Times New Roman"/>
                <w:bCs/>
                <w:kern w:val="36"/>
                <w:sz w:val="24"/>
                <w:szCs w:val="24"/>
              </w:rPr>
              <w:lastRenderedPageBreak/>
              <w:t xml:space="preserve">Understanding the effect of </w:t>
            </w:r>
            <w:proofErr w:type="spellStart"/>
            <w:r w:rsidRPr="005B6332">
              <w:rPr>
                <w:rFonts w:ascii="Times New Roman" w:eastAsia="Times New Roman" w:hAnsi="Times New Roman" w:cs="Times New Roman"/>
                <w:bCs/>
                <w:kern w:val="36"/>
                <w:sz w:val="24"/>
                <w:szCs w:val="24"/>
              </w:rPr>
              <w:t>decentralisation</w:t>
            </w:r>
            <w:proofErr w:type="spellEnd"/>
            <w:r w:rsidRPr="005B6332">
              <w:rPr>
                <w:rFonts w:ascii="Times New Roman" w:eastAsia="Times New Roman" w:hAnsi="Times New Roman" w:cs="Times New Roman"/>
                <w:bCs/>
                <w:kern w:val="36"/>
                <w:sz w:val="24"/>
                <w:szCs w:val="24"/>
              </w:rPr>
              <w:t xml:space="preserve"> on health services: the Nepalese experience</w:t>
            </w:r>
          </w:p>
          <w:p w:rsidR="00FA3376" w:rsidRPr="005B6332" w:rsidRDefault="00FA3376" w:rsidP="005B6332">
            <w:pPr>
              <w:shd w:val="clear" w:color="auto" w:fill="FFFFFF"/>
              <w:spacing w:before="120" w:after="120"/>
              <w:outlineLvl w:val="0"/>
              <w:rPr>
                <w:rFonts w:ascii="Times New Roman" w:eastAsia="Times New Roman" w:hAnsi="Times New Roman" w:cs="Times New Roman"/>
                <w:bCs/>
                <w:kern w:val="36"/>
                <w:sz w:val="24"/>
                <w:szCs w:val="24"/>
              </w:rPr>
            </w:pPr>
          </w:p>
          <w:p w:rsidR="00FA3376" w:rsidRPr="005B6332" w:rsidRDefault="00FA3376" w:rsidP="005B6332">
            <w:pPr>
              <w:shd w:val="clear" w:color="auto" w:fill="FFFFFF"/>
              <w:spacing w:before="120" w:after="120"/>
              <w:outlineLvl w:val="0"/>
              <w:rPr>
                <w:rFonts w:ascii="Times New Roman" w:eastAsia="Times New Roman" w:hAnsi="Times New Roman" w:cs="Times New Roman"/>
                <w:bCs/>
                <w:kern w:val="36"/>
                <w:sz w:val="24"/>
                <w:szCs w:val="24"/>
              </w:rPr>
            </w:pPr>
          </w:p>
          <w:p w:rsidR="00FA3376" w:rsidRPr="005B6332" w:rsidRDefault="00FA3376" w:rsidP="005B6332">
            <w:pPr>
              <w:autoSpaceDE w:val="0"/>
              <w:autoSpaceDN w:val="0"/>
              <w:adjustRightInd w:val="0"/>
              <w:rPr>
                <w:rFonts w:ascii="Times New Roman" w:hAnsi="Times New Roman" w:cs="Times New Roman"/>
                <w:sz w:val="24"/>
                <w:szCs w:val="24"/>
              </w:rPr>
            </w:pPr>
            <w:proofErr w:type="spellStart"/>
            <w:r w:rsidRPr="005B6332">
              <w:rPr>
                <w:rFonts w:ascii="Times New Roman" w:hAnsi="Times New Roman" w:cs="Times New Roman"/>
                <w:bCs/>
                <w:sz w:val="24"/>
                <w:szCs w:val="24"/>
              </w:rPr>
              <w:t>Decentralised</w:t>
            </w:r>
            <w:proofErr w:type="spellEnd"/>
            <w:r w:rsidRPr="005B6332">
              <w:rPr>
                <w:rFonts w:ascii="Times New Roman" w:hAnsi="Times New Roman" w:cs="Times New Roman"/>
                <w:bCs/>
                <w:sz w:val="24"/>
                <w:szCs w:val="24"/>
              </w:rPr>
              <w:t xml:space="preserve"> Governance, Corruption and Anti-corruption Measures: </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Cs/>
                <w:sz w:val="24"/>
                <w:szCs w:val="24"/>
              </w:rPr>
              <w:t>An Enquiry in Bangladesh Experience</w:t>
            </w:r>
          </w:p>
          <w:p w:rsidR="00FA3376" w:rsidRPr="005B6332" w:rsidRDefault="00FA3376" w:rsidP="005B6332">
            <w:pPr>
              <w:shd w:val="clear" w:color="auto" w:fill="FFFFFF"/>
              <w:spacing w:before="120" w:after="120"/>
              <w:outlineLvl w:val="0"/>
              <w:rPr>
                <w:rFonts w:ascii="Times New Roman" w:eastAsia="Times New Roman" w:hAnsi="Times New Roman" w:cs="Times New Roman"/>
                <w:bCs/>
                <w:kern w:val="36"/>
                <w:sz w:val="24"/>
                <w:szCs w:val="24"/>
              </w:rPr>
            </w:pPr>
          </w:p>
          <w:p w:rsidR="00FA3376" w:rsidRPr="005B6332" w:rsidRDefault="00FA3376" w:rsidP="005B6332">
            <w:pPr>
              <w:shd w:val="clear" w:color="auto" w:fill="FFFFFF"/>
              <w:spacing w:before="120" w:after="120"/>
              <w:outlineLvl w:val="0"/>
              <w:rPr>
                <w:rFonts w:ascii="Times New Roman" w:eastAsia="Times New Roman" w:hAnsi="Times New Roman" w:cs="Times New Roman"/>
                <w:bCs/>
                <w:kern w:val="36"/>
                <w:sz w:val="24"/>
                <w:szCs w:val="24"/>
              </w:rPr>
            </w:pPr>
          </w:p>
          <w:p w:rsidR="00FA3376" w:rsidRPr="005B6332" w:rsidRDefault="00FA3376" w:rsidP="005B6332">
            <w:pPr>
              <w:shd w:val="clear" w:color="auto" w:fill="FFFFFF"/>
              <w:spacing w:before="120" w:after="120"/>
              <w:outlineLvl w:val="0"/>
              <w:rPr>
                <w:rFonts w:ascii="Times New Roman" w:eastAsia="Times New Roman" w:hAnsi="Times New Roman" w:cs="Times New Roman"/>
                <w:bCs/>
                <w:kern w:val="36"/>
                <w:sz w:val="24"/>
                <w:szCs w:val="24"/>
              </w:rPr>
            </w:pPr>
          </w:p>
        </w:tc>
        <w:tc>
          <w:tcPr>
            <w:tcW w:w="1597" w:type="dxa"/>
            <w:gridSpan w:val="2"/>
            <w:tcBorders>
              <w:top w:val="nil"/>
              <w:left w:val="nil"/>
              <w:bottom w:val="nil"/>
              <w:right w:val="nil"/>
            </w:tcBorders>
            <w:hideMark/>
          </w:tcPr>
          <w:p w:rsidR="00FA3376" w:rsidRPr="005B6332" w:rsidRDefault="00FA3376" w:rsidP="005B6332">
            <w:pPr>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t>Regmi</w:t>
            </w:r>
            <w:proofErr w:type="spellEnd"/>
            <w:r w:rsidRPr="005B6332">
              <w:rPr>
                <w:rFonts w:ascii="Times New Roman" w:hAnsi="Times New Roman" w:cs="Times New Roman"/>
                <w:sz w:val="24"/>
                <w:szCs w:val="24"/>
                <w:shd w:val="clear" w:color="auto" w:fill="FFFFFF"/>
              </w:rPr>
              <w:t xml:space="preserve"> et al. 2010</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color w:val="000000"/>
                <w:sz w:val="24"/>
                <w:szCs w:val="24"/>
              </w:rPr>
            </w:pPr>
            <w:r w:rsidRPr="005B6332">
              <w:rPr>
                <w:rFonts w:ascii="Times New Roman" w:hAnsi="Times New Roman" w:cs="Times New Roman"/>
                <w:color w:val="000000"/>
                <w:sz w:val="24"/>
                <w:szCs w:val="24"/>
              </w:rPr>
              <w:t>Bhattacharya</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color w:val="000000"/>
                <w:sz w:val="24"/>
                <w:szCs w:val="24"/>
              </w:rPr>
              <w:t>2018</w:t>
            </w:r>
          </w:p>
        </w:tc>
        <w:tc>
          <w:tcPr>
            <w:tcW w:w="252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Despite enormous progress in health globally, primary healthcare services in many developing countries are facing different challenges.</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Poor governance system </w:t>
            </w:r>
            <w:proofErr w:type="spellStart"/>
            <w:r w:rsidRPr="005B6332">
              <w:rPr>
                <w:rFonts w:ascii="Times New Roman" w:hAnsi="Times New Roman" w:cs="Times New Roman"/>
                <w:sz w:val="24"/>
                <w:szCs w:val="24"/>
              </w:rPr>
              <w:t>characterised</w:t>
            </w:r>
            <w:proofErr w:type="spellEnd"/>
            <w:r w:rsidRPr="005B6332">
              <w:rPr>
                <w:rFonts w:ascii="Times New Roman" w:hAnsi="Times New Roman" w:cs="Times New Roman"/>
                <w:sz w:val="24"/>
                <w:szCs w:val="24"/>
              </w:rPr>
              <w:t xml:space="preserve"> by fractured democratic polity, low level of devolution of power and prevalence of widespread corruption have been considered to be some of the critical structural constraints holding back Bangladesh from the path of inclusive and sustainable development.</w:t>
            </w:r>
          </w:p>
        </w:tc>
        <w:tc>
          <w:tcPr>
            <w:tcW w:w="288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Assess the effect of </w:t>
            </w:r>
            <w:proofErr w:type="spellStart"/>
            <w:r w:rsidRPr="005B6332">
              <w:rPr>
                <w:rFonts w:ascii="Times New Roman" w:hAnsi="Times New Roman" w:cs="Times New Roman"/>
                <w:sz w:val="24"/>
                <w:szCs w:val="24"/>
                <w:shd w:val="clear" w:color="auto" w:fill="FFFFFF"/>
              </w:rPr>
              <w:t>decentralisation</w:t>
            </w:r>
            <w:proofErr w:type="spellEnd"/>
            <w:r w:rsidRPr="005B6332">
              <w:rPr>
                <w:rFonts w:ascii="Times New Roman" w:hAnsi="Times New Roman" w:cs="Times New Roman"/>
                <w:sz w:val="24"/>
                <w:szCs w:val="24"/>
                <w:shd w:val="clear" w:color="auto" w:fill="FFFFFF"/>
              </w:rPr>
              <w:t xml:space="preserve"> on health services, and to draw general lessons which might help to develop appropriate strategies to improve health services in Nepal.</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Proper implementation of the existing legal provisions and regulations, strengthening the capacity of the local government institutions, improving the local public service delivery and embedding anti-corruption measures and movement have been considered to be the critical antidotes to curb corruption in the country.</w:t>
            </w:r>
          </w:p>
        </w:tc>
        <w:tc>
          <w:tcPr>
            <w:tcW w:w="252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t>Decentralisation</w:t>
            </w:r>
            <w:proofErr w:type="spellEnd"/>
            <w:r w:rsidRPr="005B6332">
              <w:rPr>
                <w:rFonts w:ascii="Times New Roman" w:hAnsi="Times New Roman" w:cs="Times New Roman"/>
                <w:sz w:val="24"/>
                <w:szCs w:val="24"/>
                <w:shd w:val="clear" w:color="auto" w:fill="FFFFFF"/>
              </w:rPr>
              <w:t xml:space="preserve"> in many countries, including Nepal, suggests a new form of service delivery.</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Focuses on </w:t>
            </w:r>
            <w:proofErr w:type="spellStart"/>
            <w:r w:rsidRPr="005B6332">
              <w:rPr>
                <w:rFonts w:ascii="Times New Roman" w:hAnsi="Times New Roman" w:cs="Times New Roman"/>
                <w:sz w:val="24"/>
                <w:szCs w:val="24"/>
              </w:rPr>
              <w:t>decentralised</w:t>
            </w:r>
            <w:proofErr w:type="spellEnd"/>
            <w:r w:rsidRPr="005B6332">
              <w:rPr>
                <w:rFonts w:ascii="Times New Roman" w:hAnsi="Times New Roman" w:cs="Times New Roman"/>
                <w:sz w:val="24"/>
                <w:szCs w:val="24"/>
              </w:rPr>
              <w:t xml:space="preserve"> governance, corruption and anti-corruption measures intending to improve understanding of the relationships among these concepts in the context of Bangladesh.</w:t>
            </w:r>
          </w:p>
        </w:tc>
        <w:tc>
          <w:tcPr>
            <w:tcW w:w="369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rPr>
              <w:t>D</w:t>
            </w:r>
            <w:r w:rsidRPr="005B6332">
              <w:rPr>
                <w:rFonts w:ascii="Times New Roman" w:hAnsi="Times New Roman" w:cs="Times New Roman"/>
                <w:sz w:val="24"/>
                <w:szCs w:val="24"/>
                <w:shd w:val="clear" w:color="auto" w:fill="FFFFFF"/>
              </w:rPr>
              <w:t>ecentralisation</w:t>
            </w:r>
            <w:proofErr w:type="spellEnd"/>
            <w:r w:rsidRPr="005B6332">
              <w:rPr>
                <w:rFonts w:ascii="Times New Roman" w:hAnsi="Times New Roman" w:cs="Times New Roman"/>
                <w:sz w:val="24"/>
                <w:szCs w:val="24"/>
                <w:shd w:val="clear" w:color="auto" w:fill="FFFFFF"/>
              </w:rPr>
              <w:t xml:space="preserve"> in many cases has improved access to, </w:t>
            </w:r>
            <w:proofErr w:type="spellStart"/>
            <w:r w:rsidRPr="005B6332">
              <w:rPr>
                <w:rFonts w:ascii="Times New Roman" w:hAnsi="Times New Roman" w:cs="Times New Roman"/>
                <w:sz w:val="24"/>
                <w:szCs w:val="24"/>
                <w:shd w:val="clear" w:color="auto" w:fill="FFFFFF"/>
              </w:rPr>
              <w:t>utilisation</w:t>
            </w:r>
            <w:proofErr w:type="spellEnd"/>
            <w:r w:rsidRPr="005B6332">
              <w:rPr>
                <w:rFonts w:ascii="Times New Roman" w:hAnsi="Times New Roman" w:cs="Times New Roman"/>
                <w:sz w:val="24"/>
                <w:szCs w:val="24"/>
                <w:shd w:val="clear" w:color="auto" w:fill="FFFFFF"/>
              </w:rPr>
              <w:t xml:space="preserve"> of, and management of health services. The effects on other performance dimensions such as policy, equity, quality and service effectiveness are poorly investigated.</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There are mixed effects of </w:t>
            </w:r>
            <w:proofErr w:type="spellStart"/>
            <w:r w:rsidRPr="005B6332">
              <w:rPr>
                <w:rFonts w:ascii="Times New Roman" w:hAnsi="Times New Roman" w:cs="Times New Roman"/>
                <w:sz w:val="24"/>
                <w:szCs w:val="24"/>
              </w:rPr>
              <w:t>decentralisation</w:t>
            </w:r>
            <w:proofErr w:type="spellEnd"/>
            <w:r w:rsidRPr="005B6332">
              <w:rPr>
                <w:rFonts w:ascii="Times New Roman" w:hAnsi="Times New Roman" w:cs="Times New Roman"/>
                <w:sz w:val="24"/>
                <w:szCs w:val="24"/>
              </w:rPr>
              <w:t xml:space="preserve"> on corruption and that the types, dynamics of corruption and impact of different anti-corruption approaches may vary in different </w:t>
            </w:r>
            <w:proofErr w:type="spellStart"/>
            <w:r w:rsidRPr="005B6332">
              <w:rPr>
                <w:rFonts w:ascii="Times New Roman" w:hAnsi="Times New Roman" w:cs="Times New Roman"/>
                <w:sz w:val="24"/>
                <w:szCs w:val="24"/>
              </w:rPr>
              <w:t>decentralised</w:t>
            </w:r>
            <w:proofErr w:type="spellEnd"/>
            <w:r w:rsidRPr="005B6332">
              <w:rPr>
                <w:rFonts w:ascii="Times New Roman" w:hAnsi="Times New Roman" w:cs="Times New Roman"/>
                <w:sz w:val="24"/>
                <w:szCs w:val="24"/>
              </w:rPr>
              <w:t xml:space="preserve"> settings. </w:t>
            </w:r>
            <w:r w:rsidRPr="005B6332">
              <w:rPr>
                <w:rFonts w:ascii="Times New Roman" w:hAnsi="Times New Roman" w:cs="Times New Roman"/>
                <w:bCs/>
                <w:iCs/>
                <w:sz w:val="24"/>
                <w:szCs w:val="24"/>
              </w:rPr>
              <w:t xml:space="preserve">Effective </w:t>
            </w:r>
            <w:proofErr w:type="spellStart"/>
            <w:r w:rsidRPr="005B6332">
              <w:rPr>
                <w:rFonts w:ascii="Times New Roman" w:hAnsi="Times New Roman" w:cs="Times New Roman"/>
                <w:bCs/>
                <w:iCs/>
                <w:sz w:val="24"/>
                <w:szCs w:val="24"/>
              </w:rPr>
              <w:t>decentralisation</w:t>
            </w:r>
            <w:proofErr w:type="spellEnd"/>
            <w:r w:rsidRPr="005B6332">
              <w:rPr>
                <w:rFonts w:ascii="Times New Roman" w:hAnsi="Times New Roman" w:cs="Times New Roman"/>
                <w:bCs/>
                <w:iCs/>
                <w:sz w:val="24"/>
                <w:szCs w:val="24"/>
              </w:rPr>
              <w:t xml:space="preserve"> of authority is yet to be established at the local level.</w:t>
            </w:r>
            <w:r w:rsidRPr="005B6332">
              <w:rPr>
                <w:rFonts w:ascii="Times New Roman" w:hAnsi="Times New Roman" w:cs="Times New Roman"/>
                <w:sz w:val="24"/>
                <w:szCs w:val="24"/>
              </w:rPr>
              <w:t xml:space="preserve"> </w:t>
            </w:r>
            <w:r w:rsidRPr="005B6332">
              <w:rPr>
                <w:rFonts w:ascii="Times New Roman" w:hAnsi="Times New Roman" w:cs="Times New Roman"/>
                <w:bCs/>
                <w:iCs/>
                <w:sz w:val="24"/>
                <w:szCs w:val="24"/>
              </w:rPr>
              <w:t>Conflicting provisions regarding administrative authority affects the effective functioning of the governance of the local level institutions</w:t>
            </w:r>
          </w:p>
        </w:tc>
      </w:tr>
      <w:tr w:rsidR="00FA3376" w:rsidRPr="005B6332" w:rsidTr="005B6332">
        <w:trPr>
          <w:trHeight w:val="368"/>
        </w:trPr>
        <w:tc>
          <w:tcPr>
            <w:tcW w:w="15120" w:type="dxa"/>
            <w:gridSpan w:val="7"/>
          </w:tcPr>
          <w:p w:rsidR="00FA3376" w:rsidRPr="005B6332" w:rsidRDefault="00FA3376" w:rsidP="005B6332">
            <w:pPr>
              <w:rPr>
                <w:rFonts w:ascii="Times New Roman" w:hAnsi="Times New Roman" w:cs="Times New Roman"/>
                <w:b/>
                <w:sz w:val="24"/>
                <w:szCs w:val="24"/>
                <w:shd w:val="clear" w:color="auto" w:fill="FFFFFF"/>
              </w:rPr>
            </w:pPr>
          </w:p>
          <w:p w:rsidR="00FA3376" w:rsidRPr="005B6332" w:rsidRDefault="00FA3376" w:rsidP="005B6332">
            <w:pPr>
              <w:rPr>
                <w:rFonts w:ascii="Times New Roman" w:hAnsi="Times New Roman" w:cs="Times New Roman"/>
                <w:b/>
                <w:sz w:val="24"/>
                <w:szCs w:val="24"/>
                <w:shd w:val="clear" w:color="auto" w:fill="FFFFFF"/>
              </w:rPr>
            </w:pPr>
          </w:p>
          <w:p w:rsidR="00FA3376" w:rsidRPr="005B6332" w:rsidRDefault="00FA3376" w:rsidP="005B6332">
            <w:pPr>
              <w:rPr>
                <w:rFonts w:ascii="Times New Roman" w:hAnsi="Times New Roman" w:cs="Times New Roman"/>
                <w:b/>
                <w:sz w:val="24"/>
                <w:szCs w:val="24"/>
                <w:shd w:val="clear" w:color="auto" w:fill="FFFFFF"/>
              </w:rPr>
            </w:pPr>
            <w:r w:rsidRPr="005B6332">
              <w:rPr>
                <w:rFonts w:ascii="Times New Roman" w:hAnsi="Times New Roman" w:cs="Times New Roman"/>
                <w:b/>
                <w:sz w:val="24"/>
                <w:szCs w:val="24"/>
                <w:shd w:val="clear" w:color="auto" w:fill="FFFFFF"/>
              </w:rPr>
              <w:t>Score Card</w:t>
            </w:r>
          </w:p>
        </w:tc>
      </w:tr>
      <w:tr w:rsidR="00FA3376" w:rsidRPr="005B6332" w:rsidTr="005B6332">
        <w:trPr>
          <w:trHeight w:val="3410"/>
        </w:trPr>
        <w:tc>
          <w:tcPr>
            <w:tcW w:w="1980" w:type="dxa"/>
            <w:gridSpan w:val="2"/>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Use of a Balanced Scorecard in strengthening health systems in developing countries: an analysis based on nationally representative Bangladesh Health Facility Survey</w:t>
            </w:r>
          </w:p>
        </w:tc>
        <w:tc>
          <w:tcPr>
            <w:tcW w:w="1530" w:type="dxa"/>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Khan et al. 2013</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shd w:val="clear" w:color="auto" w:fill="FFFFFF"/>
              </w:rPr>
              <w:t>Importance of collecting facility‐based data through regular surveys to supplement the administrative data, especially for developing countries of the world.</w:t>
            </w:r>
          </w:p>
        </w:tc>
        <w:tc>
          <w:tcPr>
            <w:tcW w:w="2880" w:type="dxa"/>
          </w:tcPr>
          <w:p w:rsidR="00FA3376" w:rsidRPr="005B6332" w:rsidRDefault="00FA3376" w:rsidP="005B6332">
            <w:pPr>
              <w:rPr>
                <w:rFonts w:ascii="Times New Roman" w:hAnsi="Times New Roman" w:cs="Times New Roman"/>
                <w:sz w:val="24"/>
                <w:szCs w:val="24"/>
              </w:rPr>
            </w:pP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Health facility survey.</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Score card was reported useful for monitoring quality in a health facility survey done in 80 </w:t>
            </w:r>
            <w:proofErr w:type="spellStart"/>
            <w:r w:rsidRPr="005B6332">
              <w:rPr>
                <w:rFonts w:ascii="Times New Roman" w:hAnsi="Times New Roman" w:cs="Times New Roman"/>
                <w:sz w:val="24"/>
                <w:szCs w:val="24"/>
              </w:rPr>
              <w:t>upazila</w:t>
            </w:r>
            <w:proofErr w:type="spellEnd"/>
            <w:r w:rsidRPr="005B6332">
              <w:rPr>
                <w:rFonts w:ascii="Times New Roman" w:hAnsi="Times New Roman" w:cs="Times New Roman"/>
                <w:sz w:val="24"/>
                <w:szCs w:val="24"/>
              </w:rPr>
              <w:t xml:space="preserve"> health complex (sub-district health facilities) in Bangladesh.</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r>
    </w:tbl>
    <w:p w:rsidR="00FA3376" w:rsidRPr="005B6332" w:rsidRDefault="00FA3376" w:rsidP="00FA3376">
      <w:pPr>
        <w:rPr>
          <w:sz w:val="24"/>
          <w:szCs w:val="24"/>
        </w:rPr>
      </w:pPr>
    </w:p>
    <w:tbl>
      <w:tblPr>
        <w:tblStyle w:val="TableGrid"/>
        <w:tblW w:w="1512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530"/>
        <w:gridCol w:w="2520"/>
        <w:gridCol w:w="2880"/>
        <w:gridCol w:w="2520"/>
        <w:gridCol w:w="3690"/>
      </w:tblGrid>
      <w:tr w:rsidR="00FA3376" w:rsidRPr="005B6332" w:rsidTr="005B6332">
        <w:trPr>
          <w:trHeight w:val="368"/>
        </w:trPr>
        <w:tc>
          <w:tcPr>
            <w:tcW w:w="15120" w:type="dxa"/>
            <w:gridSpan w:val="6"/>
          </w:tcPr>
          <w:p w:rsidR="00FA3376" w:rsidRPr="005B6332" w:rsidRDefault="00FA3376" w:rsidP="005B6332">
            <w:pPr>
              <w:rPr>
                <w:rFonts w:ascii="Times New Roman" w:hAnsi="Times New Roman" w:cs="Times New Roman"/>
                <w:b/>
                <w:sz w:val="24"/>
                <w:szCs w:val="24"/>
                <w:shd w:val="clear" w:color="auto" w:fill="FFFFFF"/>
              </w:rPr>
            </w:pPr>
            <w:r w:rsidRPr="005B6332">
              <w:rPr>
                <w:rFonts w:ascii="Times New Roman" w:hAnsi="Times New Roman" w:cs="Times New Roman"/>
                <w:b/>
                <w:sz w:val="24"/>
                <w:szCs w:val="24"/>
                <w:shd w:val="clear" w:color="auto" w:fill="FFFFFF"/>
              </w:rPr>
              <w:t>Facility survey</w:t>
            </w:r>
          </w:p>
        </w:tc>
      </w:tr>
      <w:tr w:rsidR="00FA3376" w:rsidRPr="005B6332" w:rsidTr="005B6332">
        <w:trPr>
          <w:trHeight w:val="3410"/>
        </w:trPr>
        <w:tc>
          <w:tcPr>
            <w:tcW w:w="1980" w:type="dxa"/>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Resources, attitudes and culture: an understanding of the factors that influence the functioning of accountability mechanisms in primary health care settings. </w:t>
            </w:r>
          </w:p>
          <w:p w:rsidR="00FA3376" w:rsidRPr="005B6332" w:rsidRDefault="00FA3376" w:rsidP="005B6332">
            <w:pPr>
              <w:rPr>
                <w:rFonts w:ascii="Times New Roman" w:hAnsi="Times New Roman" w:cs="Times New Roman"/>
                <w:sz w:val="24"/>
                <w:szCs w:val="24"/>
                <w:shd w:val="clear" w:color="auto" w:fill="FFFFFF"/>
              </w:rPr>
            </w:pPr>
          </w:p>
        </w:tc>
        <w:tc>
          <w:tcPr>
            <w:tcW w:w="1530" w:type="dxa"/>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Cleary et al. 2013</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Accountability mechanisms are governance tools that seek to regulate answerability between the health system and the community (external accountability) and/or between different levels of the health system (bureaucratic accountability). </w:t>
            </w: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Examines the factors that influence the functioning of accountability mechanisms and relationships within the district health system.</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Draws out the implications for responsiveness to patients and communities.</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Bureaucratic accountability mechanisms often constrain the functioning of external accountability mechanisms. It is important to limit the potential negative impacts on responsiveness of new bureaucratic accountability mechanisms.</w:t>
            </w:r>
          </w:p>
          <w:p w:rsidR="00FA3376" w:rsidRPr="005B6332" w:rsidRDefault="00FA3376" w:rsidP="005B6332">
            <w:pPr>
              <w:rPr>
                <w:rFonts w:ascii="Times New Roman" w:hAnsi="Times New Roman" w:cs="Times New Roman"/>
                <w:sz w:val="24"/>
                <w:szCs w:val="24"/>
              </w:rPr>
            </w:pPr>
          </w:p>
        </w:tc>
      </w:tr>
    </w:tbl>
    <w:p w:rsidR="00FA3376" w:rsidRPr="005B6332" w:rsidRDefault="00FA3376" w:rsidP="00FA3376">
      <w:pPr>
        <w:rPr>
          <w:sz w:val="24"/>
          <w:szCs w:val="24"/>
        </w:rPr>
      </w:pPr>
    </w:p>
    <w:p w:rsidR="00FA3376" w:rsidRPr="005B6332" w:rsidRDefault="00FA3376" w:rsidP="00FA3376">
      <w:pPr>
        <w:rPr>
          <w:sz w:val="24"/>
          <w:szCs w:val="24"/>
        </w:rPr>
      </w:pPr>
    </w:p>
    <w:tbl>
      <w:tblPr>
        <w:tblStyle w:val="TableGrid"/>
        <w:tblW w:w="1512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530"/>
        <w:gridCol w:w="2520"/>
        <w:gridCol w:w="2880"/>
        <w:gridCol w:w="2520"/>
        <w:gridCol w:w="3690"/>
      </w:tblGrid>
      <w:tr w:rsidR="00FA3376" w:rsidRPr="005B6332" w:rsidTr="005B6332">
        <w:trPr>
          <w:trHeight w:val="70"/>
        </w:trPr>
        <w:tc>
          <w:tcPr>
            <w:tcW w:w="15120" w:type="dxa"/>
            <w:gridSpan w:val="6"/>
            <w:shd w:val="clear" w:color="auto" w:fill="auto"/>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b/>
                <w:sz w:val="24"/>
                <w:szCs w:val="24"/>
                <w:shd w:val="clear" w:color="auto" w:fill="FFFFFF"/>
              </w:rPr>
              <w:t>Community Participation</w:t>
            </w:r>
          </w:p>
        </w:tc>
      </w:tr>
      <w:tr w:rsidR="00FA3376" w:rsidRPr="005B6332" w:rsidTr="005B6332">
        <w:trPr>
          <w:trHeight w:val="2460"/>
        </w:trPr>
        <w:tc>
          <w:tcPr>
            <w:tcW w:w="198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‘Trust and teamwork matter’: Community health workers' experiences in integrated service delivery in India</w:t>
            </w:r>
          </w:p>
        </w:tc>
        <w:tc>
          <w:tcPr>
            <w:tcW w:w="153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Mishra A. 2014.</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 comprehensive and integrated approach to strengthen primary health care has been the major thrust of the National Rural Health Mission (NRHM) that was launched in 2005 to revamp India’s rural public health system.</w:t>
            </w:r>
          </w:p>
          <w:p w:rsidR="00FA3376" w:rsidRPr="005B6332" w:rsidRDefault="00FA3376" w:rsidP="005B6332">
            <w:pPr>
              <w:rPr>
                <w:rFonts w:ascii="Times New Roman" w:hAnsi="Times New Roman" w:cs="Times New Roman"/>
                <w:sz w:val="24"/>
                <w:szCs w:val="24"/>
              </w:rPr>
            </w:pP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Though the logic of horizontal and integrated health care to strengthen health systems has long been acknowledged at policy level, empirical evidence on how such integration operates is rare.</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NRHM primary health care, India.</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It shows that for health workers, the notion of integration goes well beyond a technical lens of mixing different health services. Crucially, they perceive ‘teamwork’ and ‘building trust with the community’ (beyond trust in health services) to be critical components of their practice.</w:t>
            </w:r>
          </w:p>
        </w:tc>
      </w:tr>
      <w:tr w:rsidR="00FA3376" w:rsidRPr="005B6332" w:rsidTr="005B6332">
        <w:trPr>
          <w:trHeight w:val="548"/>
        </w:trPr>
        <w:tc>
          <w:tcPr>
            <w:tcW w:w="198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Which intervention design factors influence performance of community health workers in low-and middle-income countries? A systematic review.</w:t>
            </w:r>
          </w:p>
        </w:tc>
        <w:tc>
          <w:tcPr>
            <w:tcW w:w="1530" w:type="dxa"/>
          </w:tcPr>
          <w:p w:rsidR="00FA3376" w:rsidRPr="005B6332" w:rsidRDefault="00FA3376" w:rsidP="005B6332">
            <w:pPr>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t>Kok</w:t>
            </w:r>
            <w:proofErr w:type="spellEnd"/>
            <w:r w:rsidRPr="005B6332">
              <w:rPr>
                <w:rFonts w:ascii="Times New Roman" w:hAnsi="Times New Roman" w:cs="Times New Roman"/>
                <w:sz w:val="24"/>
                <w:szCs w:val="24"/>
                <w:shd w:val="clear" w:color="auto" w:fill="FFFFFF"/>
              </w:rPr>
              <w:t xml:space="preserve"> et al. 2014</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Community health workers (CHWs) are increasingly recognized as an integral component of the health workforce needed to achieve public health goals in low and middle-income countries (LMICs).</w:t>
            </w: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Many factors influence CHW performance.</w:t>
            </w:r>
          </w:p>
        </w:tc>
        <w:tc>
          <w:tcPr>
            <w:tcW w:w="2520" w:type="dxa"/>
          </w:tcPr>
          <w:p w:rsidR="00FA3376" w:rsidRPr="005B6332" w:rsidRDefault="00FA3376" w:rsidP="005B6332">
            <w:pPr>
              <w:rPr>
                <w:rFonts w:ascii="Times New Roman" w:hAnsi="Times New Roman" w:cs="Times New Roman"/>
                <w:sz w:val="24"/>
                <w:szCs w:val="24"/>
              </w:rPr>
            </w:pP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A mix of financial and non-financial incentives, predictable for the CHWs, was found to be an effective strategy to enhance performance, especially of those CHWs with multiple tasks. Performance-based financial incentives sometimes resulted in neglect of unpaid tasks. Supervision and training were often mentioned as facilitating factors. Embedment of CHWs in community and health systems was found to diminish workload and increase CHW credibility. </w:t>
            </w:r>
          </w:p>
          <w:p w:rsidR="00FA3376" w:rsidRPr="005B6332" w:rsidRDefault="00FA3376" w:rsidP="005B6332">
            <w:pPr>
              <w:rPr>
                <w:rFonts w:ascii="Times New Roman" w:hAnsi="Times New Roman" w:cs="Times New Roman"/>
                <w:sz w:val="24"/>
                <w:szCs w:val="24"/>
              </w:rPr>
            </w:pPr>
          </w:p>
        </w:tc>
      </w:tr>
      <w:tr w:rsidR="00FA3376" w:rsidRPr="005B6332" w:rsidTr="005B6332">
        <w:trPr>
          <w:trHeight w:val="2267"/>
        </w:trPr>
        <w:tc>
          <w:tcPr>
            <w:tcW w:w="198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Auxiliary midwives in hard to reach rural areas of Myanmar: filling MCH gaps</w:t>
            </w:r>
          </w:p>
        </w:tc>
        <w:tc>
          <w:tcPr>
            <w:tcW w:w="1530" w:type="dxa"/>
          </w:tcPr>
          <w:p w:rsidR="00FA3376" w:rsidRPr="005B6332" w:rsidRDefault="00FA3376" w:rsidP="005B6332">
            <w:pPr>
              <w:rPr>
                <w:rFonts w:ascii="Times New Roman" w:hAnsi="Times New Roman" w:cs="Times New Roman"/>
                <w:sz w:val="24"/>
                <w:szCs w:val="24"/>
                <w:shd w:val="clear" w:color="auto" w:fill="FFFFFF"/>
              </w:rPr>
            </w:pPr>
            <w:proofErr w:type="spellStart"/>
            <w:r w:rsidRPr="005B6332">
              <w:rPr>
                <w:rFonts w:ascii="Times New Roman" w:hAnsi="Times New Roman" w:cs="Times New Roman"/>
                <w:sz w:val="24"/>
                <w:szCs w:val="24"/>
                <w:shd w:val="clear" w:color="auto" w:fill="FFFFFF"/>
              </w:rPr>
              <w:t>Wangmo</w:t>
            </w:r>
            <w:proofErr w:type="spellEnd"/>
            <w:r w:rsidRPr="005B6332">
              <w:rPr>
                <w:rFonts w:ascii="Times New Roman" w:hAnsi="Times New Roman" w:cs="Times New Roman"/>
                <w:sz w:val="24"/>
                <w:szCs w:val="24"/>
                <w:shd w:val="clear" w:color="auto" w:fill="FFFFFF"/>
              </w:rPr>
              <w:t>, 2016</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Auxiliary Midwives (AMWs) are community health volunteers supporting the work of midwives, especially maternal and child health services in hard to-reach areas in Myanmar.</w:t>
            </w:r>
          </w:p>
          <w:p w:rsidR="00FA3376" w:rsidRPr="005B6332" w:rsidRDefault="00FA3376" w:rsidP="005B6332">
            <w:pPr>
              <w:rPr>
                <w:rFonts w:ascii="Times New Roman" w:hAnsi="Times New Roman" w:cs="Times New Roman"/>
                <w:sz w:val="24"/>
                <w:szCs w:val="24"/>
              </w:rPr>
            </w:pPr>
          </w:p>
        </w:tc>
        <w:tc>
          <w:tcPr>
            <w:tcW w:w="2880" w:type="dxa"/>
          </w:tcPr>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c>
          <w:tcPr>
            <w:tcW w:w="2520" w:type="dxa"/>
          </w:tcPr>
          <w:p w:rsidR="00FA3376" w:rsidRPr="005B6332" w:rsidRDefault="00FA3376" w:rsidP="005B6332">
            <w:pPr>
              <w:rPr>
                <w:rFonts w:ascii="Times New Roman" w:hAnsi="Times New Roman" w:cs="Times New Roman"/>
                <w:sz w:val="24"/>
                <w:szCs w:val="24"/>
              </w:rPr>
            </w:pP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AMWs were able to provide essential maternal and child health services.90 % of the respondents expressed receiving no adequate supervision, refresher training, replenishment of the AMW kits and transportation cost.</w:t>
            </w:r>
          </w:p>
          <w:p w:rsidR="00FA3376" w:rsidRPr="005B6332" w:rsidRDefault="00FA3376" w:rsidP="005B6332">
            <w:pPr>
              <w:rPr>
                <w:rFonts w:ascii="Times New Roman" w:hAnsi="Times New Roman" w:cs="Times New Roman"/>
                <w:sz w:val="24"/>
                <w:szCs w:val="24"/>
              </w:rPr>
            </w:pPr>
          </w:p>
        </w:tc>
      </w:tr>
      <w:tr w:rsidR="00FA3376" w:rsidRPr="005B6332" w:rsidTr="005B6332">
        <w:trPr>
          <w:trHeight w:val="1430"/>
        </w:trPr>
        <w:tc>
          <w:tcPr>
            <w:tcW w:w="198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Unlocking community capability through promotion of self-help for health: experience from </w:t>
            </w:r>
            <w:proofErr w:type="spellStart"/>
            <w:r w:rsidRPr="005B6332">
              <w:rPr>
                <w:rFonts w:ascii="Times New Roman" w:hAnsi="Times New Roman" w:cs="Times New Roman"/>
                <w:sz w:val="24"/>
                <w:szCs w:val="24"/>
                <w:shd w:val="clear" w:color="auto" w:fill="FFFFFF"/>
              </w:rPr>
              <w:t>Chakaria</w:t>
            </w:r>
            <w:proofErr w:type="spellEnd"/>
            <w:r w:rsidRPr="005B6332">
              <w:rPr>
                <w:rFonts w:ascii="Times New Roman" w:hAnsi="Times New Roman" w:cs="Times New Roman"/>
                <w:sz w:val="24"/>
                <w:szCs w:val="24"/>
                <w:shd w:val="clear" w:color="auto" w:fill="FFFFFF"/>
              </w:rPr>
              <w:t>, Bangladesh</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rPr>
              <w:t xml:space="preserve">Citizen Participation and Political Accountability for Public Service Delivery in India: Remapping the </w:t>
            </w:r>
            <w:r w:rsidRPr="005B6332">
              <w:rPr>
                <w:rFonts w:ascii="Times New Roman" w:hAnsi="Times New Roman" w:cs="Times New Roman"/>
                <w:sz w:val="24"/>
                <w:szCs w:val="24"/>
              </w:rPr>
              <w:lastRenderedPageBreak/>
              <w:t>World Bank’s Routes</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tc>
        <w:tc>
          <w:tcPr>
            <w:tcW w:w="153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Bhuiya et al., 2016</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Blair</w:t>
            </w: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2018</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One mechanism to promote participation in health is through participatory action research (PAR) methods.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sz w:val="24"/>
                <w:szCs w:val="24"/>
              </w:rPr>
            </w:pPr>
            <w:r w:rsidRPr="005B6332">
              <w:rPr>
                <w:rFonts w:ascii="Times New Roman" w:hAnsi="Times New Roman" w:cs="Times New Roman"/>
                <w:sz w:val="24"/>
                <w:szCs w:val="24"/>
              </w:rPr>
              <w:t>A state’s accountability to its citizens for public service delivery constitutes a central component of the democratic polity.</w:t>
            </w: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People’s participation in health, enshrined in the 1978 Alma Ata declaration, seeks to tap into community capability for better health and empowerment.</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sz w:val="24"/>
                <w:szCs w:val="24"/>
              </w:rPr>
            </w:pPr>
            <w:r w:rsidRPr="005B6332">
              <w:rPr>
                <w:rFonts w:ascii="Times New Roman" w:hAnsi="Times New Roman" w:cs="Times New Roman"/>
                <w:sz w:val="24"/>
                <w:szCs w:val="24"/>
              </w:rPr>
              <w:t>The linkage between citizens and some combination of elected political leaders and those they direct to provide the services.</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ICDDR,B implemented a project “self-help for health,” to work with existing rural self-help organizations (SHOs). SHOs are organizations formed by villagers for their well-being through their own initiatives without external material help.</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sz w:val="24"/>
                <w:szCs w:val="24"/>
              </w:rPr>
            </w:pPr>
            <w:r w:rsidRPr="005B6332">
              <w:rPr>
                <w:rFonts w:ascii="Times New Roman" w:hAnsi="Times New Roman" w:cs="Times New Roman"/>
                <w:sz w:val="24"/>
                <w:szCs w:val="24"/>
              </w:rPr>
              <w:t>Explores the paths these three routes can</w:t>
            </w:r>
          </w:p>
          <w:p w:rsidR="00FA3376" w:rsidRPr="005B6332" w:rsidRDefault="00FA3376" w:rsidP="005B6332">
            <w:pPr>
              <w:autoSpaceDE w:val="0"/>
              <w:autoSpaceDN w:val="0"/>
              <w:adjustRightInd w:val="0"/>
              <w:rPr>
                <w:rFonts w:ascii="Times New Roman" w:hAnsi="Times New Roman" w:cs="Times New Roman"/>
                <w:sz w:val="24"/>
                <w:szCs w:val="24"/>
              </w:rPr>
            </w:pPr>
            <w:r w:rsidRPr="005B6332">
              <w:rPr>
                <w:rFonts w:ascii="Times New Roman" w:hAnsi="Times New Roman" w:cs="Times New Roman"/>
                <w:sz w:val="24"/>
                <w:szCs w:val="24"/>
              </w:rPr>
              <w:t>take and their potential effectiveness in providing citizens a number of institutional</w:t>
            </w:r>
          </w:p>
          <w:p w:rsidR="00FA3376" w:rsidRPr="005B6332" w:rsidRDefault="00FA3376" w:rsidP="005B6332">
            <w:pPr>
              <w:autoSpaceDE w:val="0"/>
              <w:autoSpaceDN w:val="0"/>
              <w:adjustRightInd w:val="0"/>
              <w:rPr>
                <w:rFonts w:ascii="Times New Roman" w:hAnsi="Times New Roman" w:cs="Times New Roman"/>
                <w:sz w:val="24"/>
                <w:szCs w:val="24"/>
              </w:rPr>
            </w:pPr>
            <w:r w:rsidRPr="005B6332">
              <w:rPr>
                <w:rFonts w:ascii="Times New Roman" w:hAnsi="Times New Roman" w:cs="Times New Roman"/>
                <w:sz w:val="24"/>
                <w:szCs w:val="24"/>
              </w:rPr>
              <w:t xml:space="preserve">mechanisms to hold political leaders and </w:t>
            </w:r>
            <w:r w:rsidRPr="005B6332">
              <w:rPr>
                <w:rFonts w:ascii="Times New Roman" w:hAnsi="Times New Roman" w:cs="Times New Roman"/>
                <w:sz w:val="24"/>
                <w:szCs w:val="24"/>
              </w:rPr>
              <w:lastRenderedPageBreak/>
              <w:t>public service providers accountable,</w:t>
            </w:r>
          </w:p>
          <w:p w:rsidR="00FA3376" w:rsidRPr="005B6332" w:rsidRDefault="00FA3376" w:rsidP="005B6332">
            <w:pPr>
              <w:autoSpaceDE w:val="0"/>
              <w:autoSpaceDN w:val="0"/>
              <w:adjustRightInd w:val="0"/>
              <w:rPr>
                <w:rFonts w:ascii="Times New Roman" w:hAnsi="Times New Roman" w:cs="Times New Roman"/>
                <w:sz w:val="24"/>
                <w:szCs w:val="24"/>
              </w:rPr>
            </w:pPr>
            <w:r w:rsidRPr="005B6332">
              <w:rPr>
                <w:rFonts w:ascii="Times New Roman" w:hAnsi="Times New Roman" w:cs="Times New Roman"/>
                <w:sz w:val="24"/>
                <w:szCs w:val="24"/>
              </w:rPr>
              <w:t>improve service delivery, empower poor people and ultimately enhance</w:t>
            </w: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well-being.</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SHO functionality increased improved organizational processes and planned health activities, while decreases in infant mortality and increases in utilization of at least one antenatal care visit occurred similarly in intervention and comparison areas, increases in immunization, skilled birth attendance, facility deliveries and sanitary latrines were substantially more in intervention than comparison areas.</w:t>
            </w: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sz w:val="24"/>
                <w:szCs w:val="24"/>
              </w:rPr>
            </w:pPr>
            <w:r w:rsidRPr="005B6332">
              <w:rPr>
                <w:rFonts w:ascii="Times New Roman" w:hAnsi="Times New Roman" w:cs="Times New Roman"/>
                <w:sz w:val="24"/>
                <w:szCs w:val="24"/>
              </w:rPr>
              <w:t>Civil societies can directly addressing the state bureaucracy in seeking changes in how a policy is implemented.</w:t>
            </w:r>
          </w:p>
        </w:tc>
      </w:tr>
      <w:tr w:rsidR="00FA3376" w:rsidRPr="005B6332" w:rsidTr="005B6332">
        <w:trPr>
          <w:trHeight w:val="330"/>
        </w:trPr>
        <w:tc>
          <w:tcPr>
            <w:tcW w:w="15120" w:type="dxa"/>
            <w:gridSpan w:val="6"/>
            <w:shd w:val="clear" w:color="auto" w:fill="auto"/>
          </w:tcPr>
          <w:p w:rsidR="00FA3376" w:rsidRPr="005B6332" w:rsidRDefault="00FA3376" w:rsidP="005B6332">
            <w:pPr>
              <w:rPr>
                <w:rFonts w:ascii="Times New Roman" w:hAnsi="Times New Roman" w:cs="Times New Roman"/>
                <w:b/>
                <w:color w:val="FF0000"/>
                <w:sz w:val="24"/>
                <w:szCs w:val="24"/>
              </w:rPr>
            </w:pPr>
            <w:r w:rsidRPr="005B6332">
              <w:rPr>
                <w:rFonts w:ascii="Times New Roman" w:hAnsi="Times New Roman" w:cs="Times New Roman"/>
                <w:b/>
                <w:sz w:val="24"/>
                <w:szCs w:val="24"/>
              </w:rPr>
              <w:t>Public hearings</w:t>
            </w:r>
          </w:p>
        </w:tc>
      </w:tr>
      <w:tr w:rsidR="00FA3376" w:rsidRPr="005B6332" w:rsidTr="005B6332">
        <w:trPr>
          <w:trHeight w:val="210"/>
        </w:trPr>
        <w:tc>
          <w:tcPr>
            <w:tcW w:w="198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Preventing Corruption in Public Service Delivery in Bangladesh</w:t>
            </w:r>
          </w:p>
        </w:tc>
        <w:tc>
          <w:tcPr>
            <w:tcW w:w="153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Ahmed N.,2016</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According to all major global indicators of corruption, Bangladesh is one of the most corrupt countries in the world as per Transparency International according to its Corruption Perception Index (CPI). </w:t>
            </w: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The Anti-Corruption Commission (ACC) conducts public hearings at the </w:t>
            </w:r>
            <w:proofErr w:type="spellStart"/>
            <w:r w:rsidRPr="005B6332">
              <w:rPr>
                <w:rFonts w:ascii="Times New Roman" w:hAnsi="Times New Roman" w:cs="Times New Roman"/>
                <w:sz w:val="24"/>
                <w:szCs w:val="24"/>
              </w:rPr>
              <w:t>upazila</w:t>
            </w:r>
            <w:proofErr w:type="spellEnd"/>
            <w:r w:rsidRPr="005B6332">
              <w:rPr>
                <w:rFonts w:ascii="Times New Roman" w:hAnsi="Times New Roman" w:cs="Times New Roman"/>
                <w:sz w:val="24"/>
                <w:szCs w:val="24"/>
              </w:rPr>
              <w:t xml:space="preserve"> level for ensuring the accountability of public officials and also transparency of their work.</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This study is based on the written complaints raised by 1440 citizens in 72 public hearings conducted by the Anti-Corruption Commission (ACC) in Bangladesh.</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TIB conducted a study of 13 public hearings with 195 respondents. The reasons for liking public hearings was that it created opportunities for making authorities accountable to citizens (75%) followed by the opportunity to raise complaints before officials (69%) and commitment to solve complaints (20%).</w:t>
            </w:r>
          </w:p>
        </w:tc>
      </w:tr>
      <w:tr w:rsidR="00FA3376" w:rsidRPr="005B6332" w:rsidTr="005B6332">
        <w:trPr>
          <w:trHeight w:val="278"/>
        </w:trPr>
        <w:tc>
          <w:tcPr>
            <w:tcW w:w="15120" w:type="dxa"/>
            <w:gridSpan w:val="6"/>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Community Action Groups</w:t>
            </w:r>
          </w:p>
        </w:tc>
      </w:tr>
      <w:tr w:rsidR="00FA3376" w:rsidRPr="005B6332" w:rsidTr="005B6332">
        <w:trPr>
          <w:trHeight w:val="2357"/>
        </w:trPr>
        <w:tc>
          <w:tcPr>
            <w:tcW w:w="198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rPr>
              <w:t xml:space="preserve">Women in the lead monitoring health services, </w:t>
            </w:r>
            <w:proofErr w:type="spellStart"/>
            <w:r w:rsidRPr="005B6332">
              <w:rPr>
                <w:rFonts w:ascii="Times New Roman" w:hAnsi="Times New Roman" w:cs="Times New Roman"/>
                <w:sz w:val="24"/>
                <w:szCs w:val="24"/>
              </w:rPr>
              <w:t>Naripokkho</w:t>
            </w:r>
            <w:proofErr w:type="spellEnd"/>
            <w:r w:rsidRPr="005B6332">
              <w:rPr>
                <w:rFonts w:ascii="Times New Roman" w:hAnsi="Times New Roman" w:cs="Times New Roman"/>
                <w:sz w:val="24"/>
                <w:szCs w:val="24"/>
              </w:rPr>
              <w:t>, Bangladesh</w:t>
            </w:r>
          </w:p>
        </w:tc>
        <w:tc>
          <w:tcPr>
            <w:tcW w:w="153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rPr>
              <w:t>COPASAH, 2015</w:t>
            </w:r>
          </w:p>
        </w:tc>
        <w:tc>
          <w:tcPr>
            <w:tcW w:w="2520" w:type="dxa"/>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Naripokkho</w:t>
            </w:r>
            <w:proofErr w:type="spellEnd"/>
            <w:r w:rsidRPr="005B6332">
              <w:rPr>
                <w:rFonts w:ascii="Times New Roman" w:hAnsi="Times New Roman" w:cs="Times New Roman"/>
                <w:sz w:val="24"/>
                <w:szCs w:val="24"/>
              </w:rPr>
              <w:t xml:space="preserve"> works in all the 64 districts of Bangladesh on  empowerment and reproductive health and rights of women </w:t>
            </w:r>
            <w:proofErr w:type="spellStart"/>
            <w:r w:rsidRPr="005B6332">
              <w:rPr>
                <w:rFonts w:ascii="Times New Roman" w:hAnsi="Times New Roman" w:cs="Times New Roman"/>
                <w:sz w:val="24"/>
                <w:szCs w:val="24"/>
              </w:rPr>
              <w:t>specially</w:t>
            </w:r>
            <w:proofErr w:type="spellEnd"/>
            <w:r w:rsidRPr="005B6332">
              <w:rPr>
                <w:rFonts w:ascii="Times New Roman" w:hAnsi="Times New Roman" w:cs="Times New Roman"/>
                <w:sz w:val="24"/>
                <w:szCs w:val="24"/>
              </w:rPr>
              <w:t xml:space="preserve"> in rural setting.</w:t>
            </w:r>
          </w:p>
          <w:p w:rsidR="00FA3376" w:rsidRPr="005B6332" w:rsidRDefault="00FA3376" w:rsidP="005B6332">
            <w:pPr>
              <w:rPr>
                <w:rFonts w:ascii="Times New Roman" w:hAnsi="Times New Roman" w:cs="Times New Roman"/>
                <w:color w:val="FF0000"/>
                <w:sz w:val="24"/>
                <w:szCs w:val="24"/>
              </w:rPr>
            </w:pP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To strengthen the accountability mechanism in the health service delivery mechanism among rural women.</w:t>
            </w:r>
          </w:p>
        </w:tc>
        <w:tc>
          <w:tcPr>
            <w:tcW w:w="2520" w:type="dxa"/>
          </w:tcPr>
          <w:p w:rsidR="00FA3376" w:rsidRPr="005B6332" w:rsidRDefault="00FA3376" w:rsidP="005B6332">
            <w:pPr>
              <w:rPr>
                <w:rFonts w:ascii="Times New Roman" w:hAnsi="Times New Roman" w:cs="Times New Roman"/>
                <w:sz w:val="24"/>
                <w:szCs w:val="24"/>
              </w:rPr>
            </w:pPr>
            <w:proofErr w:type="spellStart"/>
            <w:r w:rsidRPr="005B6332">
              <w:rPr>
                <w:rFonts w:ascii="Times New Roman" w:hAnsi="Times New Roman" w:cs="Times New Roman"/>
                <w:sz w:val="24"/>
                <w:szCs w:val="24"/>
              </w:rPr>
              <w:t>NariDal</w:t>
            </w:r>
            <w:proofErr w:type="spellEnd"/>
            <w:r w:rsidRPr="005B6332">
              <w:rPr>
                <w:rFonts w:ascii="Times New Roman" w:hAnsi="Times New Roman" w:cs="Times New Roman"/>
                <w:sz w:val="24"/>
                <w:szCs w:val="24"/>
              </w:rPr>
              <w:t xml:space="preserve"> a village health facility monitoring group by village women’s. </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Helped to raise awareness on health rights and increase the use of health services in the village women by enhancing accountabilities in service provision at local health facilities.</w:t>
            </w:r>
          </w:p>
        </w:tc>
      </w:tr>
      <w:tr w:rsidR="00FA3376" w:rsidRPr="005B6332" w:rsidTr="005B6332">
        <w:trPr>
          <w:trHeight w:val="188"/>
        </w:trPr>
        <w:tc>
          <w:tcPr>
            <w:tcW w:w="15120" w:type="dxa"/>
            <w:gridSpan w:val="6"/>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Participatory Complaints Survey</w:t>
            </w:r>
          </w:p>
        </w:tc>
      </w:tr>
      <w:tr w:rsidR="00FA3376" w:rsidRPr="005B6332" w:rsidTr="005B6332">
        <w:trPr>
          <w:trHeight w:val="1160"/>
        </w:trPr>
        <w:tc>
          <w:tcPr>
            <w:tcW w:w="198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Local Governance: Accountable Public service in Indonesia</w:t>
            </w:r>
          </w:p>
        </w:tc>
        <w:tc>
          <w:tcPr>
            <w:tcW w:w="1530" w:type="dxa"/>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rPr>
              <w:t>GTZ, 2009</w:t>
            </w:r>
          </w:p>
        </w:tc>
        <w:tc>
          <w:tcPr>
            <w:tcW w:w="2520" w:type="dxa"/>
          </w:tcPr>
          <w:p w:rsidR="00FA3376" w:rsidRPr="005B6332" w:rsidRDefault="00FA3376" w:rsidP="005B6332">
            <w:pPr>
              <w:rPr>
                <w:rFonts w:ascii="Times New Roman" w:hAnsi="Times New Roman" w:cs="Times New Roman"/>
                <w:color w:val="FF0000"/>
                <w:sz w:val="24"/>
                <w:szCs w:val="24"/>
              </w:rPr>
            </w:pPr>
            <w:r w:rsidRPr="005B6332">
              <w:rPr>
                <w:rFonts w:ascii="Times New Roman" w:hAnsi="Times New Roman" w:cs="Times New Roman"/>
                <w:sz w:val="24"/>
                <w:szCs w:val="24"/>
              </w:rPr>
              <w:t>Challenges of equal access to quality services due to vast geographical area.</w:t>
            </w:r>
          </w:p>
        </w:tc>
        <w:tc>
          <w:tcPr>
            <w:tcW w:w="28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Increasing the accountability of the public sector, improvement of public services through civil society participation.</w:t>
            </w:r>
          </w:p>
        </w:tc>
        <w:tc>
          <w:tcPr>
            <w:tcW w:w="252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Complaint survey conducted by service units.</w:t>
            </w:r>
          </w:p>
        </w:tc>
        <w:tc>
          <w:tcPr>
            <w:tcW w:w="369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Citizens were more aware and empowered, there was an improvement in service provision; service users also had less complaint than earlier with regards to constraints in service provision.</w:t>
            </w:r>
          </w:p>
        </w:tc>
      </w:tr>
    </w:tbl>
    <w:p w:rsidR="00FA3376" w:rsidRPr="005B6332" w:rsidRDefault="00FA3376" w:rsidP="00FA3376">
      <w:pPr>
        <w:rPr>
          <w:sz w:val="24"/>
          <w:szCs w:val="24"/>
        </w:rPr>
      </w:pPr>
    </w:p>
    <w:tbl>
      <w:tblPr>
        <w:tblStyle w:val="TableGrid"/>
        <w:tblW w:w="1512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1513"/>
        <w:gridCol w:w="2722"/>
        <w:gridCol w:w="2830"/>
        <w:gridCol w:w="2479"/>
        <w:gridCol w:w="3612"/>
      </w:tblGrid>
      <w:tr w:rsidR="00FA3376" w:rsidRPr="005B6332" w:rsidTr="005B6332">
        <w:trPr>
          <w:trHeight w:val="355"/>
        </w:trPr>
        <w:tc>
          <w:tcPr>
            <w:tcW w:w="15120" w:type="dxa"/>
            <w:gridSpan w:val="6"/>
            <w:shd w:val="clear" w:color="auto" w:fill="auto"/>
          </w:tcPr>
          <w:p w:rsidR="00FA3376" w:rsidRPr="005B6332" w:rsidRDefault="00FA3376" w:rsidP="005B6332">
            <w:pPr>
              <w:rPr>
                <w:rFonts w:ascii="Times New Roman" w:hAnsi="Times New Roman" w:cs="Times New Roman"/>
                <w:b/>
                <w:sz w:val="24"/>
                <w:szCs w:val="24"/>
              </w:rPr>
            </w:pPr>
            <w:r w:rsidRPr="005B6332">
              <w:rPr>
                <w:rFonts w:ascii="Times New Roman" w:hAnsi="Times New Roman" w:cs="Times New Roman"/>
                <w:b/>
                <w:sz w:val="24"/>
                <w:szCs w:val="24"/>
              </w:rPr>
              <w:t>Social Audits</w:t>
            </w:r>
          </w:p>
        </w:tc>
      </w:tr>
      <w:tr w:rsidR="00FA3376" w:rsidRPr="005B6332" w:rsidTr="005B6332">
        <w:trPr>
          <w:trHeight w:val="480"/>
        </w:trPr>
        <w:tc>
          <w:tcPr>
            <w:tcW w:w="1980" w:type="dxa"/>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Making local health services accountable. Social auditing in Nepal’s health sector. </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bCs/>
                <w:color w:val="333333"/>
                <w:sz w:val="24"/>
                <w:szCs w:val="24"/>
              </w:rPr>
            </w:pPr>
            <w:r w:rsidRPr="005B6332">
              <w:rPr>
                <w:rFonts w:ascii="Times New Roman" w:hAnsi="Times New Roman" w:cs="Times New Roman"/>
                <w:bCs/>
                <w:color w:val="333333"/>
                <w:sz w:val="24"/>
                <w:szCs w:val="24"/>
              </w:rPr>
              <w:t xml:space="preserve">The role of social audit as a social accountability mechanism for strengthening governance and service delivery in the primary health care setting </w:t>
            </w:r>
            <w:r w:rsidRPr="005B6332">
              <w:rPr>
                <w:rFonts w:ascii="Times New Roman" w:hAnsi="Times New Roman" w:cs="Times New Roman"/>
                <w:bCs/>
                <w:color w:val="333333"/>
                <w:sz w:val="24"/>
                <w:szCs w:val="24"/>
              </w:rPr>
              <w:lastRenderedPageBreak/>
              <w:t>of Nepal: a qualitative study</w:t>
            </w: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bCs/>
                <w:color w:val="333333"/>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bCs/>
                <w:color w:val="333333"/>
                <w:sz w:val="24"/>
                <w:szCs w:val="24"/>
              </w:rPr>
            </w:pPr>
            <w:r w:rsidRPr="005B6332">
              <w:rPr>
                <w:rFonts w:ascii="Times New Roman" w:hAnsi="Times New Roman" w:cs="Times New Roman"/>
                <w:sz w:val="24"/>
                <w:szCs w:val="24"/>
              </w:rPr>
              <w:t>Anti-corruption Measures in India: A Democratic Assessment</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b/>
                <w:sz w:val="24"/>
                <w:szCs w:val="24"/>
                <w:shd w:val="clear" w:color="auto" w:fill="FFFFFF"/>
              </w:rPr>
            </w:pPr>
          </w:p>
          <w:p w:rsidR="00FA3376" w:rsidRPr="005B6332" w:rsidRDefault="00FA3376" w:rsidP="005B6332">
            <w:pPr>
              <w:rPr>
                <w:rFonts w:ascii="Times New Roman" w:hAnsi="Times New Roman" w:cs="Times New Roman"/>
                <w:b/>
                <w:sz w:val="24"/>
                <w:szCs w:val="24"/>
                <w:shd w:val="clear" w:color="auto" w:fill="FFFFFF"/>
              </w:rPr>
            </w:pPr>
          </w:p>
          <w:p w:rsidR="00FA3376" w:rsidRPr="005B6332" w:rsidRDefault="00FA3376" w:rsidP="005B6332">
            <w:pPr>
              <w:rPr>
                <w:rFonts w:ascii="Times New Roman" w:hAnsi="Times New Roman" w:cs="Times New Roman"/>
                <w:b/>
                <w:sz w:val="24"/>
                <w:szCs w:val="24"/>
                <w:shd w:val="clear" w:color="auto" w:fill="FFFFFF"/>
              </w:rPr>
            </w:pPr>
          </w:p>
          <w:p w:rsidR="00FA3376" w:rsidRPr="005B6332" w:rsidRDefault="00FA3376" w:rsidP="005B6332">
            <w:pPr>
              <w:rPr>
                <w:rFonts w:ascii="Times New Roman" w:hAnsi="Times New Roman" w:cs="Times New Roman"/>
                <w:b/>
                <w:sz w:val="24"/>
                <w:szCs w:val="24"/>
                <w:shd w:val="clear" w:color="auto" w:fill="FFFFFF"/>
              </w:rPr>
            </w:pPr>
          </w:p>
          <w:p w:rsidR="00FA3376" w:rsidRPr="005B6332" w:rsidRDefault="00FA3376" w:rsidP="005B6332">
            <w:pPr>
              <w:rPr>
                <w:rFonts w:ascii="Times New Roman" w:hAnsi="Times New Roman" w:cs="Times New Roman"/>
                <w:b/>
                <w:sz w:val="24"/>
                <w:szCs w:val="24"/>
                <w:shd w:val="clear" w:color="auto" w:fill="FFFFFF"/>
              </w:rPr>
            </w:pPr>
            <w:r w:rsidRPr="005B6332">
              <w:rPr>
                <w:rFonts w:ascii="Times New Roman" w:hAnsi="Times New Roman" w:cs="Times New Roman"/>
                <w:b/>
                <w:sz w:val="24"/>
                <w:szCs w:val="24"/>
                <w:shd w:val="clear" w:color="auto" w:fill="FFFFFF"/>
              </w:rPr>
              <w:lastRenderedPageBreak/>
              <w:t xml:space="preserve">Health Facility Management </w:t>
            </w:r>
          </w:p>
        </w:tc>
        <w:tc>
          <w:tcPr>
            <w:tcW w:w="1530" w:type="dxa"/>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GIZ, 2014</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Gurung et al 2019</w:t>
            </w: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Kumar</w:t>
            </w:r>
          </w:p>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2019</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Nepal at local level, public health facilities across the country face daunting problems, including insufficient supplies of drugs and  basic equipment, understaffing and absenteeism, and low level of accountability to local people.</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color w:val="333333"/>
                <w:sz w:val="24"/>
                <w:szCs w:val="24"/>
              </w:rPr>
            </w:pPr>
            <w:r w:rsidRPr="005B6332">
              <w:rPr>
                <w:rFonts w:ascii="Times New Roman" w:hAnsi="Times New Roman" w:cs="Times New Roman"/>
                <w:color w:val="333333"/>
                <w:sz w:val="24"/>
                <w:szCs w:val="24"/>
              </w:rPr>
              <w:t>Social audit is a mechanism used to hold frontline health service providers accountable.</w:t>
            </w: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Social Audit is a tool with which government departments can plan, manage and measure non-financial activities and monitor both internal and external consequences of the department/</w:t>
            </w:r>
            <w:proofErr w:type="spellStart"/>
            <w:r w:rsidRPr="005B6332">
              <w:rPr>
                <w:rFonts w:ascii="Times New Roman" w:hAnsi="Times New Roman" w:cs="Times New Roman"/>
                <w:sz w:val="24"/>
                <w:szCs w:val="24"/>
              </w:rPr>
              <w:t>organisation’s</w:t>
            </w:r>
            <w:proofErr w:type="spellEnd"/>
            <w:r w:rsidRPr="005B6332">
              <w:rPr>
                <w:rFonts w:ascii="Times New Roman" w:hAnsi="Times New Roman" w:cs="Times New Roman"/>
                <w:sz w:val="24"/>
                <w:szCs w:val="24"/>
              </w:rPr>
              <w:t xml:space="preserve"> social and commercial operations. It is an instrument of social accountability for an </w:t>
            </w:r>
            <w:proofErr w:type="spellStart"/>
            <w:r w:rsidRPr="005B6332">
              <w:rPr>
                <w:rFonts w:ascii="Times New Roman" w:hAnsi="Times New Roman" w:cs="Times New Roman"/>
                <w:sz w:val="24"/>
                <w:szCs w:val="24"/>
              </w:rPr>
              <w:t>organisation</w:t>
            </w:r>
            <w:proofErr w:type="spellEnd"/>
            <w:r w:rsidRPr="005B6332">
              <w:rPr>
                <w:rFonts w:ascii="Times New Roman" w:hAnsi="Times New Roman" w:cs="Times New Roman"/>
                <w:sz w:val="24"/>
                <w:szCs w:val="24"/>
              </w:rPr>
              <w:t>.</w:t>
            </w:r>
          </w:p>
          <w:p w:rsidR="00FA3376" w:rsidRPr="005B6332" w:rsidRDefault="00FA3376" w:rsidP="005B6332">
            <w:pPr>
              <w:rPr>
                <w:rFonts w:ascii="Times New Roman" w:hAnsi="Times New Roman" w:cs="Times New Roman"/>
                <w:sz w:val="24"/>
                <w:szCs w:val="24"/>
              </w:rPr>
            </w:pPr>
          </w:p>
        </w:tc>
        <w:tc>
          <w:tcPr>
            <w:tcW w:w="288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Social auditing has been introduced on an increasingly wide scale to enhance citizens’ ability to participate in decision making about their health services at facility level.</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r w:rsidRPr="005B6332">
              <w:rPr>
                <w:rFonts w:ascii="Times New Roman" w:hAnsi="Times New Roman" w:cs="Times New Roman"/>
                <w:color w:val="333333"/>
                <w:sz w:val="24"/>
                <w:szCs w:val="24"/>
              </w:rPr>
              <w:t>Using the case of the social audit process in Dang District, Nepal, this study explored the role of social audit in facilitating direct accountability between service providers and community.</w:t>
            </w: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color w:val="000000"/>
                <w:sz w:val="24"/>
                <w:szCs w:val="24"/>
              </w:rPr>
              <w:t>Assesses the impact of anti-corruption measures adopted in India since independence and seeks to find out why, despite a robust anti-corruption framework, these measures have failed to tackle corruption in the country.</w:t>
            </w:r>
          </w:p>
        </w:tc>
        <w:tc>
          <w:tcPr>
            <w:tcW w:w="252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In 2013-14, a total of 602 facilities in 45 districts (i.e. the majority of the country’s 75 districts) held social audits.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autoSpaceDE w:val="0"/>
              <w:autoSpaceDN w:val="0"/>
              <w:adjustRightInd w:val="0"/>
              <w:rPr>
                <w:rFonts w:ascii="Times New Roman" w:hAnsi="Times New Roman" w:cs="Times New Roman"/>
                <w:color w:val="333333"/>
                <w:sz w:val="24"/>
                <w:szCs w:val="24"/>
              </w:rPr>
            </w:pPr>
            <w:r w:rsidRPr="005B6332">
              <w:rPr>
                <w:rFonts w:ascii="Times New Roman" w:hAnsi="Times New Roman" w:cs="Times New Roman"/>
                <w:color w:val="111111"/>
                <w:sz w:val="24"/>
                <w:szCs w:val="24"/>
                <w:shd w:val="clear" w:color="auto" w:fill="FFFFFF"/>
              </w:rPr>
              <w:t xml:space="preserve">A total of 39 interviews were held with health facility operation and management committee members, service providers, district level health managers and non-government </w:t>
            </w:r>
            <w:proofErr w:type="spellStart"/>
            <w:r w:rsidRPr="005B6332">
              <w:rPr>
                <w:rFonts w:ascii="Times New Roman" w:hAnsi="Times New Roman" w:cs="Times New Roman"/>
                <w:color w:val="111111"/>
                <w:sz w:val="24"/>
                <w:szCs w:val="24"/>
                <w:shd w:val="clear" w:color="auto" w:fill="FFFFFF"/>
              </w:rPr>
              <w:lastRenderedPageBreak/>
              <w:t>organisation</w:t>
            </w:r>
            <w:proofErr w:type="spellEnd"/>
            <w:r w:rsidRPr="005B6332">
              <w:rPr>
                <w:rFonts w:ascii="Times New Roman" w:hAnsi="Times New Roman" w:cs="Times New Roman"/>
                <w:color w:val="111111"/>
                <w:sz w:val="24"/>
                <w:szCs w:val="24"/>
                <w:shd w:val="clear" w:color="auto" w:fill="FFFFFF"/>
              </w:rPr>
              <w:t xml:space="preserve"> members. Reviews of records of social audit action plans were undertaken at 10 health facilities.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A</w:t>
            </w:r>
            <w:r w:rsidRPr="005B6332">
              <w:rPr>
                <w:rFonts w:ascii="Times New Roman" w:hAnsi="Times New Roman" w:cs="Times New Roman"/>
                <w:color w:val="000000"/>
                <w:sz w:val="24"/>
                <w:szCs w:val="24"/>
              </w:rPr>
              <w:t xml:space="preserve"> comparative review of different anti-corruption measures adopted in different countries done.</w:t>
            </w:r>
          </w:p>
        </w:tc>
        <w:tc>
          <w:tcPr>
            <w:tcW w:w="3690" w:type="dxa"/>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lastRenderedPageBreak/>
              <w:t>Social audits increased demand for services by informing people. Staffing shortages were fully or partially filled. The challenge of drug stock-outs and infrastructure problems with buildings and equipment were effectively dealt. On a broader scale, the social audit added value in such as giving facility in-charges opportunities not just to respond to questions and concerns, but educate local community members,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color w:val="333333"/>
                <w:sz w:val="24"/>
                <w:szCs w:val="24"/>
              </w:rPr>
            </w:pPr>
            <w:r w:rsidRPr="005B6332">
              <w:rPr>
                <w:rFonts w:ascii="Times New Roman" w:hAnsi="Times New Roman" w:cs="Times New Roman"/>
                <w:color w:val="333333"/>
                <w:sz w:val="24"/>
                <w:szCs w:val="24"/>
              </w:rPr>
              <w:t xml:space="preserve">Participants reported that the social audit process was able to facilitate information provision/data collection, and provided opportunities for dialogue between community and service providers, but the provision of sanctions was found to be weak. While social audit had a positive role in increasing transparency, </w:t>
            </w:r>
            <w:r w:rsidRPr="005B6332">
              <w:rPr>
                <w:rFonts w:ascii="Times New Roman" w:hAnsi="Times New Roman" w:cs="Times New Roman"/>
                <w:color w:val="333333"/>
                <w:sz w:val="24"/>
                <w:szCs w:val="24"/>
              </w:rPr>
              <w:lastRenderedPageBreak/>
              <w:t>accessibility and quality of services, its effectiveness in addressing perennial governance problems was mixed. Manipulation of the participation process, falsification of information, and lack of authority affected the role of social audit in facilitating accountability.</w:t>
            </w:r>
          </w:p>
          <w:p w:rsidR="00FA3376" w:rsidRPr="005B6332" w:rsidRDefault="00FA3376" w:rsidP="005B6332">
            <w:pPr>
              <w:rPr>
                <w:rFonts w:ascii="Times New Roman" w:hAnsi="Times New Roman" w:cs="Times New Roman"/>
                <w:color w:val="333333"/>
                <w:sz w:val="24"/>
                <w:szCs w:val="24"/>
              </w:rPr>
            </w:pPr>
          </w:p>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The bureaucratic nature of the audit team, lack of awareness among the people and minimum focus on social mobilization have been some of the main reasons for the ineffectiveness of social audit in India. Thus, the practical problem with social audit is that it is only concerned about the outputs of government policies and not about the outcomes. In other words it is mainly concerned with the numbers that are present on paper and not on the results, performance or actual achievements</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r>
      <w:tr w:rsidR="00FA3376" w:rsidRPr="004153C9" w:rsidTr="005B6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5"/>
        </w:trPr>
        <w:tc>
          <w:tcPr>
            <w:tcW w:w="1980" w:type="dxa"/>
            <w:tcBorders>
              <w:top w:val="nil"/>
              <w:left w:val="nil"/>
              <w:bottom w:val="nil"/>
              <w:right w:val="nil"/>
            </w:tcBorders>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lastRenderedPageBreak/>
              <w:t>Fostering good governance at peripheral public health facilities: an experience from Nepal. </w:t>
            </w:r>
          </w:p>
          <w:p w:rsidR="00FA3376" w:rsidRPr="005B6332" w:rsidRDefault="00FA3376" w:rsidP="005B6332">
            <w:pPr>
              <w:rPr>
                <w:rFonts w:ascii="Times New Roman" w:hAnsi="Times New Roman" w:cs="Times New Roman"/>
                <w:sz w:val="24"/>
                <w:szCs w:val="24"/>
                <w:shd w:val="clear" w:color="auto" w:fill="FFFFFF"/>
              </w:rPr>
            </w:pPr>
          </w:p>
        </w:tc>
        <w:tc>
          <w:tcPr>
            <w:tcW w:w="153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shd w:val="clear" w:color="auto" w:fill="FFFFFF"/>
              </w:rPr>
            </w:pPr>
            <w:r w:rsidRPr="005B6332">
              <w:rPr>
                <w:rFonts w:ascii="Times New Roman" w:hAnsi="Times New Roman" w:cs="Times New Roman"/>
                <w:sz w:val="24"/>
                <w:szCs w:val="24"/>
                <w:shd w:val="clear" w:color="auto" w:fill="FFFFFF"/>
              </w:rPr>
              <w:t xml:space="preserve">Gurung G, </w:t>
            </w:r>
            <w:proofErr w:type="spellStart"/>
            <w:r w:rsidRPr="005B6332">
              <w:rPr>
                <w:rFonts w:ascii="Times New Roman" w:hAnsi="Times New Roman" w:cs="Times New Roman"/>
                <w:sz w:val="24"/>
                <w:szCs w:val="24"/>
                <w:shd w:val="clear" w:color="auto" w:fill="FFFFFF"/>
              </w:rPr>
              <w:t>Tuladhar</w:t>
            </w:r>
            <w:proofErr w:type="spellEnd"/>
            <w:r w:rsidRPr="005B6332">
              <w:rPr>
                <w:rFonts w:ascii="Times New Roman" w:hAnsi="Times New Roman" w:cs="Times New Roman"/>
                <w:sz w:val="24"/>
                <w:szCs w:val="24"/>
                <w:shd w:val="clear" w:color="auto" w:fill="FFFFFF"/>
              </w:rPr>
              <w:t xml:space="preserve"> S. 2013.</w:t>
            </w:r>
          </w:p>
        </w:tc>
        <w:tc>
          <w:tcPr>
            <w:tcW w:w="252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To foster good governance in the health facilities by increasing the capacity of HFOMCs.</w:t>
            </w:r>
          </w:p>
        </w:tc>
        <w:tc>
          <w:tcPr>
            <w:tcW w:w="2880" w:type="dxa"/>
            <w:tcBorders>
              <w:top w:val="nil"/>
              <w:left w:val="nil"/>
              <w:bottom w:val="nil"/>
              <w:right w:val="nil"/>
            </w:tcBorders>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To make this local committee responsible for managing all affairs of the health facility. </w:t>
            </w:r>
          </w:p>
          <w:p w:rsidR="00FA3376" w:rsidRPr="005B6332" w:rsidRDefault="00FA3376" w:rsidP="005B6332">
            <w:pPr>
              <w:rPr>
                <w:rFonts w:ascii="Times New Roman" w:hAnsi="Times New Roman" w:cs="Times New Roman"/>
                <w:sz w:val="24"/>
                <w:szCs w:val="24"/>
              </w:rPr>
            </w:pPr>
          </w:p>
          <w:p w:rsidR="00FA3376" w:rsidRPr="005B6332" w:rsidRDefault="00FA3376" w:rsidP="005B6332">
            <w:pPr>
              <w:rPr>
                <w:rFonts w:ascii="Times New Roman" w:hAnsi="Times New Roman" w:cs="Times New Roman"/>
                <w:sz w:val="24"/>
                <w:szCs w:val="24"/>
              </w:rPr>
            </w:pPr>
          </w:p>
        </w:tc>
        <w:tc>
          <w:tcPr>
            <w:tcW w:w="2520" w:type="dxa"/>
            <w:tcBorders>
              <w:top w:val="nil"/>
              <w:left w:val="nil"/>
              <w:bottom w:val="nil"/>
              <w:right w:val="nil"/>
            </w:tcBorders>
            <w:hideMark/>
          </w:tcPr>
          <w:p w:rsidR="00FA3376" w:rsidRPr="005B6332"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 xml:space="preserve">Health Facility Operation and Management Committees (HFOMCs). </w:t>
            </w:r>
          </w:p>
        </w:tc>
        <w:tc>
          <w:tcPr>
            <w:tcW w:w="3690" w:type="dxa"/>
            <w:tcBorders>
              <w:top w:val="nil"/>
              <w:left w:val="nil"/>
              <w:bottom w:val="nil"/>
              <w:right w:val="nil"/>
            </w:tcBorders>
          </w:tcPr>
          <w:p w:rsidR="00FA3376" w:rsidRPr="004153C9" w:rsidRDefault="00FA3376" w:rsidP="005B6332">
            <w:pPr>
              <w:rPr>
                <w:rFonts w:ascii="Times New Roman" w:hAnsi="Times New Roman" w:cs="Times New Roman"/>
                <w:sz w:val="24"/>
                <w:szCs w:val="24"/>
              </w:rPr>
            </w:pPr>
            <w:r w:rsidRPr="005B6332">
              <w:rPr>
                <w:rFonts w:ascii="Times New Roman" w:hAnsi="Times New Roman" w:cs="Times New Roman"/>
                <w:sz w:val="24"/>
                <w:szCs w:val="24"/>
              </w:rPr>
              <w:t>Health Facility Management Strengthening Program was quite successful in strengthening local health governance in the health facilities. The level of community engagement in governance improved.</w:t>
            </w:r>
          </w:p>
        </w:tc>
      </w:tr>
    </w:tbl>
    <w:p w:rsidR="00FA3376" w:rsidRPr="001403AE" w:rsidRDefault="00FA3376" w:rsidP="00FA3376"/>
    <w:sectPr w:rsidR="00FA3376" w:rsidRPr="001403AE" w:rsidSect="00FA3376">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332" w:rsidRDefault="005B6332" w:rsidP="00165B31">
      <w:pPr>
        <w:spacing w:after="0" w:line="240" w:lineRule="auto"/>
      </w:pPr>
      <w:r>
        <w:separator/>
      </w:r>
    </w:p>
  </w:endnote>
  <w:endnote w:type="continuationSeparator" w:id="0">
    <w:p w:rsidR="005B6332" w:rsidRDefault="005B6332" w:rsidP="0016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407360"/>
      <w:docPartObj>
        <w:docPartGallery w:val="Page Numbers (Bottom of Page)"/>
        <w:docPartUnique/>
      </w:docPartObj>
    </w:sdtPr>
    <w:sdtEndPr>
      <w:rPr>
        <w:noProof/>
      </w:rPr>
    </w:sdtEndPr>
    <w:sdtContent>
      <w:p w:rsidR="005B6332" w:rsidRDefault="005B6332">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5B6332" w:rsidRDefault="005B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332" w:rsidRDefault="005B6332" w:rsidP="00165B31">
      <w:pPr>
        <w:spacing w:after="0" w:line="240" w:lineRule="auto"/>
      </w:pPr>
      <w:r>
        <w:separator/>
      </w:r>
    </w:p>
  </w:footnote>
  <w:footnote w:type="continuationSeparator" w:id="0">
    <w:p w:rsidR="005B6332" w:rsidRDefault="005B6332" w:rsidP="00165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204"/>
    <w:multiLevelType w:val="multilevel"/>
    <w:tmpl w:val="B454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51158"/>
    <w:multiLevelType w:val="hybridMultilevel"/>
    <w:tmpl w:val="C23E3DC6"/>
    <w:lvl w:ilvl="0" w:tplc="400452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C5"/>
    <w:rsid w:val="000000EC"/>
    <w:rsid w:val="0000223F"/>
    <w:rsid w:val="000117DA"/>
    <w:rsid w:val="0001204B"/>
    <w:rsid w:val="00015CAF"/>
    <w:rsid w:val="00020332"/>
    <w:rsid w:val="00022B3E"/>
    <w:rsid w:val="00032CD5"/>
    <w:rsid w:val="000335AE"/>
    <w:rsid w:val="00035F2F"/>
    <w:rsid w:val="000473CF"/>
    <w:rsid w:val="00047E3D"/>
    <w:rsid w:val="00050A30"/>
    <w:rsid w:val="00055691"/>
    <w:rsid w:val="00057F5E"/>
    <w:rsid w:val="00062477"/>
    <w:rsid w:val="0006254A"/>
    <w:rsid w:val="00065743"/>
    <w:rsid w:val="000670FC"/>
    <w:rsid w:val="00067E80"/>
    <w:rsid w:val="000759D3"/>
    <w:rsid w:val="00077E11"/>
    <w:rsid w:val="00081C7C"/>
    <w:rsid w:val="00096BA8"/>
    <w:rsid w:val="000B2ACC"/>
    <w:rsid w:val="000B5D73"/>
    <w:rsid w:val="000B6490"/>
    <w:rsid w:val="000B7D04"/>
    <w:rsid w:val="000C70EF"/>
    <w:rsid w:val="000D168C"/>
    <w:rsid w:val="000D38C4"/>
    <w:rsid w:val="000D3C89"/>
    <w:rsid w:val="000D775A"/>
    <w:rsid w:val="000E138A"/>
    <w:rsid w:val="000E600B"/>
    <w:rsid w:val="000F0B78"/>
    <w:rsid w:val="000F44DE"/>
    <w:rsid w:val="000F5699"/>
    <w:rsid w:val="001055CD"/>
    <w:rsid w:val="001128B8"/>
    <w:rsid w:val="00113E1C"/>
    <w:rsid w:val="00115242"/>
    <w:rsid w:val="001222D7"/>
    <w:rsid w:val="00122B1D"/>
    <w:rsid w:val="00124174"/>
    <w:rsid w:val="00124673"/>
    <w:rsid w:val="00127D90"/>
    <w:rsid w:val="00133369"/>
    <w:rsid w:val="00134C60"/>
    <w:rsid w:val="00135ACF"/>
    <w:rsid w:val="001403AE"/>
    <w:rsid w:val="00140EC1"/>
    <w:rsid w:val="00141213"/>
    <w:rsid w:val="00142509"/>
    <w:rsid w:val="001518EE"/>
    <w:rsid w:val="0015237D"/>
    <w:rsid w:val="001540D5"/>
    <w:rsid w:val="0015675E"/>
    <w:rsid w:val="00162F41"/>
    <w:rsid w:val="00165B31"/>
    <w:rsid w:val="00166937"/>
    <w:rsid w:val="0017315D"/>
    <w:rsid w:val="001757EC"/>
    <w:rsid w:val="00180B3E"/>
    <w:rsid w:val="00184C4C"/>
    <w:rsid w:val="00191252"/>
    <w:rsid w:val="00191470"/>
    <w:rsid w:val="00195DDA"/>
    <w:rsid w:val="001A4773"/>
    <w:rsid w:val="001A4836"/>
    <w:rsid w:val="001A750D"/>
    <w:rsid w:val="001B0EFF"/>
    <w:rsid w:val="001C4EF3"/>
    <w:rsid w:val="001D048C"/>
    <w:rsid w:val="001E04EE"/>
    <w:rsid w:val="001E2C5A"/>
    <w:rsid w:val="001F0F16"/>
    <w:rsid w:val="001F0F73"/>
    <w:rsid w:val="001F3D2F"/>
    <w:rsid w:val="001F52B1"/>
    <w:rsid w:val="001F7EA7"/>
    <w:rsid w:val="00202A46"/>
    <w:rsid w:val="00205F56"/>
    <w:rsid w:val="00213F64"/>
    <w:rsid w:val="002149E4"/>
    <w:rsid w:val="00215863"/>
    <w:rsid w:val="0021643A"/>
    <w:rsid w:val="002254EC"/>
    <w:rsid w:val="00237EA1"/>
    <w:rsid w:val="002459F0"/>
    <w:rsid w:val="00275E0A"/>
    <w:rsid w:val="0027729D"/>
    <w:rsid w:val="00280C01"/>
    <w:rsid w:val="002819AA"/>
    <w:rsid w:val="00284BFA"/>
    <w:rsid w:val="002A32C2"/>
    <w:rsid w:val="002A6C3B"/>
    <w:rsid w:val="002B042F"/>
    <w:rsid w:val="002B23FC"/>
    <w:rsid w:val="002B297C"/>
    <w:rsid w:val="002B54A2"/>
    <w:rsid w:val="002B58EF"/>
    <w:rsid w:val="002B709F"/>
    <w:rsid w:val="002C2820"/>
    <w:rsid w:val="002C57A8"/>
    <w:rsid w:val="002D1E6F"/>
    <w:rsid w:val="002E2741"/>
    <w:rsid w:val="002E2F19"/>
    <w:rsid w:val="002E4FAF"/>
    <w:rsid w:val="002E5FFB"/>
    <w:rsid w:val="0030506B"/>
    <w:rsid w:val="00306076"/>
    <w:rsid w:val="0031118B"/>
    <w:rsid w:val="0031141E"/>
    <w:rsid w:val="003169B5"/>
    <w:rsid w:val="003268B3"/>
    <w:rsid w:val="003270C4"/>
    <w:rsid w:val="00327DC9"/>
    <w:rsid w:val="00330141"/>
    <w:rsid w:val="0033036E"/>
    <w:rsid w:val="00332048"/>
    <w:rsid w:val="00332B07"/>
    <w:rsid w:val="00334EBB"/>
    <w:rsid w:val="00336D63"/>
    <w:rsid w:val="0033740F"/>
    <w:rsid w:val="00343D91"/>
    <w:rsid w:val="003454A0"/>
    <w:rsid w:val="0034636F"/>
    <w:rsid w:val="00350C84"/>
    <w:rsid w:val="003530C3"/>
    <w:rsid w:val="00357E71"/>
    <w:rsid w:val="003634B5"/>
    <w:rsid w:val="0036422D"/>
    <w:rsid w:val="00365B93"/>
    <w:rsid w:val="00367D18"/>
    <w:rsid w:val="0037209B"/>
    <w:rsid w:val="0037298B"/>
    <w:rsid w:val="00373E21"/>
    <w:rsid w:val="00373F0C"/>
    <w:rsid w:val="00374453"/>
    <w:rsid w:val="0038055C"/>
    <w:rsid w:val="00387F4E"/>
    <w:rsid w:val="00392124"/>
    <w:rsid w:val="0039469D"/>
    <w:rsid w:val="0039787D"/>
    <w:rsid w:val="003A0A2E"/>
    <w:rsid w:val="003A2B04"/>
    <w:rsid w:val="003A5666"/>
    <w:rsid w:val="003B297B"/>
    <w:rsid w:val="003C1480"/>
    <w:rsid w:val="003E1DF2"/>
    <w:rsid w:val="003E3BD6"/>
    <w:rsid w:val="003F0E1C"/>
    <w:rsid w:val="003F5DED"/>
    <w:rsid w:val="003F7096"/>
    <w:rsid w:val="00405489"/>
    <w:rsid w:val="0041011C"/>
    <w:rsid w:val="0041140D"/>
    <w:rsid w:val="004144C9"/>
    <w:rsid w:val="00424E5B"/>
    <w:rsid w:val="0042734C"/>
    <w:rsid w:val="00434199"/>
    <w:rsid w:val="00441B31"/>
    <w:rsid w:val="0044223A"/>
    <w:rsid w:val="00445D73"/>
    <w:rsid w:val="00452E6A"/>
    <w:rsid w:val="00453F0B"/>
    <w:rsid w:val="0046029A"/>
    <w:rsid w:val="0046432F"/>
    <w:rsid w:val="004717CF"/>
    <w:rsid w:val="00472651"/>
    <w:rsid w:val="0047434F"/>
    <w:rsid w:val="0047560C"/>
    <w:rsid w:val="004769CC"/>
    <w:rsid w:val="004776EE"/>
    <w:rsid w:val="004920EE"/>
    <w:rsid w:val="0049393D"/>
    <w:rsid w:val="00496701"/>
    <w:rsid w:val="004A712F"/>
    <w:rsid w:val="004A74C3"/>
    <w:rsid w:val="004B0E4B"/>
    <w:rsid w:val="004C2229"/>
    <w:rsid w:val="004D17A0"/>
    <w:rsid w:val="004D3D48"/>
    <w:rsid w:val="004E706E"/>
    <w:rsid w:val="004E7CC5"/>
    <w:rsid w:val="004F70CA"/>
    <w:rsid w:val="004F7192"/>
    <w:rsid w:val="00503DE1"/>
    <w:rsid w:val="005044F6"/>
    <w:rsid w:val="005062CE"/>
    <w:rsid w:val="00510338"/>
    <w:rsid w:val="00511AEB"/>
    <w:rsid w:val="00514557"/>
    <w:rsid w:val="00517A5F"/>
    <w:rsid w:val="005324FC"/>
    <w:rsid w:val="00536B11"/>
    <w:rsid w:val="005428A7"/>
    <w:rsid w:val="005437BB"/>
    <w:rsid w:val="005438A1"/>
    <w:rsid w:val="00553C94"/>
    <w:rsid w:val="0055579B"/>
    <w:rsid w:val="00555B75"/>
    <w:rsid w:val="00564632"/>
    <w:rsid w:val="00565D37"/>
    <w:rsid w:val="0057249A"/>
    <w:rsid w:val="005760AF"/>
    <w:rsid w:val="00577B32"/>
    <w:rsid w:val="00581472"/>
    <w:rsid w:val="005A4469"/>
    <w:rsid w:val="005B0E7E"/>
    <w:rsid w:val="005B529F"/>
    <w:rsid w:val="005B6332"/>
    <w:rsid w:val="005B79EE"/>
    <w:rsid w:val="005C14E5"/>
    <w:rsid w:val="005C50D9"/>
    <w:rsid w:val="005C77D9"/>
    <w:rsid w:val="005D0261"/>
    <w:rsid w:val="005D292F"/>
    <w:rsid w:val="005E1B9C"/>
    <w:rsid w:val="00605843"/>
    <w:rsid w:val="00610B80"/>
    <w:rsid w:val="00611DE2"/>
    <w:rsid w:val="00617CB5"/>
    <w:rsid w:val="006235F7"/>
    <w:rsid w:val="0062446A"/>
    <w:rsid w:val="00627189"/>
    <w:rsid w:val="006368E9"/>
    <w:rsid w:val="00636E2B"/>
    <w:rsid w:val="00654BF2"/>
    <w:rsid w:val="00657D1D"/>
    <w:rsid w:val="0066485D"/>
    <w:rsid w:val="006712AF"/>
    <w:rsid w:val="00672025"/>
    <w:rsid w:val="006817FB"/>
    <w:rsid w:val="00684B89"/>
    <w:rsid w:val="0069089E"/>
    <w:rsid w:val="00690FC7"/>
    <w:rsid w:val="006A0E31"/>
    <w:rsid w:val="006A1F04"/>
    <w:rsid w:val="006A312F"/>
    <w:rsid w:val="006B7D0B"/>
    <w:rsid w:val="006C0683"/>
    <w:rsid w:val="006C74D3"/>
    <w:rsid w:val="006D1067"/>
    <w:rsid w:val="006D2069"/>
    <w:rsid w:val="006E40CA"/>
    <w:rsid w:val="006E7830"/>
    <w:rsid w:val="006F47AE"/>
    <w:rsid w:val="006F6416"/>
    <w:rsid w:val="006F78A7"/>
    <w:rsid w:val="007044A0"/>
    <w:rsid w:val="00706762"/>
    <w:rsid w:val="00713437"/>
    <w:rsid w:val="00713B75"/>
    <w:rsid w:val="00717801"/>
    <w:rsid w:val="00725B5F"/>
    <w:rsid w:val="0072701C"/>
    <w:rsid w:val="00735397"/>
    <w:rsid w:val="00737C22"/>
    <w:rsid w:val="00746888"/>
    <w:rsid w:val="00751498"/>
    <w:rsid w:val="0075320A"/>
    <w:rsid w:val="00753D3B"/>
    <w:rsid w:val="00753DE8"/>
    <w:rsid w:val="00763530"/>
    <w:rsid w:val="00765357"/>
    <w:rsid w:val="00771280"/>
    <w:rsid w:val="00772CC5"/>
    <w:rsid w:val="00775677"/>
    <w:rsid w:val="0077567C"/>
    <w:rsid w:val="0078293B"/>
    <w:rsid w:val="00783466"/>
    <w:rsid w:val="00784B49"/>
    <w:rsid w:val="00792F09"/>
    <w:rsid w:val="00794B9A"/>
    <w:rsid w:val="00794FA5"/>
    <w:rsid w:val="0079686C"/>
    <w:rsid w:val="007A0246"/>
    <w:rsid w:val="007A2081"/>
    <w:rsid w:val="007A241A"/>
    <w:rsid w:val="007B1F70"/>
    <w:rsid w:val="007B230C"/>
    <w:rsid w:val="007C04A8"/>
    <w:rsid w:val="007C3C44"/>
    <w:rsid w:val="007D0B63"/>
    <w:rsid w:val="007D2DF0"/>
    <w:rsid w:val="007D2F84"/>
    <w:rsid w:val="007E430D"/>
    <w:rsid w:val="007E47A0"/>
    <w:rsid w:val="007F3A77"/>
    <w:rsid w:val="007F76E4"/>
    <w:rsid w:val="00812D5F"/>
    <w:rsid w:val="008143B1"/>
    <w:rsid w:val="008224C0"/>
    <w:rsid w:val="00825F70"/>
    <w:rsid w:val="0083224C"/>
    <w:rsid w:val="00832705"/>
    <w:rsid w:val="0083573A"/>
    <w:rsid w:val="008431C9"/>
    <w:rsid w:val="008613DC"/>
    <w:rsid w:val="0086767A"/>
    <w:rsid w:val="0087516D"/>
    <w:rsid w:val="008763D7"/>
    <w:rsid w:val="00883BF6"/>
    <w:rsid w:val="008A05FA"/>
    <w:rsid w:val="008A1C25"/>
    <w:rsid w:val="008B408D"/>
    <w:rsid w:val="008B5D7F"/>
    <w:rsid w:val="008B680C"/>
    <w:rsid w:val="008C3C28"/>
    <w:rsid w:val="008C3FA6"/>
    <w:rsid w:val="008C7D8B"/>
    <w:rsid w:val="008D02DA"/>
    <w:rsid w:val="008D1830"/>
    <w:rsid w:val="008D2F0E"/>
    <w:rsid w:val="008D3362"/>
    <w:rsid w:val="008D38F9"/>
    <w:rsid w:val="008D39C2"/>
    <w:rsid w:val="008D575B"/>
    <w:rsid w:val="008D5F5B"/>
    <w:rsid w:val="008E1C7D"/>
    <w:rsid w:val="008E2981"/>
    <w:rsid w:val="008F43BF"/>
    <w:rsid w:val="00903AB0"/>
    <w:rsid w:val="009140A5"/>
    <w:rsid w:val="0091510F"/>
    <w:rsid w:val="00915A66"/>
    <w:rsid w:val="00916F13"/>
    <w:rsid w:val="00932670"/>
    <w:rsid w:val="0093579F"/>
    <w:rsid w:val="009409AC"/>
    <w:rsid w:val="00942D6C"/>
    <w:rsid w:val="00942E1C"/>
    <w:rsid w:val="0094395F"/>
    <w:rsid w:val="009507C4"/>
    <w:rsid w:val="0095141D"/>
    <w:rsid w:val="0095353C"/>
    <w:rsid w:val="00956F58"/>
    <w:rsid w:val="00982C31"/>
    <w:rsid w:val="00990055"/>
    <w:rsid w:val="00990690"/>
    <w:rsid w:val="00992E1D"/>
    <w:rsid w:val="009A16ED"/>
    <w:rsid w:val="009A1914"/>
    <w:rsid w:val="009B1B0A"/>
    <w:rsid w:val="009C15AF"/>
    <w:rsid w:val="009C32F4"/>
    <w:rsid w:val="009C3F85"/>
    <w:rsid w:val="009D4550"/>
    <w:rsid w:val="009E0881"/>
    <w:rsid w:val="009E30F1"/>
    <w:rsid w:val="009E4DEE"/>
    <w:rsid w:val="009E700E"/>
    <w:rsid w:val="009F4C10"/>
    <w:rsid w:val="00A01C5F"/>
    <w:rsid w:val="00A031ED"/>
    <w:rsid w:val="00A033A1"/>
    <w:rsid w:val="00A05F0D"/>
    <w:rsid w:val="00A10627"/>
    <w:rsid w:val="00A10C52"/>
    <w:rsid w:val="00A14F54"/>
    <w:rsid w:val="00A160BD"/>
    <w:rsid w:val="00A2062E"/>
    <w:rsid w:val="00A21A03"/>
    <w:rsid w:val="00A22269"/>
    <w:rsid w:val="00A240B2"/>
    <w:rsid w:val="00A33E50"/>
    <w:rsid w:val="00A45A12"/>
    <w:rsid w:val="00A472A2"/>
    <w:rsid w:val="00A47D45"/>
    <w:rsid w:val="00A53C24"/>
    <w:rsid w:val="00A5585A"/>
    <w:rsid w:val="00A55B8F"/>
    <w:rsid w:val="00A71821"/>
    <w:rsid w:val="00A80B01"/>
    <w:rsid w:val="00A81A65"/>
    <w:rsid w:val="00A82919"/>
    <w:rsid w:val="00A84151"/>
    <w:rsid w:val="00A85297"/>
    <w:rsid w:val="00A85604"/>
    <w:rsid w:val="00A923AB"/>
    <w:rsid w:val="00A93358"/>
    <w:rsid w:val="00A97D91"/>
    <w:rsid w:val="00AB7F3D"/>
    <w:rsid w:val="00AC06F2"/>
    <w:rsid w:val="00AE0C43"/>
    <w:rsid w:val="00AE191A"/>
    <w:rsid w:val="00AE4077"/>
    <w:rsid w:val="00AF1FFA"/>
    <w:rsid w:val="00AF709F"/>
    <w:rsid w:val="00B01F97"/>
    <w:rsid w:val="00B03D84"/>
    <w:rsid w:val="00B047FD"/>
    <w:rsid w:val="00B048D5"/>
    <w:rsid w:val="00B064CE"/>
    <w:rsid w:val="00B06777"/>
    <w:rsid w:val="00B17887"/>
    <w:rsid w:val="00B201D1"/>
    <w:rsid w:val="00B36C0E"/>
    <w:rsid w:val="00B53F04"/>
    <w:rsid w:val="00B543F5"/>
    <w:rsid w:val="00B57493"/>
    <w:rsid w:val="00B62688"/>
    <w:rsid w:val="00B6278F"/>
    <w:rsid w:val="00B73BF1"/>
    <w:rsid w:val="00B86BF3"/>
    <w:rsid w:val="00B91B5C"/>
    <w:rsid w:val="00B955A8"/>
    <w:rsid w:val="00BA23E2"/>
    <w:rsid w:val="00BA5AEB"/>
    <w:rsid w:val="00BB63A7"/>
    <w:rsid w:val="00BC0A09"/>
    <w:rsid w:val="00BC219E"/>
    <w:rsid w:val="00BC5074"/>
    <w:rsid w:val="00BC6908"/>
    <w:rsid w:val="00BC7177"/>
    <w:rsid w:val="00BD39C9"/>
    <w:rsid w:val="00BD5C87"/>
    <w:rsid w:val="00BE02E7"/>
    <w:rsid w:val="00BF0D8F"/>
    <w:rsid w:val="00BF7C63"/>
    <w:rsid w:val="00C03CFF"/>
    <w:rsid w:val="00C05CBE"/>
    <w:rsid w:val="00C10FAA"/>
    <w:rsid w:val="00C1206E"/>
    <w:rsid w:val="00C12FB5"/>
    <w:rsid w:val="00C238B5"/>
    <w:rsid w:val="00C30884"/>
    <w:rsid w:val="00C364C5"/>
    <w:rsid w:val="00C42B2B"/>
    <w:rsid w:val="00C45B5A"/>
    <w:rsid w:val="00C47E52"/>
    <w:rsid w:val="00C51C20"/>
    <w:rsid w:val="00C5382D"/>
    <w:rsid w:val="00C55F7C"/>
    <w:rsid w:val="00C62F61"/>
    <w:rsid w:val="00C63531"/>
    <w:rsid w:val="00C67115"/>
    <w:rsid w:val="00C77372"/>
    <w:rsid w:val="00C82184"/>
    <w:rsid w:val="00C84A5F"/>
    <w:rsid w:val="00C93298"/>
    <w:rsid w:val="00C96DC3"/>
    <w:rsid w:val="00CB2535"/>
    <w:rsid w:val="00CB78CD"/>
    <w:rsid w:val="00CC1E8E"/>
    <w:rsid w:val="00CC25CD"/>
    <w:rsid w:val="00CC292E"/>
    <w:rsid w:val="00CD1D88"/>
    <w:rsid w:val="00CD2ADF"/>
    <w:rsid w:val="00CD7627"/>
    <w:rsid w:val="00CD7B9E"/>
    <w:rsid w:val="00CE787E"/>
    <w:rsid w:val="00CF2B44"/>
    <w:rsid w:val="00D0392A"/>
    <w:rsid w:val="00D05C51"/>
    <w:rsid w:val="00D06ACF"/>
    <w:rsid w:val="00D11A2D"/>
    <w:rsid w:val="00D17CD1"/>
    <w:rsid w:val="00D17E87"/>
    <w:rsid w:val="00D21586"/>
    <w:rsid w:val="00D217F2"/>
    <w:rsid w:val="00D22353"/>
    <w:rsid w:val="00D31E60"/>
    <w:rsid w:val="00D326D2"/>
    <w:rsid w:val="00D377D0"/>
    <w:rsid w:val="00D40B4A"/>
    <w:rsid w:val="00D43A18"/>
    <w:rsid w:val="00D44C9B"/>
    <w:rsid w:val="00D47F76"/>
    <w:rsid w:val="00D60FCF"/>
    <w:rsid w:val="00D645E9"/>
    <w:rsid w:val="00D73439"/>
    <w:rsid w:val="00D77E1E"/>
    <w:rsid w:val="00D80437"/>
    <w:rsid w:val="00D80EA0"/>
    <w:rsid w:val="00D85315"/>
    <w:rsid w:val="00D926E5"/>
    <w:rsid w:val="00DA15DD"/>
    <w:rsid w:val="00DA258A"/>
    <w:rsid w:val="00DB29BA"/>
    <w:rsid w:val="00DD1A5E"/>
    <w:rsid w:val="00DD4958"/>
    <w:rsid w:val="00DF3328"/>
    <w:rsid w:val="00DF5DC8"/>
    <w:rsid w:val="00E05986"/>
    <w:rsid w:val="00E0751E"/>
    <w:rsid w:val="00E21218"/>
    <w:rsid w:val="00E31403"/>
    <w:rsid w:val="00E40AF4"/>
    <w:rsid w:val="00E42B71"/>
    <w:rsid w:val="00E529CE"/>
    <w:rsid w:val="00E6371C"/>
    <w:rsid w:val="00E6653C"/>
    <w:rsid w:val="00E66E20"/>
    <w:rsid w:val="00E671B9"/>
    <w:rsid w:val="00E7697F"/>
    <w:rsid w:val="00E77334"/>
    <w:rsid w:val="00E82055"/>
    <w:rsid w:val="00E8448C"/>
    <w:rsid w:val="00E8585D"/>
    <w:rsid w:val="00E87B7A"/>
    <w:rsid w:val="00E90435"/>
    <w:rsid w:val="00E90995"/>
    <w:rsid w:val="00E90AE5"/>
    <w:rsid w:val="00E91045"/>
    <w:rsid w:val="00E911C1"/>
    <w:rsid w:val="00E9199C"/>
    <w:rsid w:val="00E91BC5"/>
    <w:rsid w:val="00E94ACC"/>
    <w:rsid w:val="00EA0257"/>
    <w:rsid w:val="00EA522F"/>
    <w:rsid w:val="00EB1F3E"/>
    <w:rsid w:val="00EB5275"/>
    <w:rsid w:val="00EC05EE"/>
    <w:rsid w:val="00EC2B85"/>
    <w:rsid w:val="00EC2ED4"/>
    <w:rsid w:val="00EC5C91"/>
    <w:rsid w:val="00ED1D27"/>
    <w:rsid w:val="00ED3FE1"/>
    <w:rsid w:val="00EE0410"/>
    <w:rsid w:val="00EE2D2D"/>
    <w:rsid w:val="00EE304D"/>
    <w:rsid w:val="00EE6FDA"/>
    <w:rsid w:val="00EF0110"/>
    <w:rsid w:val="00EF34F4"/>
    <w:rsid w:val="00EF76EA"/>
    <w:rsid w:val="00F07D0B"/>
    <w:rsid w:val="00F11773"/>
    <w:rsid w:val="00F15B21"/>
    <w:rsid w:val="00F15FAE"/>
    <w:rsid w:val="00F16DED"/>
    <w:rsid w:val="00F17548"/>
    <w:rsid w:val="00F20CF8"/>
    <w:rsid w:val="00F26867"/>
    <w:rsid w:val="00F274E6"/>
    <w:rsid w:val="00F407A6"/>
    <w:rsid w:val="00F50D6B"/>
    <w:rsid w:val="00F51BDF"/>
    <w:rsid w:val="00F53AA2"/>
    <w:rsid w:val="00F54F20"/>
    <w:rsid w:val="00F55F4E"/>
    <w:rsid w:val="00F60988"/>
    <w:rsid w:val="00F6260E"/>
    <w:rsid w:val="00F705E0"/>
    <w:rsid w:val="00F72A0C"/>
    <w:rsid w:val="00F770CC"/>
    <w:rsid w:val="00F77CD0"/>
    <w:rsid w:val="00F81BA0"/>
    <w:rsid w:val="00F84307"/>
    <w:rsid w:val="00F90A91"/>
    <w:rsid w:val="00F938DE"/>
    <w:rsid w:val="00FA27D8"/>
    <w:rsid w:val="00FA299F"/>
    <w:rsid w:val="00FA3376"/>
    <w:rsid w:val="00FA787C"/>
    <w:rsid w:val="00FB47B8"/>
    <w:rsid w:val="00FB5AB7"/>
    <w:rsid w:val="00FB5FE1"/>
    <w:rsid w:val="00FB62A1"/>
    <w:rsid w:val="00FB70D5"/>
    <w:rsid w:val="00FC1FF5"/>
    <w:rsid w:val="00FC3470"/>
    <w:rsid w:val="00FC4958"/>
    <w:rsid w:val="00FC7C2B"/>
    <w:rsid w:val="00FD34DA"/>
    <w:rsid w:val="00FD3C8A"/>
    <w:rsid w:val="00FE73CA"/>
    <w:rsid w:val="00FE7B7E"/>
    <w:rsid w:val="00FF16D6"/>
    <w:rsid w:val="00FF5D99"/>
    <w:rsid w:val="00FF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21D2"/>
  <w15:docId w15:val="{4759F364-DE61-48A1-ACB1-3B4430D1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5CD"/>
  </w:style>
  <w:style w:type="paragraph" w:styleId="Heading1">
    <w:name w:val="heading 1"/>
    <w:basedOn w:val="Normal"/>
    <w:next w:val="Normal"/>
    <w:link w:val="Heading1Char"/>
    <w:uiPriority w:val="9"/>
    <w:qFormat/>
    <w:rsid w:val="003060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55CD"/>
    <w:pPr>
      <w:spacing w:after="200" w:line="240" w:lineRule="auto"/>
    </w:pPr>
    <w:rPr>
      <w:sz w:val="20"/>
      <w:szCs w:val="20"/>
    </w:rPr>
  </w:style>
  <w:style w:type="character" w:customStyle="1" w:styleId="CommentTextChar">
    <w:name w:val="Comment Text Char"/>
    <w:basedOn w:val="DefaultParagraphFont"/>
    <w:link w:val="CommentText"/>
    <w:uiPriority w:val="99"/>
    <w:rsid w:val="001055CD"/>
    <w:rPr>
      <w:sz w:val="20"/>
      <w:szCs w:val="20"/>
    </w:rPr>
  </w:style>
  <w:style w:type="character" w:styleId="CommentReference">
    <w:name w:val="annotation reference"/>
    <w:basedOn w:val="DefaultParagraphFont"/>
    <w:uiPriority w:val="99"/>
    <w:semiHidden/>
    <w:unhideWhenUsed/>
    <w:rsid w:val="001055CD"/>
    <w:rPr>
      <w:sz w:val="16"/>
      <w:szCs w:val="16"/>
    </w:rPr>
  </w:style>
  <w:style w:type="paragraph" w:styleId="BalloonText">
    <w:name w:val="Balloon Text"/>
    <w:basedOn w:val="Normal"/>
    <w:link w:val="BalloonTextChar"/>
    <w:uiPriority w:val="99"/>
    <w:semiHidden/>
    <w:unhideWhenUsed/>
    <w:rsid w:val="00105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5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4C10"/>
    <w:pPr>
      <w:spacing w:after="160"/>
    </w:pPr>
    <w:rPr>
      <w:b/>
      <w:bCs/>
    </w:rPr>
  </w:style>
  <w:style w:type="character" w:customStyle="1" w:styleId="CommentSubjectChar">
    <w:name w:val="Comment Subject Char"/>
    <w:basedOn w:val="CommentTextChar"/>
    <w:link w:val="CommentSubject"/>
    <w:uiPriority w:val="99"/>
    <w:semiHidden/>
    <w:rsid w:val="009F4C10"/>
    <w:rPr>
      <w:b/>
      <w:bCs/>
      <w:sz w:val="20"/>
      <w:szCs w:val="20"/>
    </w:rPr>
  </w:style>
  <w:style w:type="paragraph" w:styleId="Header">
    <w:name w:val="header"/>
    <w:basedOn w:val="Normal"/>
    <w:link w:val="HeaderChar"/>
    <w:uiPriority w:val="99"/>
    <w:unhideWhenUsed/>
    <w:rsid w:val="00165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31"/>
  </w:style>
  <w:style w:type="paragraph" w:styleId="Footer">
    <w:name w:val="footer"/>
    <w:basedOn w:val="Normal"/>
    <w:link w:val="FooterChar"/>
    <w:uiPriority w:val="99"/>
    <w:unhideWhenUsed/>
    <w:rsid w:val="00165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B31"/>
  </w:style>
  <w:style w:type="character" w:styleId="LineNumber">
    <w:name w:val="line number"/>
    <w:basedOn w:val="DefaultParagraphFont"/>
    <w:uiPriority w:val="99"/>
    <w:semiHidden/>
    <w:unhideWhenUsed/>
    <w:rsid w:val="00165B31"/>
  </w:style>
  <w:style w:type="character" w:styleId="Hyperlink">
    <w:name w:val="Hyperlink"/>
    <w:basedOn w:val="DefaultParagraphFont"/>
    <w:uiPriority w:val="99"/>
    <w:semiHidden/>
    <w:unhideWhenUsed/>
    <w:rsid w:val="003E3BD6"/>
    <w:rPr>
      <w:color w:val="0000FF"/>
      <w:u w:val="single"/>
    </w:rPr>
  </w:style>
  <w:style w:type="character" w:customStyle="1" w:styleId="a">
    <w:name w:val="a"/>
    <w:basedOn w:val="DefaultParagraphFont"/>
    <w:rsid w:val="005C50D9"/>
  </w:style>
  <w:style w:type="character" w:customStyle="1" w:styleId="Heading1Char">
    <w:name w:val="Heading 1 Char"/>
    <w:basedOn w:val="DefaultParagraphFont"/>
    <w:link w:val="Heading1"/>
    <w:uiPriority w:val="9"/>
    <w:rsid w:val="0030607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25B5F"/>
    <w:pPr>
      <w:spacing w:after="0" w:line="240" w:lineRule="auto"/>
    </w:pPr>
  </w:style>
  <w:style w:type="paragraph" w:styleId="ListParagraph">
    <w:name w:val="List Paragraph"/>
    <w:basedOn w:val="Normal"/>
    <w:uiPriority w:val="34"/>
    <w:qFormat/>
    <w:rsid w:val="00A22269"/>
    <w:pPr>
      <w:spacing w:after="200" w:line="276" w:lineRule="auto"/>
      <w:ind w:left="720"/>
      <w:contextualSpacing/>
    </w:pPr>
  </w:style>
  <w:style w:type="table" w:styleId="TableGrid">
    <w:name w:val="Table Grid"/>
    <w:basedOn w:val="TableNormal"/>
    <w:uiPriority w:val="39"/>
    <w:rsid w:val="00FA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6102">
      <w:bodyDiv w:val="1"/>
      <w:marLeft w:val="0"/>
      <w:marRight w:val="0"/>
      <w:marTop w:val="0"/>
      <w:marBottom w:val="0"/>
      <w:divBdr>
        <w:top w:val="none" w:sz="0" w:space="0" w:color="auto"/>
        <w:left w:val="none" w:sz="0" w:space="0" w:color="auto"/>
        <w:bottom w:val="none" w:sz="0" w:space="0" w:color="auto"/>
        <w:right w:val="none" w:sz="0" w:space="0" w:color="auto"/>
      </w:divBdr>
      <w:divsChild>
        <w:div w:id="745149795">
          <w:marLeft w:val="0"/>
          <w:marRight w:val="0"/>
          <w:marTop w:val="0"/>
          <w:marBottom w:val="0"/>
          <w:divBdr>
            <w:top w:val="none" w:sz="0" w:space="0" w:color="auto"/>
            <w:left w:val="none" w:sz="0" w:space="0" w:color="auto"/>
            <w:bottom w:val="none" w:sz="0" w:space="0" w:color="auto"/>
            <w:right w:val="none" w:sz="0" w:space="0" w:color="auto"/>
          </w:divBdr>
          <w:divsChild>
            <w:div w:id="74692040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85702039">
      <w:bodyDiv w:val="1"/>
      <w:marLeft w:val="0"/>
      <w:marRight w:val="0"/>
      <w:marTop w:val="0"/>
      <w:marBottom w:val="0"/>
      <w:divBdr>
        <w:top w:val="none" w:sz="0" w:space="0" w:color="auto"/>
        <w:left w:val="none" w:sz="0" w:space="0" w:color="auto"/>
        <w:bottom w:val="none" w:sz="0" w:space="0" w:color="auto"/>
        <w:right w:val="none" w:sz="0" w:space="0" w:color="auto"/>
      </w:divBdr>
    </w:div>
    <w:div w:id="405614371">
      <w:bodyDiv w:val="1"/>
      <w:marLeft w:val="0"/>
      <w:marRight w:val="0"/>
      <w:marTop w:val="0"/>
      <w:marBottom w:val="0"/>
      <w:divBdr>
        <w:top w:val="none" w:sz="0" w:space="0" w:color="auto"/>
        <w:left w:val="none" w:sz="0" w:space="0" w:color="auto"/>
        <w:bottom w:val="none" w:sz="0" w:space="0" w:color="auto"/>
        <w:right w:val="none" w:sz="0" w:space="0" w:color="auto"/>
      </w:divBdr>
    </w:div>
    <w:div w:id="1116758071">
      <w:bodyDiv w:val="1"/>
      <w:marLeft w:val="0"/>
      <w:marRight w:val="0"/>
      <w:marTop w:val="0"/>
      <w:marBottom w:val="0"/>
      <w:divBdr>
        <w:top w:val="none" w:sz="0" w:space="0" w:color="auto"/>
        <w:left w:val="none" w:sz="0" w:space="0" w:color="auto"/>
        <w:bottom w:val="none" w:sz="0" w:space="0" w:color="auto"/>
        <w:right w:val="none" w:sz="0" w:space="0" w:color="auto"/>
      </w:divBdr>
    </w:div>
    <w:div w:id="1403485688">
      <w:bodyDiv w:val="1"/>
      <w:marLeft w:val="0"/>
      <w:marRight w:val="0"/>
      <w:marTop w:val="0"/>
      <w:marBottom w:val="0"/>
      <w:divBdr>
        <w:top w:val="none" w:sz="0" w:space="0" w:color="auto"/>
        <w:left w:val="none" w:sz="0" w:space="0" w:color="auto"/>
        <w:bottom w:val="none" w:sz="0" w:space="0" w:color="auto"/>
        <w:right w:val="none" w:sz="0" w:space="0" w:color="auto"/>
      </w:divBdr>
    </w:div>
    <w:div w:id="15611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soas.ac.uk" TargetMode="External"/><Relationship Id="rId13" Type="http://schemas.openxmlformats.org/officeDocument/2006/relationships/hyperlink" Target="https://www.nepjol.info/index.php/jmds/index" TargetMode="External"/><Relationship Id="rId18" Type="http://schemas.openxmlformats.org/officeDocument/2006/relationships/hyperlink" Target="https://www.ids.ac.uk/files/dmfile/ContextMattersaCasualChainApproachtoUnpackingSAi%20nterventionsAJoshiJune2013.pdf" TargetMode="External"/><Relationship Id="rId26" Type="http://schemas.openxmlformats.org/officeDocument/2006/relationships/hyperlink" Target="http://hdl.handle.net/10986/2377" TargetMode="External"/><Relationship Id="rId3" Type="http://schemas.openxmlformats.org/officeDocument/2006/relationships/styles" Target="styles.xml"/><Relationship Id="rId21" Type="http://schemas.openxmlformats.org/officeDocument/2006/relationships/hyperlink" Target="https://www.3mdg.org/en/engaging-communities" TargetMode="External"/><Relationship Id="rId7" Type="http://schemas.openxmlformats.org/officeDocument/2006/relationships/endnotes" Target="endnotes.xml"/><Relationship Id="rId12" Type="http://schemas.openxmlformats.org/officeDocument/2006/relationships/hyperlink" Target="http://www.chsj.org/uploads/1/0/2/1/10215849/case_study_1.pdf" TargetMode="External"/><Relationship Id="rId17" Type="http://schemas.openxmlformats.org/officeDocument/2006/relationships/hyperlink" Target="https://www.researchgate.net/deref/http%3A%2F%2Fdx.doi.org%2F10.1080%2F09581596.2019.1667487" TargetMode="External"/><Relationship Id="rId25" Type="http://schemas.openxmlformats.org/officeDocument/2006/relationships/hyperlink" Target="http://www.undp.org/content/dam/undp/documents/partners/civil_society/publications/2013_UNDP_Reflections-on-Social-Accountability_EN.pdf" TargetMode="External"/><Relationship Id="rId2" Type="http://schemas.openxmlformats.org/officeDocument/2006/relationships/numbering" Target="numbering.xml"/><Relationship Id="rId16" Type="http://schemas.openxmlformats.org/officeDocument/2006/relationships/hyperlink" Target="https://doi.org/10.1371/journal.pone.0171316" TargetMode="External"/><Relationship Id="rId20" Type="http://schemas.openxmlformats.org/officeDocument/2006/relationships/hyperlink" Target="https://themimu.info/sites/themimu.info/files/assessment_file_attachments/report_community_scorecard_workshop.pdf"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bd.org/site/images/pdf/new17/2.pdf" TargetMode="External"/><Relationship Id="rId24" Type="http://schemas.openxmlformats.org/officeDocument/2006/relationships/hyperlink" Target="https://issuu.com/transparencyinternational/docs/annual%20report_web?mode=window&amp;backgroundColor=%232222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stitutfuermenschenrechte.de/uploads/tx_commerce/promising_practices" TargetMode="External"/><Relationship Id="rId23" Type="http://schemas.openxmlformats.org/officeDocument/2006/relationships/hyperlink" Target="https://dx.doi.org/10.15171/ijhpm.2014.120" TargetMode="External"/><Relationship Id="rId28" Type="http://schemas.openxmlformats.org/officeDocument/2006/relationships/hyperlink" Target="https://dx.doi.org/10.3390%2Fijerph15061182" TargetMode="External"/><Relationship Id="rId10" Type="http://schemas.openxmlformats.org/officeDocument/2006/relationships/hyperlink" Target="http://malariamatters.org/bhutan-community-action-groups-building-local-participation-for-improvement-in-public-health/" TargetMode="External"/><Relationship Id="rId19" Type="http://schemas.openxmlformats.org/officeDocument/2006/relationships/hyperlink" Target="https://ace.soas.ac.uk/wp-content/uploads/2019/12/ACE-BriefingPaper006-NG-19120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Ward%20ME%5BAuthor%5D&amp;cauthor=true&amp;cauthor_uid=29874883" TargetMode="External"/><Relationship Id="rId14" Type="http://schemas.openxmlformats.org/officeDocument/2006/relationships/hyperlink" Target="http://health.bmz.de/ghpc/casestudies/Making_local_health_services_accountable/index.html" TargetMode="External"/><Relationship Id="rId22" Type="http://schemas.openxmlformats.org/officeDocument/2006/relationships/hyperlink" Target="http://blog.icddrb.org/2016/10/31/public-engagement-health-sector-icddrb-share/" TargetMode="External"/><Relationship Id="rId27" Type="http://schemas.openxmlformats.org/officeDocument/2006/relationships/hyperlink" Target="https://www.ncbi.nlm.nih.gov/pubmed/?term=Ward%20ME%5BAuthor%5D&amp;cauthor=true&amp;cauthor_uid=2987488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12AF-B200-40EF-8A38-20CA2757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65</Pages>
  <Words>15569</Words>
  <Characters>88747</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Dina Balabanova</cp:lastModifiedBy>
  <cp:revision>6</cp:revision>
  <dcterms:created xsi:type="dcterms:W3CDTF">2020-12-01T21:41:00Z</dcterms:created>
  <dcterms:modified xsi:type="dcterms:W3CDTF">2020-12-01T21:56:00Z</dcterms:modified>
</cp:coreProperties>
</file>