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31CE6" w14:textId="0C800820" w:rsidR="00AB6A68" w:rsidRPr="007A4EF3" w:rsidRDefault="00736050">
      <w:pPr>
        <w:spacing w:before="233" w:line="252" w:lineRule="auto"/>
        <w:ind w:left="111" w:right="1480" w:hanging="1"/>
        <w:rPr>
          <w:b/>
          <w:bCs/>
          <w:sz w:val="24"/>
          <w:szCs w:val="24"/>
        </w:rPr>
      </w:pPr>
      <w:bookmarkStart w:id="0" w:name="The_impacts_of_parent-child_communicatio"/>
      <w:bookmarkEnd w:id="0"/>
      <w:r w:rsidRPr="007A4EF3">
        <w:rPr>
          <w:b/>
          <w:bCs/>
          <w:w w:val="110"/>
          <w:sz w:val="24"/>
          <w:szCs w:val="24"/>
        </w:rPr>
        <w:t>The</w:t>
      </w:r>
      <w:r w:rsidRPr="007A4EF3">
        <w:rPr>
          <w:b/>
          <w:bCs/>
          <w:spacing w:val="-24"/>
          <w:w w:val="110"/>
          <w:sz w:val="24"/>
          <w:szCs w:val="24"/>
        </w:rPr>
        <w:t xml:space="preserve"> </w:t>
      </w:r>
      <w:r w:rsidRPr="007A4EF3">
        <w:rPr>
          <w:b/>
          <w:bCs/>
          <w:w w:val="110"/>
          <w:sz w:val="24"/>
          <w:szCs w:val="24"/>
        </w:rPr>
        <w:t>impacts</w:t>
      </w:r>
      <w:r w:rsidRPr="007A4EF3">
        <w:rPr>
          <w:b/>
          <w:bCs/>
          <w:spacing w:val="-24"/>
          <w:w w:val="110"/>
          <w:sz w:val="24"/>
          <w:szCs w:val="24"/>
        </w:rPr>
        <w:t xml:space="preserve"> </w:t>
      </w:r>
      <w:r w:rsidRPr="007A4EF3">
        <w:rPr>
          <w:b/>
          <w:bCs/>
          <w:w w:val="110"/>
          <w:sz w:val="24"/>
          <w:szCs w:val="24"/>
        </w:rPr>
        <w:t>of</w:t>
      </w:r>
      <w:r w:rsidRPr="007A4EF3">
        <w:rPr>
          <w:b/>
          <w:bCs/>
          <w:spacing w:val="-23"/>
          <w:w w:val="110"/>
          <w:sz w:val="24"/>
          <w:szCs w:val="24"/>
        </w:rPr>
        <w:t xml:space="preserve"> </w:t>
      </w:r>
      <w:r w:rsidRPr="007A4EF3">
        <w:rPr>
          <w:b/>
          <w:bCs/>
          <w:w w:val="110"/>
          <w:sz w:val="24"/>
          <w:szCs w:val="24"/>
        </w:rPr>
        <w:t>parent-child</w:t>
      </w:r>
      <w:r w:rsidRPr="007A4EF3">
        <w:rPr>
          <w:b/>
          <w:bCs/>
          <w:spacing w:val="-23"/>
          <w:w w:val="110"/>
          <w:sz w:val="24"/>
          <w:szCs w:val="24"/>
        </w:rPr>
        <w:t xml:space="preserve"> </w:t>
      </w:r>
      <w:r w:rsidRPr="007A4EF3">
        <w:rPr>
          <w:b/>
          <w:bCs/>
          <w:w w:val="110"/>
          <w:sz w:val="24"/>
          <w:szCs w:val="24"/>
        </w:rPr>
        <w:t>communication</w:t>
      </w:r>
      <w:r w:rsidRPr="007A4EF3">
        <w:rPr>
          <w:b/>
          <w:bCs/>
          <w:spacing w:val="-23"/>
          <w:w w:val="110"/>
          <w:sz w:val="24"/>
          <w:szCs w:val="24"/>
        </w:rPr>
        <w:t xml:space="preserve"> </w:t>
      </w:r>
      <w:r w:rsidRPr="007A4EF3">
        <w:rPr>
          <w:b/>
          <w:bCs/>
          <w:w w:val="110"/>
          <w:sz w:val="24"/>
          <w:szCs w:val="24"/>
        </w:rPr>
        <w:t>on</w:t>
      </w:r>
      <w:r w:rsidRPr="007A4EF3">
        <w:rPr>
          <w:b/>
          <w:bCs/>
          <w:spacing w:val="-23"/>
          <w:w w:val="110"/>
          <w:sz w:val="24"/>
          <w:szCs w:val="24"/>
        </w:rPr>
        <w:t xml:space="preserve"> </w:t>
      </w:r>
      <w:r w:rsidRPr="007A4EF3">
        <w:rPr>
          <w:b/>
          <w:bCs/>
          <w:w w:val="110"/>
          <w:sz w:val="24"/>
          <w:szCs w:val="24"/>
        </w:rPr>
        <w:t>left-behind</w:t>
      </w:r>
      <w:r w:rsidRPr="007A4EF3">
        <w:rPr>
          <w:b/>
          <w:bCs/>
          <w:spacing w:val="-23"/>
          <w:w w:val="110"/>
          <w:sz w:val="24"/>
          <w:szCs w:val="24"/>
        </w:rPr>
        <w:t xml:space="preserve"> </w:t>
      </w:r>
      <w:r w:rsidRPr="007A4EF3">
        <w:rPr>
          <w:b/>
          <w:bCs/>
          <w:w w:val="110"/>
          <w:sz w:val="24"/>
          <w:szCs w:val="24"/>
        </w:rPr>
        <w:t>children’s</w:t>
      </w:r>
      <w:r w:rsidRPr="007A4EF3">
        <w:rPr>
          <w:b/>
          <w:bCs/>
          <w:spacing w:val="-23"/>
          <w:w w:val="110"/>
          <w:sz w:val="24"/>
          <w:szCs w:val="24"/>
        </w:rPr>
        <w:t xml:space="preserve"> </w:t>
      </w:r>
      <w:r w:rsidRPr="007A4EF3">
        <w:rPr>
          <w:b/>
          <w:bCs/>
          <w:w w:val="110"/>
          <w:sz w:val="24"/>
          <w:szCs w:val="24"/>
        </w:rPr>
        <w:t>mental health</w:t>
      </w:r>
      <w:r w:rsidRPr="007A4EF3">
        <w:rPr>
          <w:b/>
          <w:bCs/>
          <w:spacing w:val="19"/>
          <w:w w:val="110"/>
          <w:sz w:val="24"/>
          <w:szCs w:val="24"/>
        </w:rPr>
        <w:t xml:space="preserve"> </w:t>
      </w:r>
      <w:r w:rsidRPr="007A4EF3">
        <w:rPr>
          <w:b/>
          <w:bCs/>
          <w:w w:val="110"/>
          <w:sz w:val="24"/>
          <w:szCs w:val="24"/>
        </w:rPr>
        <w:t>and</w:t>
      </w:r>
      <w:r w:rsidRPr="007A4EF3">
        <w:rPr>
          <w:b/>
          <w:bCs/>
          <w:spacing w:val="20"/>
          <w:w w:val="110"/>
          <w:sz w:val="24"/>
          <w:szCs w:val="24"/>
        </w:rPr>
        <w:t xml:space="preserve"> </w:t>
      </w:r>
      <w:r w:rsidRPr="007A4EF3">
        <w:rPr>
          <w:b/>
          <w:bCs/>
          <w:w w:val="110"/>
          <w:sz w:val="24"/>
          <w:szCs w:val="24"/>
        </w:rPr>
        <w:t>suicidal</w:t>
      </w:r>
      <w:r w:rsidRPr="007A4EF3">
        <w:rPr>
          <w:b/>
          <w:bCs/>
          <w:spacing w:val="20"/>
          <w:w w:val="110"/>
          <w:sz w:val="24"/>
          <w:szCs w:val="24"/>
        </w:rPr>
        <w:t xml:space="preserve"> </w:t>
      </w:r>
      <w:r w:rsidRPr="007A4EF3">
        <w:rPr>
          <w:b/>
          <w:bCs/>
          <w:w w:val="110"/>
          <w:sz w:val="24"/>
          <w:szCs w:val="24"/>
        </w:rPr>
        <w:t>ideation:</w:t>
      </w:r>
      <w:r w:rsidRPr="007A4EF3">
        <w:rPr>
          <w:b/>
          <w:bCs/>
          <w:spacing w:val="20"/>
          <w:w w:val="110"/>
          <w:sz w:val="24"/>
          <w:szCs w:val="24"/>
        </w:rPr>
        <w:t xml:space="preserve"> </w:t>
      </w:r>
      <w:r w:rsidRPr="007A4EF3">
        <w:rPr>
          <w:b/>
          <w:bCs/>
          <w:w w:val="110"/>
          <w:sz w:val="24"/>
          <w:szCs w:val="24"/>
        </w:rPr>
        <w:t>A</w:t>
      </w:r>
      <w:r w:rsidRPr="007A4EF3">
        <w:rPr>
          <w:b/>
          <w:bCs/>
          <w:spacing w:val="19"/>
          <w:w w:val="110"/>
          <w:sz w:val="24"/>
          <w:szCs w:val="24"/>
        </w:rPr>
        <w:t xml:space="preserve"> </w:t>
      </w:r>
      <w:r w:rsidRPr="007A4EF3">
        <w:rPr>
          <w:b/>
          <w:bCs/>
          <w:w w:val="110"/>
          <w:sz w:val="24"/>
          <w:szCs w:val="24"/>
        </w:rPr>
        <w:t>cross</w:t>
      </w:r>
      <w:r w:rsidRPr="007A4EF3">
        <w:rPr>
          <w:b/>
          <w:bCs/>
          <w:spacing w:val="19"/>
          <w:w w:val="110"/>
          <w:sz w:val="24"/>
          <w:szCs w:val="24"/>
        </w:rPr>
        <w:t xml:space="preserve"> </w:t>
      </w:r>
      <w:r w:rsidRPr="007A4EF3">
        <w:rPr>
          <w:b/>
          <w:bCs/>
          <w:w w:val="110"/>
          <w:sz w:val="24"/>
          <w:szCs w:val="24"/>
        </w:rPr>
        <w:t>sectional</w:t>
      </w:r>
      <w:r w:rsidRPr="007A4EF3">
        <w:rPr>
          <w:b/>
          <w:bCs/>
          <w:spacing w:val="21"/>
          <w:w w:val="110"/>
          <w:sz w:val="24"/>
          <w:szCs w:val="24"/>
        </w:rPr>
        <w:t xml:space="preserve"> </w:t>
      </w:r>
      <w:r w:rsidRPr="007A4EF3">
        <w:rPr>
          <w:b/>
          <w:bCs/>
          <w:w w:val="110"/>
          <w:sz w:val="24"/>
          <w:szCs w:val="24"/>
        </w:rPr>
        <w:t>study</w:t>
      </w:r>
      <w:r w:rsidRPr="007A4EF3">
        <w:rPr>
          <w:b/>
          <w:bCs/>
          <w:spacing w:val="19"/>
          <w:w w:val="110"/>
          <w:sz w:val="24"/>
          <w:szCs w:val="24"/>
        </w:rPr>
        <w:t xml:space="preserve"> </w:t>
      </w:r>
      <w:r w:rsidRPr="007A4EF3">
        <w:rPr>
          <w:b/>
          <w:bCs/>
          <w:w w:val="110"/>
          <w:sz w:val="24"/>
          <w:szCs w:val="24"/>
        </w:rPr>
        <w:t>in</w:t>
      </w:r>
      <w:r w:rsidRPr="007A4EF3">
        <w:rPr>
          <w:b/>
          <w:bCs/>
          <w:spacing w:val="20"/>
          <w:w w:val="110"/>
          <w:sz w:val="24"/>
          <w:szCs w:val="24"/>
        </w:rPr>
        <w:t xml:space="preserve"> </w:t>
      </w:r>
      <w:r w:rsidRPr="007A4EF3">
        <w:rPr>
          <w:b/>
          <w:bCs/>
          <w:w w:val="110"/>
          <w:sz w:val="24"/>
          <w:szCs w:val="24"/>
        </w:rPr>
        <w:t>Anhui</w:t>
      </w:r>
    </w:p>
    <w:p w14:paraId="2FD8AD46" w14:textId="77777777" w:rsidR="00AB6A68" w:rsidRPr="007A4EF3" w:rsidRDefault="00736050">
      <w:pPr>
        <w:spacing w:before="148"/>
        <w:ind w:left="111"/>
        <w:rPr>
          <w:sz w:val="20"/>
          <w:szCs w:val="20"/>
        </w:rPr>
      </w:pPr>
      <w:proofErr w:type="spellStart"/>
      <w:r w:rsidRPr="007A4EF3">
        <w:rPr>
          <w:w w:val="115"/>
          <w:sz w:val="20"/>
          <w:szCs w:val="20"/>
        </w:rPr>
        <w:t>Jingjing</w:t>
      </w:r>
      <w:proofErr w:type="spellEnd"/>
      <w:r w:rsidRPr="007A4EF3">
        <w:rPr>
          <w:w w:val="115"/>
          <w:sz w:val="20"/>
          <w:szCs w:val="20"/>
        </w:rPr>
        <w:t xml:space="preserve"> Lu</w:t>
      </w:r>
      <w:hyperlink w:anchor="_bookmark0" w:history="1">
        <w:r w:rsidRPr="007A4EF3">
          <w:rPr>
            <w:color w:val="2B7CA5"/>
            <w:w w:val="115"/>
            <w:sz w:val="20"/>
            <w:szCs w:val="20"/>
            <w:vertAlign w:val="superscript"/>
          </w:rPr>
          <w:t>a</w:t>
        </w:r>
      </w:hyperlink>
      <w:r w:rsidRPr="007A4EF3">
        <w:rPr>
          <w:w w:val="115"/>
          <w:sz w:val="20"/>
          <w:szCs w:val="20"/>
        </w:rPr>
        <w:t xml:space="preserve">, Leesa </w:t>
      </w:r>
      <w:proofErr w:type="spellStart"/>
      <w:r w:rsidRPr="007A4EF3">
        <w:rPr>
          <w:w w:val="115"/>
          <w:sz w:val="20"/>
          <w:szCs w:val="20"/>
        </w:rPr>
        <w:t>Lin</w:t>
      </w:r>
      <w:hyperlink w:anchor="_bookmark1" w:history="1">
        <w:r w:rsidRPr="007A4EF3">
          <w:rPr>
            <w:color w:val="2B7CA5"/>
            <w:w w:val="115"/>
            <w:sz w:val="20"/>
            <w:szCs w:val="20"/>
            <w:vertAlign w:val="superscript"/>
          </w:rPr>
          <w:t>b</w:t>
        </w:r>
      </w:hyperlink>
      <w:r w:rsidRPr="007A4EF3">
        <w:rPr>
          <w:w w:val="115"/>
          <w:sz w:val="20"/>
          <w:szCs w:val="20"/>
          <w:vertAlign w:val="superscript"/>
        </w:rPr>
        <w:t>,</w:t>
      </w:r>
      <w:hyperlink w:anchor="_bookmark2" w:history="1">
        <w:r w:rsidRPr="007A4EF3">
          <w:rPr>
            <w:color w:val="2B7CA5"/>
            <w:w w:val="115"/>
            <w:sz w:val="20"/>
            <w:szCs w:val="20"/>
            <w:vertAlign w:val="superscript"/>
          </w:rPr>
          <w:t>c</w:t>
        </w:r>
        <w:proofErr w:type="spellEnd"/>
      </w:hyperlink>
      <w:r w:rsidRPr="007A4EF3">
        <w:rPr>
          <w:w w:val="115"/>
          <w:sz w:val="20"/>
          <w:szCs w:val="20"/>
        </w:rPr>
        <w:t>, Brita Roy</w:t>
      </w:r>
      <w:hyperlink w:anchor="_bookmark3" w:history="1">
        <w:r w:rsidRPr="007A4EF3">
          <w:rPr>
            <w:color w:val="2B7CA5"/>
            <w:w w:val="115"/>
            <w:sz w:val="20"/>
            <w:szCs w:val="20"/>
            <w:vertAlign w:val="superscript"/>
          </w:rPr>
          <w:t>d</w:t>
        </w:r>
      </w:hyperlink>
      <w:r w:rsidRPr="007A4EF3">
        <w:rPr>
          <w:w w:val="115"/>
          <w:sz w:val="20"/>
          <w:szCs w:val="20"/>
        </w:rPr>
        <w:t xml:space="preserve">, Carley </w:t>
      </w:r>
      <w:proofErr w:type="spellStart"/>
      <w:r w:rsidRPr="007A4EF3">
        <w:rPr>
          <w:w w:val="115"/>
          <w:sz w:val="20"/>
          <w:szCs w:val="20"/>
        </w:rPr>
        <w:t>Riley</w:t>
      </w:r>
      <w:hyperlink w:anchor="_bookmark4" w:history="1">
        <w:r w:rsidRPr="007A4EF3">
          <w:rPr>
            <w:color w:val="2B7CA5"/>
            <w:w w:val="115"/>
            <w:sz w:val="20"/>
            <w:szCs w:val="20"/>
            <w:vertAlign w:val="superscript"/>
          </w:rPr>
          <w:t>e</w:t>
        </w:r>
      </w:hyperlink>
      <w:r w:rsidRPr="007A4EF3">
        <w:rPr>
          <w:w w:val="115"/>
          <w:sz w:val="20"/>
          <w:szCs w:val="20"/>
          <w:vertAlign w:val="superscript"/>
        </w:rPr>
        <w:t>,</w:t>
      </w:r>
      <w:hyperlink w:anchor="_bookmark5" w:history="1">
        <w:r w:rsidRPr="007A4EF3">
          <w:rPr>
            <w:color w:val="2B7CA5"/>
            <w:w w:val="115"/>
            <w:sz w:val="20"/>
            <w:szCs w:val="20"/>
            <w:vertAlign w:val="superscript"/>
          </w:rPr>
          <w:t>f</w:t>
        </w:r>
        <w:proofErr w:type="spellEnd"/>
      </w:hyperlink>
      <w:r w:rsidRPr="007A4EF3">
        <w:rPr>
          <w:w w:val="115"/>
          <w:sz w:val="20"/>
          <w:szCs w:val="20"/>
        </w:rPr>
        <w:t xml:space="preserve">, Emily </w:t>
      </w:r>
      <w:proofErr w:type="spellStart"/>
      <w:r w:rsidRPr="007A4EF3">
        <w:rPr>
          <w:w w:val="115"/>
          <w:sz w:val="20"/>
          <w:szCs w:val="20"/>
        </w:rPr>
        <w:t>Wang</w:t>
      </w:r>
      <w:hyperlink w:anchor="_bookmark3" w:history="1">
        <w:r w:rsidRPr="007A4EF3">
          <w:rPr>
            <w:color w:val="2B7CA5"/>
            <w:w w:val="115"/>
            <w:sz w:val="20"/>
            <w:szCs w:val="20"/>
            <w:vertAlign w:val="superscript"/>
          </w:rPr>
          <w:t>d</w:t>
        </w:r>
        <w:proofErr w:type="spellEnd"/>
      </w:hyperlink>
      <w:r w:rsidRPr="007A4EF3">
        <w:rPr>
          <w:w w:val="115"/>
          <w:sz w:val="20"/>
          <w:szCs w:val="20"/>
        </w:rPr>
        <w:t xml:space="preserve">, Karen </w:t>
      </w:r>
      <w:proofErr w:type="spellStart"/>
      <w:r w:rsidRPr="007A4EF3">
        <w:rPr>
          <w:w w:val="115"/>
          <w:sz w:val="20"/>
          <w:szCs w:val="20"/>
        </w:rPr>
        <w:t>Wang</w:t>
      </w:r>
      <w:hyperlink w:anchor="_bookmark3" w:history="1">
        <w:r w:rsidRPr="007A4EF3">
          <w:rPr>
            <w:color w:val="2B7CA5"/>
            <w:w w:val="115"/>
            <w:sz w:val="20"/>
            <w:szCs w:val="20"/>
            <w:vertAlign w:val="superscript"/>
          </w:rPr>
          <w:t>d</w:t>
        </w:r>
        <w:proofErr w:type="spellEnd"/>
      </w:hyperlink>
      <w:r w:rsidRPr="007A4EF3">
        <w:rPr>
          <w:w w:val="115"/>
          <w:sz w:val="20"/>
          <w:szCs w:val="20"/>
        </w:rPr>
        <w:t>, Lu Li</w:t>
      </w:r>
      <w:hyperlink w:anchor="_bookmark0" w:history="1">
        <w:r w:rsidRPr="007A4EF3">
          <w:rPr>
            <w:color w:val="2B7CA5"/>
            <w:w w:val="115"/>
            <w:sz w:val="20"/>
            <w:szCs w:val="20"/>
            <w:vertAlign w:val="superscript"/>
          </w:rPr>
          <w:t>a</w:t>
        </w:r>
      </w:hyperlink>
      <w:r w:rsidRPr="007A4EF3">
        <w:rPr>
          <w:w w:val="115"/>
          <w:sz w:val="20"/>
          <w:szCs w:val="20"/>
          <w:vertAlign w:val="superscript"/>
        </w:rPr>
        <w:t>,</w:t>
      </w:r>
      <w:hyperlink w:anchor="_bookmark6" w:history="1">
        <w:r w:rsidRPr="007A4EF3">
          <w:rPr>
            <w:rFonts w:ascii="Microsoft Sans Serif" w:hAnsi="Microsoft Sans Serif"/>
            <w:color w:val="2B7CA5"/>
            <w:w w:val="115"/>
            <w:sz w:val="20"/>
            <w:szCs w:val="20"/>
            <w:vertAlign w:val="superscript"/>
          </w:rPr>
          <w:t>⁎</w:t>
        </w:r>
      </w:hyperlink>
      <w:r w:rsidRPr="007A4EF3">
        <w:rPr>
          <w:w w:val="115"/>
          <w:sz w:val="20"/>
          <w:szCs w:val="20"/>
        </w:rPr>
        <w:t>,</w:t>
      </w:r>
    </w:p>
    <w:p w14:paraId="267C2AE0" w14:textId="77777777" w:rsidR="00AB6A68" w:rsidRPr="007A4EF3" w:rsidRDefault="00736050">
      <w:pPr>
        <w:spacing w:before="3"/>
        <w:ind w:left="111"/>
        <w:rPr>
          <w:sz w:val="20"/>
          <w:szCs w:val="20"/>
        </w:rPr>
      </w:pPr>
      <w:r w:rsidRPr="007A4EF3">
        <w:rPr>
          <w:w w:val="110"/>
          <w:sz w:val="20"/>
          <w:szCs w:val="20"/>
        </w:rPr>
        <w:t>Feng Wang</w:t>
      </w:r>
      <w:hyperlink w:anchor="_bookmark0" w:history="1">
        <w:r w:rsidRPr="007A4EF3">
          <w:rPr>
            <w:color w:val="2B7CA5"/>
            <w:w w:val="110"/>
            <w:sz w:val="20"/>
            <w:szCs w:val="20"/>
            <w:vertAlign w:val="superscript"/>
          </w:rPr>
          <w:t>a</w:t>
        </w:r>
      </w:hyperlink>
      <w:r w:rsidRPr="007A4EF3">
        <w:rPr>
          <w:w w:val="110"/>
          <w:sz w:val="20"/>
          <w:szCs w:val="20"/>
          <w:vertAlign w:val="superscript"/>
        </w:rPr>
        <w:t>,</w:t>
      </w:r>
      <w:hyperlink w:anchor="_bookmark6" w:history="1">
        <w:r w:rsidRPr="007A4EF3">
          <w:rPr>
            <w:rFonts w:ascii="Microsoft Sans Serif" w:hAnsi="Microsoft Sans Serif"/>
            <w:color w:val="2B7CA5"/>
            <w:w w:val="110"/>
            <w:sz w:val="20"/>
            <w:szCs w:val="20"/>
            <w:vertAlign w:val="superscript"/>
          </w:rPr>
          <w:t>⁎</w:t>
        </w:r>
      </w:hyperlink>
      <w:r w:rsidRPr="007A4EF3">
        <w:rPr>
          <w:w w:val="110"/>
          <w:sz w:val="20"/>
          <w:szCs w:val="20"/>
        </w:rPr>
        <w:t xml:space="preserve">, </w:t>
      </w:r>
      <w:proofErr w:type="spellStart"/>
      <w:r w:rsidRPr="007A4EF3">
        <w:rPr>
          <w:w w:val="110"/>
          <w:sz w:val="20"/>
          <w:szCs w:val="20"/>
        </w:rPr>
        <w:t>Xudong</w:t>
      </w:r>
      <w:proofErr w:type="spellEnd"/>
      <w:r w:rsidRPr="007A4EF3">
        <w:rPr>
          <w:w w:val="110"/>
          <w:sz w:val="20"/>
          <w:szCs w:val="20"/>
        </w:rPr>
        <w:t xml:space="preserve"> </w:t>
      </w:r>
      <w:proofErr w:type="spellStart"/>
      <w:r w:rsidRPr="007A4EF3">
        <w:rPr>
          <w:w w:val="110"/>
          <w:sz w:val="20"/>
          <w:szCs w:val="20"/>
        </w:rPr>
        <w:t>Zhou</w:t>
      </w:r>
      <w:hyperlink w:anchor="_bookmark0" w:history="1">
        <w:r w:rsidRPr="007A4EF3">
          <w:rPr>
            <w:color w:val="2B7CA5"/>
            <w:w w:val="110"/>
            <w:sz w:val="20"/>
            <w:szCs w:val="20"/>
            <w:vertAlign w:val="superscript"/>
          </w:rPr>
          <w:t>a</w:t>
        </w:r>
        <w:proofErr w:type="spellEnd"/>
      </w:hyperlink>
    </w:p>
    <w:p w14:paraId="0485A20E" w14:textId="77777777" w:rsidR="00AB6A68" w:rsidRPr="007A4EF3" w:rsidRDefault="00736050">
      <w:pPr>
        <w:spacing w:before="128"/>
        <w:ind w:left="111"/>
        <w:rPr>
          <w:rFonts w:ascii="Times New Roman"/>
          <w:i/>
          <w:sz w:val="20"/>
          <w:szCs w:val="20"/>
        </w:rPr>
      </w:pPr>
      <w:bookmarkStart w:id="1" w:name="_bookmark0"/>
      <w:bookmarkEnd w:id="1"/>
      <w:proofErr w:type="spellStart"/>
      <w:r w:rsidRPr="007A4EF3">
        <w:rPr>
          <w:w w:val="110"/>
          <w:sz w:val="20"/>
          <w:szCs w:val="20"/>
          <w:vertAlign w:val="superscript"/>
        </w:rPr>
        <w:t>a</w:t>
      </w:r>
      <w:bookmarkStart w:id="2" w:name="_bookmark1"/>
      <w:bookmarkEnd w:id="2"/>
      <w:proofErr w:type="spellEnd"/>
      <w:r w:rsidRPr="007A4EF3">
        <w:rPr>
          <w:w w:val="110"/>
          <w:sz w:val="20"/>
          <w:szCs w:val="20"/>
        </w:rPr>
        <w:t xml:space="preserve"> </w:t>
      </w:r>
      <w:r w:rsidRPr="007A4EF3">
        <w:rPr>
          <w:rFonts w:ascii="Times New Roman"/>
          <w:i/>
          <w:w w:val="110"/>
          <w:sz w:val="20"/>
          <w:szCs w:val="20"/>
        </w:rPr>
        <w:t xml:space="preserve">The Institute of Social and Family Medicine, School of Medicine, Zhejiang University, 866 </w:t>
      </w:r>
      <w:proofErr w:type="spellStart"/>
      <w:r w:rsidRPr="007A4EF3">
        <w:rPr>
          <w:rFonts w:ascii="Times New Roman"/>
          <w:i/>
          <w:w w:val="110"/>
          <w:sz w:val="20"/>
          <w:szCs w:val="20"/>
        </w:rPr>
        <w:t>Yuhangtang</w:t>
      </w:r>
      <w:proofErr w:type="spellEnd"/>
      <w:r w:rsidRPr="007A4EF3">
        <w:rPr>
          <w:rFonts w:ascii="Times New Roman"/>
          <w:i/>
          <w:w w:val="110"/>
          <w:sz w:val="20"/>
          <w:szCs w:val="20"/>
        </w:rPr>
        <w:t xml:space="preserve"> Rd., Hangzhou, Zhejiang 310058, PR China</w:t>
      </w:r>
    </w:p>
    <w:p w14:paraId="15A69BED" w14:textId="77777777" w:rsidR="00AB6A68" w:rsidRPr="007A4EF3" w:rsidRDefault="00736050">
      <w:pPr>
        <w:spacing w:before="25"/>
        <w:ind w:left="111"/>
        <w:rPr>
          <w:rFonts w:ascii="Times New Roman"/>
          <w:i/>
          <w:sz w:val="20"/>
          <w:szCs w:val="20"/>
        </w:rPr>
      </w:pPr>
      <w:r w:rsidRPr="007A4EF3">
        <w:rPr>
          <w:w w:val="110"/>
          <w:sz w:val="20"/>
          <w:szCs w:val="20"/>
          <w:vertAlign w:val="superscript"/>
        </w:rPr>
        <w:t>b</w:t>
      </w:r>
      <w:r w:rsidRPr="007A4EF3">
        <w:rPr>
          <w:w w:val="110"/>
          <w:sz w:val="20"/>
          <w:szCs w:val="20"/>
        </w:rPr>
        <w:t xml:space="preserve"> </w:t>
      </w:r>
      <w:r w:rsidRPr="007A4EF3">
        <w:rPr>
          <w:rFonts w:ascii="Times New Roman"/>
          <w:i/>
          <w:w w:val="110"/>
          <w:sz w:val="20"/>
          <w:szCs w:val="20"/>
        </w:rPr>
        <w:t>Department of Public Health, Environments and Society, Faculty of Public Health and Policy, London School of Hyg</w:t>
      </w:r>
      <w:r w:rsidRPr="007A4EF3">
        <w:rPr>
          <w:rFonts w:ascii="Times New Roman"/>
          <w:i/>
          <w:w w:val="110"/>
          <w:sz w:val="20"/>
          <w:szCs w:val="20"/>
        </w:rPr>
        <w:t xml:space="preserve">iene &amp; Tropical Medicine, 15-17 </w:t>
      </w:r>
      <w:proofErr w:type="spellStart"/>
      <w:r w:rsidRPr="007A4EF3">
        <w:rPr>
          <w:rFonts w:ascii="Times New Roman"/>
          <w:i/>
          <w:w w:val="110"/>
          <w:sz w:val="20"/>
          <w:szCs w:val="20"/>
        </w:rPr>
        <w:t>Tavistock</w:t>
      </w:r>
      <w:proofErr w:type="spellEnd"/>
      <w:r w:rsidRPr="007A4EF3">
        <w:rPr>
          <w:rFonts w:ascii="Times New Roman"/>
          <w:i/>
          <w:w w:val="110"/>
          <w:sz w:val="20"/>
          <w:szCs w:val="20"/>
        </w:rPr>
        <w:t xml:space="preserve"> Place,</w:t>
      </w:r>
    </w:p>
    <w:p w14:paraId="33B8865A" w14:textId="77777777" w:rsidR="00AB6A68" w:rsidRPr="007A4EF3" w:rsidRDefault="00736050">
      <w:pPr>
        <w:spacing w:before="27"/>
        <w:ind w:left="111"/>
        <w:rPr>
          <w:rFonts w:ascii="Times New Roman"/>
          <w:i/>
          <w:sz w:val="20"/>
          <w:szCs w:val="20"/>
        </w:rPr>
      </w:pPr>
      <w:bookmarkStart w:id="3" w:name="_bookmark2"/>
      <w:bookmarkEnd w:id="3"/>
      <w:r w:rsidRPr="007A4EF3">
        <w:rPr>
          <w:rFonts w:ascii="Times New Roman"/>
          <w:i/>
          <w:w w:val="110"/>
          <w:sz w:val="20"/>
          <w:szCs w:val="20"/>
        </w:rPr>
        <w:t>London WC1H 9SH, United Kingdom</w:t>
      </w:r>
    </w:p>
    <w:p w14:paraId="4906E776" w14:textId="77777777" w:rsidR="00AB6A68" w:rsidRPr="007A4EF3" w:rsidRDefault="00736050">
      <w:pPr>
        <w:spacing w:before="31"/>
        <w:ind w:left="111"/>
        <w:rPr>
          <w:rFonts w:ascii="Times New Roman"/>
          <w:i/>
          <w:sz w:val="20"/>
          <w:szCs w:val="20"/>
        </w:rPr>
      </w:pPr>
      <w:r w:rsidRPr="007A4EF3">
        <w:rPr>
          <w:w w:val="110"/>
          <w:sz w:val="20"/>
          <w:szCs w:val="20"/>
          <w:vertAlign w:val="superscript"/>
        </w:rPr>
        <w:t>c</w:t>
      </w:r>
      <w:bookmarkStart w:id="4" w:name="_bookmark3"/>
      <w:bookmarkEnd w:id="4"/>
      <w:r w:rsidRPr="007A4EF3">
        <w:rPr>
          <w:w w:val="110"/>
          <w:sz w:val="20"/>
          <w:szCs w:val="20"/>
        </w:rPr>
        <w:t xml:space="preserve"> </w:t>
      </w:r>
      <w:r w:rsidRPr="007A4EF3">
        <w:rPr>
          <w:rFonts w:ascii="Times New Roman"/>
          <w:i/>
          <w:w w:val="110"/>
          <w:sz w:val="20"/>
          <w:szCs w:val="20"/>
        </w:rPr>
        <w:t>Department of Global Health and Social Medicine, Harvard Medical School, 641 Huntington Avenue, Boston, MA 02115, USA</w:t>
      </w:r>
    </w:p>
    <w:p w14:paraId="28EA7F9F" w14:textId="77777777" w:rsidR="00AB6A68" w:rsidRPr="007A4EF3" w:rsidRDefault="00736050">
      <w:pPr>
        <w:spacing w:before="25"/>
        <w:ind w:left="111"/>
        <w:rPr>
          <w:rFonts w:ascii="Times New Roman"/>
          <w:i/>
          <w:sz w:val="20"/>
          <w:szCs w:val="20"/>
        </w:rPr>
      </w:pPr>
      <w:r w:rsidRPr="007A4EF3">
        <w:rPr>
          <w:w w:val="110"/>
          <w:sz w:val="20"/>
          <w:szCs w:val="20"/>
          <w:vertAlign w:val="superscript"/>
        </w:rPr>
        <w:t>d</w:t>
      </w:r>
      <w:bookmarkStart w:id="5" w:name="_bookmark4"/>
      <w:bookmarkEnd w:id="5"/>
      <w:r w:rsidRPr="007A4EF3">
        <w:rPr>
          <w:w w:val="110"/>
          <w:sz w:val="20"/>
          <w:szCs w:val="20"/>
        </w:rPr>
        <w:t xml:space="preserve"> </w:t>
      </w:r>
      <w:r w:rsidRPr="007A4EF3">
        <w:rPr>
          <w:rFonts w:ascii="Times New Roman"/>
          <w:i/>
          <w:w w:val="110"/>
          <w:sz w:val="20"/>
          <w:szCs w:val="20"/>
        </w:rPr>
        <w:t>Yale School of Medicine, New Haven, CT, USA</w:t>
      </w:r>
    </w:p>
    <w:p w14:paraId="472EC3DD" w14:textId="77777777" w:rsidR="00AB6A68" w:rsidRPr="007A4EF3" w:rsidRDefault="00736050">
      <w:pPr>
        <w:spacing w:before="26"/>
        <w:ind w:left="111"/>
        <w:rPr>
          <w:rFonts w:ascii="Times New Roman"/>
          <w:i/>
          <w:sz w:val="20"/>
          <w:szCs w:val="20"/>
        </w:rPr>
      </w:pPr>
      <w:r w:rsidRPr="007A4EF3">
        <w:rPr>
          <w:w w:val="105"/>
          <w:sz w:val="20"/>
          <w:szCs w:val="20"/>
          <w:vertAlign w:val="superscript"/>
        </w:rPr>
        <w:t>e</w:t>
      </w:r>
      <w:bookmarkStart w:id="6" w:name="_bookmark5"/>
      <w:bookmarkEnd w:id="6"/>
      <w:r w:rsidRPr="007A4EF3">
        <w:rPr>
          <w:w w:val="105"/>
          <w:sz w:val="20"/>
          <w:szCs w:val="20"/>
        </w:rPr>
        <w:t xml:space="preserve"> </w:t>
      </w:r>
      <w:proofErr w:type="gramStart"/>
      <w:r w:rsidRPr="007A4EF3">
        <w:rPr>
          <w:rFonts w:ascii="Times New Roman"/>
          <w:i/>
          <w:w w:val="105"/>
          <w:sz w:val="20"/>
          <w:szCs w:val="20"/>
        </w:rPr>
        <w:t>Department  of</w:t>
      </w:r>
      <w:proofErr w:type="gramEnd"/>
      <w:r w:rsidRPr="007A4EF3">
        <w:rPr>
          <w:rFonts w:ascii="Times New Roman"/>
          <w:i/>
          <w:w w:val="105"/>
          <w:sz w:val="20"/>
          <w:szCs w:val="20"/>
        </w:rPr>
        <w:t xml:space="preserve">  Pediatrics, University  of Cincinnati  College of  Medicine,</w:t>
      </w:r>
      <w:r w:rsidRPr="007A4EF3">
        <w:rPr>
          <w:rFonts w:ascii="Times New Roman"/>
          <w:i/>
          <w:spacing w:val="20"/>
          <w:w w:val="105"/>
          <w:sz w:val="20"/>
          <w:szCs w:val="20"/>
        </w:rPr>
        <w:t xml:space="preserve"> </w:t>
      </w:r>
      <w:r w:rsidRPr="007A4EF3">
        <w:rPr>
          <w:rFonts w:ascii="Times New Roman"/>
          <w:i/>
          <w:w w:val="105"/>
          <w:sz w:val="20"/>
          <w:szCs w:val="20"/>
        </w:rPr>
        <w:t>USA</w:t>
      </w:r>
    </w:p>
    <w:p w14:paraId="681CCB9A" w14:textId="77777777" w:rsidR="00AB6A68" w:rsidRPr="007A4EF3" w:rsidRDefault="00736050">
      <w:pPr>
        <w:spacing w:before="24"/>
        <w:ind w:left="111"/>
        <w:rPr>
          <w:rFonts w:ascii="Times New Roman"/>
          <w:i/>
          <w:sz w:val="20"/>
          <w:szCs w:val="20"/>
        </w:rPr>
      </w:pPr>
      <w:r w:rsidRPr="007A4EF3">
        <w:rPr>
          <w:w w:val="110"/>
          <w:sz w:val="20"/>
          <w:szCs w:val="20"/>
          <w:vertAlign w:val="superscript"/>
        </w:rPr>
        <w:t>f</w:t>
      </w:r>
      <w:r w:rsidRPr="007A4EF3">
        <w:rPr>
          <w:spacing w:val="-13"/>
          <w:w w:val="110"/>
          <w:sz w:val="20"/>
          <w:szCs w:val="20"/>
        </w:rPr>
        <w:t xml:space="preserve"> </w:t>
      </w:r>
      <w:r w:rsidRPr="007A4EF3">
        <w:rPr>
          <w:rFonts w:ascii="Times New Roman"/>
          <w:i/>
          <w:w w:val="110"/>
          <w:sz w:val="20"/>
          <w:szCs w:val="20"/>
        </w:rPr>
        <w:t>Division</w:t>
      </w:r>
      <w:r w:rsidRPr="007A4EF3">
        <w:rPr>
          <w:rFonts w:ascii="Times New Roman"/>
          <w:i/>
          <w:spacing w:val="-3"/>
          <w:w w:val="110"/>
          <w:sz w:val="20"/>
          <w:szCs w:val="20"/>
        </w:rPr>
        <w:t xml:space="preserve"> </w:t>
      </w:r>
      <w:r w:rsidRPr="007A4EF3">
        <w:rPr>
          <w:rFonts w:ascii="Times New Roman"/>
          <w:i/>
          <w:w w:val="110"/>
          <w:sz w:val="20"/>
          <w:szCs w:val="20"/>
        </w:rPr>
        <w:t>of</w:t>
      </w:r>
      <w:r w:rsidRPr="007A4EF3">
        <w:rPr>
          <w:rFonts w:ascii="Times New Roman"/>
          <w:i/>
          <w:spacing w:val="-4"/>
          <w:w w:val="110"/>
          <w:sz w:val="20"/>
          <w:szCs w:val="20"/>
        </w:rPr>
        <w:t xml:space="preserve"> </w:t>
      </w:r>
      <w:r w:rsidRPr="007A4EF3">
        <w:rPr>
          <w:rFonts w:ascii="Times New Roman"/>
          <w:i/>
          <w:w w:val="110"/>
          <w:sz w:val="20"/>
          <w:szCs w:val="20"/>
        </w:rPr>
        <w:t>Critical</w:t>
      </w:r>
      <w:r w:rsidRPr="007A4EF3">
        <w:rPr>
          <w:rFonts w:ascii="Times New Roman"/>
          <w:i/>
          <w:spacing w:val="-4"/>
          <w:w w:val="110"/>
          <w:sz w:val="20"/>
          <w:szCs w:val="20"/>
        </w:rPr>
        <w:t xml:space="preserve"> </w:t>
      </w:r>
      <w:r w:rsidRPr="007A4EF3">
        <w:rPr>
          <w:rFonts w:ascii="Times New Roman"/>
          <w:i/>
          <w:w w:val="110"/>
          <w:sz w:val="20"/>
          <w:szCs w:val="20"/>
        </w:rPr>
        <w:t>Care,</w:t>
      </w:r>
      <w:r w:rsidRPr="007A4EF3">
        <w:rPr>
          <w:rFonts w:ascii="Times New Roman"/>
          <w:i/>
          <w:spacing w:val="-4"/>
          <w:w w:val="110"/>
          <w:sz w:val="20"/>
          <w:szCs w:val="20"/>
        </w:rPr>
        <w:t xml:space="preserve"> </w:t>
      </w:r>
      <w:r w:rsidRPr="007A4EF3">
        <w:rPr>
          <w:rFonts w:ascii="Times New Roman"/>
          <w:i/>
          <w:w w:val="110"/>
          <w:sz w:val="20"/>
          <w:szCs w:val="20"/>
        </w:rPr>
        <w:t>Cincinnati</w:t>
      </w:r>
      <w:r w:rsidRPr="007A4EF3">
        <w:rPr>
          <w:rFonts w:ascii="Times New Roman"/>
          <w:i/>
          <w:spacing w:val="-3"/>
          <w:w w:val="110"/>
          <w:sz w:val="20"/>
          <w:szCs w:val="20"/>
        </w:rPr>
        <w:t xml:space="preserve"> </w:t>
      </w:r>
      <w:r w:rsidRPr="007A4EF3">
        <w:rPr>
          <w:rFonts w:ascii="Times New Roman"/>
          <w:i/>
          <w:w w:val="110"/>
          <w:sz w:val="20"/>
          <w:szCs w:val="20"/>
        </w:rPr>
        <w:t>Children's</w:t>
      </w:r>
      <w:r w:rsidRPr="007A4EF3">
        <w:rPr>
          <w:rFonts w:ascii="Times New Roman"/>
          <w:i/>
          <w:spacing w:val="-4"/>
          <w:w w:val="110"/>
          <w:sz w:val="20"/>
          <w:szCs w:val="20"/>
        </w:rPr>
        <w:t xml:space="preserve"> </w:t>
      </w:r>
      <w:r w:rsidRPr="007A4EF3">
        <w:rPr>
          <w:rFonts w:ascii="Times New Roman"/>
          <w:i/>
          <w:w w:val="110"/>
          <w:sz w:val="20"/>
          <w:szCs w:val="20"/>
        </w:rPr>
        <w:t>Hospital</w:t>
      </w:r>
      <w:r w:rsidRPr="007A4EF3">
        <w:rPr>
          <w:rFonts w:ascii="Times New Roman"/>
          <w:i/>
          <w:spacing w:val="-3"/>
          <w:w w:val="110"/>
          <w:sz w:val="20"/>
          <w:szCs w:val="20"/>
        </w:rPr>
        <w:t xml:space="preserve"> </w:t>
      </w:r>
      <w:r w:rsidRPr="007A4EF3">
        <w:rPr>
          <w:rFonts w:ascii="Times New Roman"/>
          <w:i/>
          <w:w w:val="110"/>
          <w:sz w:val="20"/>
          <w:szCs w:val="20"/>
        </w:rPr>
        <w:t>Medical</w:t>
      </w:r>
      <w:r w:rsidRPr="007A4EF3">
        <w:rPr>
          <w:rFonts w:ascii="Times New Roman"/>
          <w:i/>
          <w:spacing w:val="-4"/>
          <w:w w:val="110"/>
          <w:sz w:val="20"/>
          <w:szCs w:val="20"/>
        </w:rPr>
        <w:t xml:space="preserve"> </w:t>
      </w:r>
      <w:r w:rsidRPr="007A4EF3">
        <w:rPr>
          <w:rFonts w:ascii="Times New Roman"/>
          <w:i/>
          <w:w w:val="110"/>
          <w:sz w:val="20"/>
          <w:szCs w:val="20"/>
        </w:rPr>
        <w:t>Center,</w:t>
      </w:r>
      <w:r w:rsidRPr="007A4EF3">
        <w:rPr>
          <w:rFonts w:ascii="Times New Roman"/>
          <w:i/>
          <w:spacing w:val="-4"/>
          <w:w w:val="110"/>
          <w:sz w:val="20"/>
          <w:szCs w:val="20"/>
        </w:rPr>
        <w:t xml:space="preserve"> </w:t>
      </w:r>
      <w:r w:rsidRPr="007A4EF3">
        <w:rPr>
          <w:rFonts w:ascii="Times New Roman"/>
          <w:i/>
          <w:w w:val="110"/>
          <w:sz w:val="20"/>
          <w:szCs w:val="20"/>
        </w:rPr>
        <w:t>USA</w:t>
      </w:r>
    </w:p>
    <w:p w14:paraId="33BBB660" w14:textId="77777777" w:rsidR="00AB6A68" w:rsidRDefault="00736050">
      <w:pPr>
        <w:pStyle w:val="BodyText"/>
        <w:spacing w:before="5"/>
        <w:rPr>
          <w:rFonts w:ascii="Times New Roman"/>
          <w:i/>
          <w:sz w:val="12"/>
        </w:rPr>
      </w:pPr>
      <w:r>
        <w:pict w14:anchorId="7D3BBE33">
          <v:rect id="_x0000_s1041" style="position:absolute;margin-left:37.6pt;margin-top:9.1pt;width:520.05pt;height:.25pt;z-index:-15728128;mso-wrap-distance-left:0;mso-wrap-distance-right:0;mso-position-horizontal-relative:page" fillcolor="black" stroked="f">
            <w10:wrap type="topAndBottom" anchorx="page"/>
          </v:rect>
        </w:pict>
      </w:r>
    </w:p>
    <w:p w14:paraId="43505C23" w14:textId="77777777" w:rsidR="00AB6A68" w:rsidRDefault="00AB6A68">
      <w:pPr>
        <w:pStyle w:val="BodyText"/>
        <w:rPr>
          <w:rFonts w:ascii="Times New Roman"/>
          <w:i/>
          <w:sz w:val="15"/>
        </w:rPr>
      </w:pPr>
    </w:p>
    <w:p w14:paraId="7CEB8DB1" w14:textId="77777777" w:rsidR="00AB6A68" w:rsidRDefault="00AB6A68">
      <w:pPr>
        <w:rPr>
          <w:rFonts w:ascii="Times New Roman"/>
          <w:sz w:val="15"/>
        </w:rPr>
        <w:sectPr w:rsidR="00AB6A68">
          <w:type w:val="continuous"/>
          <w:pgSz w:w="11910" w:h="15880"/>
          <w:pgMar w:top="560" w:right="640" w:bottom="280" w:left="640" w:header="720" w:footer="720" w:gutter="0"/>
          <w:cols w:space="720"/>
        </w:sectPr>
      </w:pPr>
    </w:p>
    <w:p w14:paraId="73A7BD7A" w14:textId="77777777" w:rsidR="00AB6A68" w:rsidRDefault="00736050">
      <w:pPr>
        <w:spacing w:before="104"/>
        <w:ind w:left="111"/>
        <w:rPr>
          <w:sz w:val="14"/>
        </w:rPr>
      </w:pPr>
      <w:r>
        <w:rPr>
          <w:w w:val="120"/>
          <w:sz w:val="14"/>
        </w:rPr>
        <w:t>A R T I C L E I N F O</w:t>
      </w:r>
    </w:p>
    <w:p w14:paraId="051CED08" w14:textId="77777777" w:rsidR="00AB6A68" w:rsidRDefault="00AB6A68">
      <w:pPr>
        <w:pStyle w:val="BodyText"/>
        <w:spacing w:before="7"/>
        <w:rPr>
          <w:sz w:val="20"/>
        </w:rPr>
      </w:pPr>
    </w:p>
    <w:p w14:paraId="41BDFB30" w14:textId="77777777" w:rsidR="00AB6A68" w:rsidRDefault="00736050">
      <w:pPr>
        <w:ind w:left="111"/>
        <w:rPr>
          <w:rFonts w:ascii="Times New Roman"/>
          <w:i/>
          <w:sz w:val="12"/>
        </w:rPr>
      </w:pPr>
      <w:r>
        <w:pict w14:anchorId="77FCADCC">
          <v:rect id="_x0000_s1040" style="position:absolute;left:0;text-align:left;margin-left:37.6pt;margin-top:-4.7pt;width:133.25pt;height:.25pt;z-index:15731712;mso-position-horizontal-relative:page" fillcolor="black" stroked="f">
            <w10:wrap anchorx="page"/>
          </v:rect>
        </w:pict>
      </w:r>
      <w:r>
        <w:rPr>
          <w:rFonts w:ascii="Times New Roman"/>
          <w:i/>
          <w:w w:val="105"/>
          <w:sz w:val="12"/>
        </w:rPr>
        <w:t>Keywords:</w:t>
      </w:r>
    </w:p>
    <w:p w14:paraId="305A2B84" w14:textId="77777777" w:rsidR="00AB6A68" w:rsidRDefault="00736050">
      <w:pPr>
        <w:spacing w:before="32" w:line="280" w:lineRule="auto"/>
        <w:ind w:left="111" w:right="491"/>
        <w:rPr>
          <w:sz w:val="12"/>
        </w:rPr>
      </w:pPr>
      <w:r>
        <w:rPr>
          <w:w w:val="115"/>
          <w:sz w:val="12"/>
        </w:rPr>
        <w:t>Maternal migration Left-behind children Me</w:t>
      </w:r>
      <w:r>
        <w:rPr>
          <w:w w:val="115"/>
          <w:sz w:val="12"/>
        </w:rPr>
        <w:t>ntal health Suicidal ideation</w:t>
      </w:r>
    </w:p>
    <w:p w14:paraId="0E4440F2" w14:textId="77777777" w:rsidR="00AB6A68" w:rsidRDefault="00736050">
      <w:pPr>
        <w:spacing w:line="146" w:lineRule="exact"/>
        <w:ind w:left="111"/>
        <w:rPr>
          <w:sz w:val="12"/>
        </w:rPr>
      </w:pPr>
      <w:r>
        <w:rPr>
          <w:w w:val="115"/>
          <w:sz w:val="12"/>
        </w:rPr>
        <w:t>Parent-child communication</w:t>
      </w:r>
    </w:p>
    <w:p w14:paraId="6B7C3D28" w14:textId="77777777" w:rsidR="00AB6A68" w:rsidRDefault="00736050">
      <w:pPr>
        <w:spacing w:before="104"/>
        <w:ind w:left="111"/>
        <w:rPr>
          <w:sz w:val="14"/>
        </w:rPr>
      </w:pPr>
      <w:r>
        <w:br w:type="column"/>
      </w:r>
      <w:r>
        <w:rPr>
          <w:w w:val="115"/>
          <w:sz w:val="14"/>
        </w:rPr>
        <w:t>A B S T R A C T</w:t>
      </w:r>
    </w:p>
    <w:p w14:paraId="18431F0B" w14:textId="77777777" w:rsidR="00AB6A68" w:rsidRDefault="00736050">
      <w:pPr>
        <w:pStyle w:val="BodyText"/>
        <w:spacing w:before="9"/>
        <w:rPr>
          <w:sz w:val="9"/>
        </w:rPr>
      </w:pPr>
      <w:r>
        <w:pict w14:anchorId="33A4744E">
          <v:rect id="_x0000_s1039" style="position:absolute;margin-left:203.15pt;margin-top:7.9pt;width:354.35pt;height:.25pt;z-index:-15727616;mso-wrap-distance-left:0;mso-wrap-distance-right:0;mso-position-horizontal-relative:page" fillcolor="black" stroked="f">
            <w10:wrap type="topAndBottom" anchorx="page"/>
          </v:rect>
        </w:pict>
      </w:r>
    </w:p>
    <w:p w14:paraId="620AB80B" w14:textId="77777777" w:rsidR="00AB6A68" w:rsidRDefault="00736050">
      <w:pPr>
        <w:spacing w:before="38" w:line="268" w:lineRule="auto"/>
        <w:ind w:left="111" w:right="110"/>
        <w:jc w:val="both"/>
        <w:rPr>
          <w:sz w:val="14"/>
        </w:rPr>
      </w:pPr>
      <w:r>
        <w:rPr>
          <w:w w:val="110"/>
          <w:sz w:val="14"/>
        </w:rPr>
        <w:t>This study aimed to investigate the impact of previous maternal migration experiences on left-behind children’s (LBC) mental health status and suicidal ideation, and the possible mediating role of parent-child communication. A cross-sectional study among r</w:t>
      </w:r>
      <w:r>
        <w:rPr>
          <w:w w:val="110"/>
          <w:sz w:val="14"/>
        </w:rPr>
        <w:t>ural children was conducted in Anhui, China, in 2018. LBC who self-reported    that (a) their fathers were migrants and (b) they were living with their mothers at the time of the survey were included in this study. The participants were then divided into t</w:t>
      </w:r>
      <w:r>
        <w:rPr>
          <w:w w:val="110"/>
          <w:sz w:val="14"/>
        </w:rPr>
        <w:t>wo subgroups by previous maternal migration experience. Previous maternal migration was associated with worse mental health and a higher prevalence of suicidal ideation among LBC compared with their peers. Healthy communication between children and parents</w:t>
      </w:r>
      <w:r>
        <w:rPr>
          <w:w w:val="110"/>
          <w:sz w:val="14"/>
        </w:rPr>
        <w:t xml:space="preserve"> fully mediates the adverse e</w:t>
      </w:r>
      <w:r>
        <w:rPr>
          <w:rFonts w:ascii="Times New Roman" w:hAnsi="Times New Roman"/>
          <w:w w:val="110"/>
          <w:sz w:val="14"/>
        </w:rPr>
        <w:t>ﬀ</w:t>
      </w:r>
      <w:r>
        <w:rPr>
          <w:w w:val="110"/>
          <w:sz w:val="14"/>
        </w:rPr>
        <w:t>ects caused by previous maternal migration experiences on mental health among</w:t>
      </w:r>
      <w:r>
        <w:rPr>
          <w:spacing w:val="34"/>
          <w:w w:val="110"/>
          <w:sz w:val="14"/>
        </w:rPr>
        <w:t xml:space="preserve"> </w:t>
      </w:r>
      <w:r>
        <w:rPr>
          <w:w w:val="110"/>
          <w:sz w:val="14"/>
        </w:rPr>
        <w:t>LBC, and communication with mother partially mediates the association with suicidal ideation. Communication classes</w:t>
      </w:r>
      <w:r>
        <w:rPr>
          <w:spacing w:val="-1"/>
          <w:w w:val="110"/>
          <w:sz w:val="14"/>
        </w:rPr>
        <w:t xml:space="preserve"> </w:t>
      </w:r>
      <w:r>
        <w:rPr>
          <w:w w:val="110"/>
          <w:sz w:val="14"/>
        </w:rPr>
        <w:t>for</w:t>
      </w:r>
      <w:r>
        <w:rPr>
          <w:spacing w:val="-2"/>
          <w:w w:val="110"/>
          <w:sz w:val="14"/>
        </w:rPr>
        <w:t xml:space="preserve"> </w:t>
      </w:r>
      <w:r>
        <w:rPr>
          <w:w w:val="110"/>
          <w:sz w:val="14"/>
        </w:rPr>
        <w:t>returning</w:t>
      </w:r>
      <w:r>
        <w:rPr>
          <w:spacing w:val="-3"/>
          <w:w w:val="110"/>
          <w:sz w:val="14"/>
        </w:rPr>
        <w:t xml:space="preserve"> </w:t>
      </w:r>
      <w:r>
        <w:rPr>
          <w:w w:val="110"/>
          <w:sz w:val="14"/>
        </w:rPr>
        <w:t>parents</w:t>
      </w:r>
      <w:r>
        <w:rPr>
          <w:spacing w:val="-1"/>
          <w:w w:val="110"/>
          <w:sz w:val="14"/>
        </w:rPr>
        <w:t xml:space="preserve"> </w:t>
      </w:r>
      <w:r>
        <w:rPr>
          <w:w w:val="110"/>
          <w:sz w:val="14"/>
        </w:rPr>
        <w:t>o</w:t>
      </w:r>
      <w:r>
        <w:rPr>
          <w:rFonts w:ascii="Times New Roman" w:hAnsi="Times New Roman"/>
          <w:w w:val="110"/>
          <w:sz w:val="14"/>
        </w:rPr>
        <w:t>ﬀ</w:t>
      </w:r>
      <w:r>
        <w:rPr>
          <w:w w:val="110"/>
          <w:sz w:val="14"/>
        </w:rPr>
        <w:t>ered</w:t>
      </w:r>
      <w:r>
        <w:rPr>
          <w:spacing w:val="-2"/>
          <w:w w:val="110"/>
          <w:sz w:val="14"/>
        </w:rPr>
        <w:t xml:space="preserve"> </w:t>
      </w:r>
      <w:r>
        <w:rPr>
          <w:w w:val="110"/>
          <w:sz w:val="14"/>
        </w:rPr>
        <w:t>joi</w:t>
      </w:r>
      <w:r>
        <w:rPr>
          <w:w w:val="110"/>
          <w:sz w:val="14"/>
        </w:rPr>
        <w:t>ntly</w:t>
      </w:r>
      <w:r>
        <w:rPr>
          <w:spacing w:val="-2"/>
          <w:w w:val="110"/>
          <w:sz w:val="14"/>
        </w:rPr>
        <w:t xml:space="preserve"> </w:t>
      </w:r>
      <w:r>
        <w:rPr>
          <w:w w:val="110"/>
          <w:sz w:val="14"/>
        </w:rPr>
        <w:t>by</w:t>
      </w:r>
      <w:r>
        <w:rPr>
          <w:spacing w:val="-3"/>
          <w:w w:val="110"/>
          <w:sz w:val="14"/>
        </w:rPr>
        <w:t xml:space="preserve"> </w:t>
      </w:r>
      <w:r>
        <w:rPr>
          <w:w w:val="110"/>
          <w:sz w:val="14"/>
        </w:rPr>
        <w:t>governments and</w:t>
      </w:r>
      <w:r>
        <w:rPr>
          <w:spacing w:val="-3"/>
          <w:w w:val="110"/>
          <w:sz w:val="14"/>
        </w:rPr>
        <w:t xml:space="preserve"> </w:t>
      </w:r>
      <w:r>
        <w:rPr>
          <w:w w:val="110"/>
          <w:sz w:val="14"/>
        </w:rPr>
        <w:t>schools</w:t>
      </w:r>
      <w:r>
        <w:rPr>
          <w:spacing w:val="-2"/>
          <w:w w:val="110"/>
          <w:sz w:val="14"/>
        </w:rPr>
        <w:t xml:space="preserve"> </w:t>
      </w:r>
      <w:r>
        <w:rPr>
          <w:w w:val="110"/>
          <w:sz w:val="14"/>
        </w:rPr>
        <w:t>could</w:t>
      </w:r>
      <w:r>
        <w:rPr>
          <w:spacing w:val="-2"/>
          <w:w w:val="110"/>
          <w:sz w:val="14"/>
        </w:rPr>
        <w:t xml:space="preserve"> </w:t>
      </w:r>
      <w:r>
        <w:rPr>
          <w:w w:val="110"/>
          <w:sz w:val="14"/>
        </w:rPr>
        <w:t>be</w:t>
      </w:r>
      <w:r>
        <w:rPr>
          <w:spacing w:val="-1"/>
          <w:w w:val="110"/>
          <w:sz w:val="14"/>
        </w:rPr>
        <w:t xml:space="preserve"> </w:t>
      </w:r>
      <w:r>
        <w:rPr>
          <w:w w:val="110"/>
          <w:sz w:val="14"/>
        </w:rPr>
        <w:t>an</w:t>
      </w:r>
      <w:r>
        <w:rPr>
          <w:spacing w:val="-3"/>
          <w:w w:val="110"/>
          <w:sz w:val="14"/>
        </w:rPr>
        <w:t xml:space="preserve"> </w:t>
      </w:r>
      <w:r>
        <w:rPr>
          <w:w w:val="110"/>
          <w:sz w:val="14"/>
        </w:rPr>
        <w:t>e</w:t>
      </w:r>
      <w:r>
        <w:rPr>
          <w:rFonts w:ascii="Times New Roman" w:hAnsi="Times New Roman"/>
          <w:w w:val="110"/>
          <w:sz w:val="14"/>
        </w:rPr>
        <w:t>ﬀ</w:t>
      </w:r>
      <w:r>
        <w:rPr>
          <w:w w:val="110"/>
          <w:sz w:val="14"/>
        </w:rPr>
        <w:t>ective</w:t>
      </w:r>
      <w:r>
        <w:rPr>
          <w:spacing w:val="-3"/>
          <w:w w:val="110"/>
          <w:sz w:val="14"/>
        </w:rPr>
        <w:t xml:space="preserve"> </w:t>
      </w:r>
      <w:r>
        <w:rPr>
          <w:w w:val="110"/>
          <w:sz w:val="14"/>
        </w:rPr>
        <w:t>way</w:t>
      </w:r>
      <w:r>
        <w:rPr>
          <w:spacing w:val="-2"/>
          <w:w w:val="110"/>
          <w:sz w:val="14"/>
        </w:rPr>
        <w:t xml:space="preserve"> </w:t>
      </w:r>
      <w:r>
        <w:rPr>
          <w:w w:val="110"/>
          <w:sz w:val="14"/>
        </w:rPr>
        <w:t>to</w:t>
      </w:r>
      <w:r>
        <w:rPr>
          <w:spacing w:val="-2"/>
          <w:w w:val="110"/>
          <w:sz w:val="14"/>
        </w:rPr>
        <w:t xml:space="preserve"> </w:t>
      </w:r>
      <w:r>
        <w:rPr>
          <w:w w:val="110"/>
          <w:sz w:val="14"/>
        </w:rPr>
        <w:t>mitigate</w:t>
      </w:r>
      <w:r>
        <w:rPr>
          <w:spacing w:val="-2"/>
          <w:w w:val="110"/>
          <w:sz w:val="14"/>
        </w:rPr>
        <w:t xml:space="preserve"> </w:t>
      </w:r>
      <w:r>
        <w:rPr>
          <w:w w:val="110"/>
          <w:sz w:val="14"/>
        </w:rPr>
        <w:t>the impacts</w:t>
      </w:r>
      <w:r>
        <w:rPr>
          <w:spacing w:val="13"/>
          <w:w w:val="110"/>
          <w:sz w:val="14"/>
        </w:rPr>
        <w:t xml:space="preserve"> </w:t>
      </w:r>
      <w:r>
        <w:rPr>
          <w:w w:val="110"/>
          <w:sz w:val="14"/>
        </w:rPr>
        <w:t>of</w:t>
      </w:r>
      <w:r>
        <w:rPr>
          <w:spacing w:val="13"/>
          <w:w w:val="110"/>
          <w:sz w:val="14"/>
        </w:rPr>
        <w:t xml:space="preserve"> </w:t>
      </w:r>
      <w:r>
        <w:rPr>
          <w:w w:val="110"/>
          <w:sz w:val="14"/>
        </w:rPr>
        <w:t>maternal</w:t>
      </w:r>
      <w:r>
        <w:rPr>
          <w:spacing w:val="13"/>
          <w:w w:val="110"/>
          <w:sz w:val="14"/>
        </w:rPr>
        <w:t xml:space="preserve"> </w:t>
      </w:r>
      <w:r>
        <w:rPr>
          <w:w w:val="110"/>
          <w:sz w:val="14"/>
        </w:rPr>
        <w:t>migration</w:t>
      </w:r>
      <w:r>
        <w:rPr>
          <w:spacing w:val="14"/>
          <w:w w:val="110"/>
          <w:sz w:val="14"/>
        </w:rPr>
        <w:t xml:space="preserve"> </w:t>
      </w:r>
      <w:r>
        <w:rPr>
          <w:w w:val="110"/>
          <w:sz w:val="14"/>
        </w:rPr>
        <w:t>on</w:t>
      </w:r>
      <w:r>
        <w:rPr>
          <w:spacing w:val="12"/>
          <w:w w:val="110"/>
          <w:sz w:val="14"/>
        </w:rPr>
        <w:t xml:space="preserve"> </w:t>
      </w:r>
      <w:r>
        <w:rPr>
          <w:w w:val="110"/>
          <w:sz w:val="14"/>
        </w:rPr>
        <w:t>child</w:t>
      </w:r>
      <w:r>
        <w:rPr>
          <w:spacing w:val="13"/>
          <w:w w:val="110"/>
          <w:sz w:val="14"/>
        </w:rPr>
        <w:t xml:space="preserve"> </w:t>
      </w:r>
      <w:r>
        <w:rPr>
          <w:w w:val="110"/>
          <w:sz w:val="14"/>
        </w:rPr>
        <w:t>mental</w:t>
      </w:r>
      <w:r>
        <w:rPr>
          <w:spacing w:val="14"/>
          <w:w w:val="110"/>
          <w:sz w:val="14"/>
        </w:rPr>
        <w:t xml:space="preserve"> </w:t>
      </w:r>
      <w:r>
        <w:rPr>
          <w:w w:val="110"/>
          <w:sz w:val="14"/>
        </w:rPr>
        <w:t>health</w:t>
      </w:r>
      <w:r>
        <w:rPr>
          <w:spacing w:val="12"/>
          <w:w w:val="110"/>
          <w:sz w:val="14"/>
        </w:rPr>
        <w:t xml:space="preserve"> </w:t>
      </w:r>
      <w:r>
        <w:rPr>
          <w:w w:val="110"/>
          <w:sz w:val="14"/>
        </w:rPr>
        <w:t>and</w:t>
      </w:r>
      <w:r>
        <w:rPr>
          <w:spacing w:val="14"/>
          <w:w w:val="110"/>
          <w:sz w:val="14"/>
        </w:rPr>
        <w:t xml:space="preserve"> </w:t>
      </w:r>
      <w:r>
        <w:rPr>
          <w:w w:val="110"/>
          <w:sz w:val="14"/>
        </w:rPr>
        <w:t>should</w:t>
      </w:r>
      <w:r>
        <w:rPr>
          <w:spacing w:val="14"/>
          <w:w w:val="110"/>
          <w:sz w:val="14"/>
        </w:rPr>
        <w:t xml:space="preserve"> </w:t>
      </w:r>
      <w:r>
        <w:rPr>
          <w:w w:val="110"/>
          <w:sz w:val="14"/>
        </w:rPr>
        <w:t>be</w:t>
      </w:r>
      <w:r>
        <w:rPr>
          <w:spacing w:val="12"/>
          <w:w w:val="110"/>
          <w:sz w:val="14"/>
        </w:rPr>
        <w:t xml:space="preserve"> </w:t>
      </w:r>
      <w:r>
        <w:rPr>
          <w:w w:val="110"/>
          <w:sz w:val="14"/>
        </w:rPr>
        <w:t>studied.</w:t>
      </w:r>
    </w:p>
    <w:p w14:paraId="50437009" w14:textId="77777777" w:rsidR="00AB6A68" w:rsidRDefault="00AB6A68">
      <w:pPr>
        <w:spacing w:line="268" w:lineRule="auto"/>
        <w:jc w:val="both"/>
        <w:rPr>
          <w:sz w:val="14"/>
        </w:rPr>
        <w:sectPr w:rsidR="00AB6A68">
          <w:type w:val="continuous"/>
          <w:pgSz w:w="11910" w:h="15880"/>
          <w:pgMar w:top="560" w:right="640" w:bottom="280" w:left="640" w:header="720" w:footer="720" w:gutter="0"/>
          <w:cols w:num="2" w:space="720" w:equalWidth="0">
            <w:col w:w="1760" w:space="1551"/>
            <w:col w:w="7319"/>
          </w:cols>
        </w:sectPr>
      </w:pPr>
    </w:p>
    <w:p w14:paraId="462DF4A4" w14:textId="77777777" w:rsidR="00AB6A68" w:rsidRDefault="00AB6A68">
      <w:pPr>
        <w:pStyle w:val="BodyText"/>
        <w:spacing w:before="10" w:after="1"/>
        <w:rPr>
          <w:sz w:val="12"/>
        </w:rPr>
      </w:pPr>
    </w:p>
    <w:p w14:paraId="6C0F1C94" w14:textId="77777777" w:rsidR="00AB6A68" w:rsidRDefault="00736050">
      <w:pPr>
        <w:pStyle w:val="BodyText"/>
        <w:spacing w:line="20" w:lineRule="exact"/>
        <w:ind w:left="112"/>
        <w:rPr>
          <w:sz w:val="2"/>
        </w:rPr>
      </w:pPr>
      <w:r>
        <w:rPr>
          <w:sz w:val="2"/>
        </w:rPr>
      </w:r>
      <w:r>
        <w:rPr>
          <w:sz w:val="2"/>
        </w:rPr>
        <w:pict w14:anchorId="16DB6170">
          <v:group id="_x0000_s1037" style="width:520.05pt;height:.25pt;mso-position-horizontal-relative:char;mso-position-vertical-relative:line" coordsize="10401,5">
            <v:rect id="_x0000_s1038" style="position:absolute;width:10401;height:5" fillcolor="black" stroked="f"/>
            <w10:anchorlock/>
          </v:group>
        </w:pict>
      </w:r>
    </w:p>
    <w:p w14:paraId="1AC85447" w14:textId="77777777" w:rsidR="00AB6A68" w:rsidRDefault="00AB6A68">
      <w:pPr>
        <w:pStyle w:val="BodyText"/>
        <w:rPr>
          <w:sz w:val="20"/>
        </w:rPr>
      </w:pPr>
    </w:p>
    <w:p w14:paraId="1255DAAC" w14:textId="77777777" w:rsidR="00AB6A68" w:rsidRDefault="00AB6A68">
      <w:pPr>
        <w:rPr>
          <w:sz w:val="20"/>
        </w:rPr>
        <w:sectPr w:rsidR="00AB6A68">
          <w:type w:val="continuous"/>
          <w:pgSz w:w="11910" w:h="15880"/>
          <w:pgMar w:top="560" w:right="640" w:bottom="280" w:left="640" w:header="720" w:footer="720" w:gutter="0"/>
          <w:cols w:space="720"/>
        </w:sectPr>
      </w:pPr>
    </w:p>
    <w:p w14:paraId="02B2B8C7" w14:textId="77777777" w:rsidR="00AB6A68" w:rsidRDefault="00AB6A68">
      <w:pPr>
        <w:pStyle w:val="BodyText"/>
        <w:spacing w:before="6"/>
        <w:rPr>
          <w:sz w:val="19"/>
        </w:rPr>
      </w:pPr>
    </w:p>
    <w:p w14:paraId="1D6757ED" w14:textId="77777777" w:rsidR="00AB6A68" w:rsidRDefault="00736050">
      <w:pPr>
        <w:pStyle w:val="ListParagraph"/>
        <w:numPr>
          <w:ilvl w:val="0"/>
          <w:numId w:val="1"/>
        </w:numPr>
        <w:tabs>
          <w:tab w:val="left" w:pos="337"/>
        </w:tabs>
        <w:ind w:hanging="226"/>
        <w:rPr>
          <w:rFonts w:ascii="Tahoma"/>
          <w:sz w:val="16"/>
        </w:rPr>
      </w:pPr>
      <w:bookmarkStart w:id="7" w:name="Introduction"/>
      <w:bookmarkEnd w:id="7"/>
      <w:r>
        <w:rPr>
          <w:rFonts w:ascii="Tahoma"/>
          <w:w w:val="110"/>
          <w:sz w:val="16"/>
        </w:rPr>
        <w:t>Introduction</w:t>
      </w:r>
    </w:p>
    <w:p w14:paraId="20A4EA55" w14:textId="77777777" w:rsidR="00AB6A68" w:rsidRDefault="00AB6A68">
      <w:pPr>
        <w:pStyle w:val="BodyText"/>
        <w:spacing w:before="3"/>
        <w:rPr>
          <w:rFonts w:ascii="Tahoma"/>
          <w:sz w:val="19"/>
        </w:rPr>
      </w:pPr>
    </w:p>
    <w:p w14:paraId="71BE7114" w14:textId="77777777" w:rsidR="00AB6A68" w:rsidRDefault="00736050">
      <w:pPr>
        <w:pStyle w:val="BodyText"/>
        <w:spacing w:line="256" w:lineRule="auto"/>
        <w:ind w:left="111" w:right="38" w:firstLine="249"/>
        <w:jc w:val="both"/>
      </w:pPr>
      <w:r>
        <w:rPr>
          <w:w w:val="105"/>
        </w:rPr>
        <w:t xml:space="preserve">Although large-scale </w:t>
      </w:r>
      <w:proofErr w:type="spellStart"/>
      <w:r>
        <w:rPr>
          <w:w w:val="105"/>
        </w:rPr>
        <w:t>labour</w:t>
      </w:r>
      <w:proofErr w:type="spellEnd"/>
      <w:r>
        <w:rPr>
          <w:w w:val="105"/>
        </w:rPr>
        <w:t xml:space="preserve"> migrations to urban environments </w:t>
      </w:r>
      <w:r>
        <w:rPr>
          <w:spacing w:val="-4"/>
          <w:w w:val="105"/>
        </w:rPr>
        <w:t xml:space="preserve">sig- </w:t>
      </w:r>
      <w:proofErr w:type="spellStart"/>
      <w:r>
        <w:rPr>
          <w:w w:val="105"/>
        </w:rPr>
        <w:t>ni</w:t>
      </w:r>
      <w:r>
        <w:rPr>
          <w:rFonts w:ascii="Times New Roman" w:hAnsi="Times New Roman"/>
          <w:w w:val="105"/>
        </w:rPr>
        <w:t>ﬁ</w:t>
      </w:r>
      <w:r>
        <w:rPr>
          <w:w w:val="105"/>
        </w:rPr>
        <w:t>cantly</w:t>
      </w:r>
      <w:proofErr w:type="spellEnd"/>
      <w:r>
        <w:rPr>
          <w:w w:val="105"/>
        </w:rPr>
        <w:t xml:space="preserve"> contribute to the Chinese economy, they have also caused long-term parental absences in their original–rural res</w:t>
      </w:r>
      <w:r>
        <w:rPr>
          <w:w w:val="105"/>
        </w:rPr>
        <w:t>idential areas, resulting in the societal phenomenon of left-behind children</w:t>
      </w:r>
      <w:r>
        <w:rPr>
          <w:spacing w:val="37"/>
          <w:w w:val="105"/>
        </w:rPr>
        <w:t xml:space="preserve"> </w:t>
      </w:r>
      <w:r>
        <w:rPr>
          <w:spacing w:val="-3"/>
          <w:w w:val="105"/>
        </w:rPr>
        <w:t xml:space="preserve">(LBC). </w:t>
      </w:r>
      <w:r>
        <w:rPr>
          <w:w w:val="105"/>
        </w:rPr>
        <w:t xml:space="preserve">While, in the international context, LBC refers to children whose </w:t>
      </w:r>
      <w:r>
        <w:rPr>
          <w:spacing w:val="-3"/>
          <w:w w:val="105"/>
        </w:rPr>
        <w:t xml:space="preserve">par-  </w:t>
      </w:r>
      <w:proofErr w:type="spellStart"/>
      <w:r>
        <w:rPr>
          <w:w w:val="105"/>
        </w:rPr>
        <w:t>ents</w:t>
      </w:r>
      <w:proofErr w:type="spellEnd"/>
      <w:r>
        <w:rPr>
          <w:w w:val="105"/>
        </w:rPr>
        <w:t xml:space="preserve"> migrate into another country, in China, LBC  generally  refers  </w:t>
      </w:r>
      <w:r>
        <w:rPr>
          <w:spacing w:val="-6"/>
          <w:w w:val="105"/>
        </w:rPr>
        <w:t xml:space="preserve">to  </w:t>
      </w:r>
      <w:r>
        <w:rPr>
          <w:w w:val="105"/>
        </w:rPr>
        <w:t>rural children whose father</w:t>
      </w:r>
      <w:r>
        <w:rPr>
          <w:w w:val="105"/>
        </w:rPr>
        <w:t xml:space="preserve">s or mothers or both migrate to another </w:t>
      </w:r>
      <w:r>
        <w:rPr>
          <w:spacing w:val="-3"/>
          <w:w w:val="105"/>
        </w:rPr>
        <w:t xml:space="preserve">city </w:t>
      </w:r>
      <w:r>
        <w:rPr>
          <w:w w:val="105"/>
        </w:rPr>
        <w:t xml:space="preserve">outside of their original residence area as recorded on the </w:t>
      </w:r>
      <w:r>
        <w:rPr>
          <w:rFonts w:ascii="Times New Roman" w:hAnsi="Times New Roman"/>
          <w:i/>
          <w:w w:val="105"/>
        </w:rPr>
        <w:t xml:space="preserve">hukou </w:t>
      </w:r>
      <w:r>
        <w:rPr>
          <w:w w:val="105"/>
        </w:rPr>
        <w:t>system, for at least 6 months (</w:t>
      </w:r>
      <w:hyperlink w:anchor="_bookmark29" w:history="1">
        <w:r>
          <w:rPr>
            <w:color w:val="2B7CA5"/>
            <w:w w:val="105"/>
          </w:rPr>
          <w:t>Duan &amp; Zhou, 2005</w:t>
        </w:r>
      </w:hyperlink>
      <w:r>
        <w:rPr>
          <w:w w:val="105"/>
        </w:rPr>
        <w:t xml:space="preserve">). The </w:t>
      </w:r>
      <w:r>
        <w:rPr>
          <w:rFonts w:ascii="Times New Roman" w:hAnsi="Times New Roman"/>
          <w:i/>
          <w:w w:val="105"/>
        </w:rPr>
        <w:t xml:space="preserve">hukou </w:t>
      </w:r>
      <w:r>
        <w:rPr>
          <w:w w:val="105"/>
        </w:rPr>
        <w:t xml:space="preserve">system is a government system based on household registration required by law </w:t>
      </w:r>
      <w:r>
        <w:rPr>
          <w:spacing w:val="-7"/>
          <w:w w:val="105"/>
        </w:rPr>
        <w:t xml:space="preserve">in </w:t>
      </w:r>
      <w:r>
        <w:rPr>
          <w:w w:val="105"/>
        </w:rPr>
        <w:t xml:space="preserve">China. The </w:t>
      </w:r>
      <w:r>
        <w:rPr>
          <w:rFonts w:ascii="Times New Roman" w:hAnsi="Times New Roman"/>
          <w:i/>
          <w:w w:val="105"/>
        </w:rPr>
        <w:t xml:space="preserve">hukou </w:t>
      </w:r>
      <w:r>
        <w:rPr>
          <w:w w:val="105"/>
        </w:rPr>
        <w:t xml:space="preserve">is </w:t>
      </w:r>
      <w:proofErr w:type="gramStart"/>
      <w:r>
        <w:rPr>
          <w:w w:val="105"/>
        </w:rPr>
        <w:t>issued  per</w:t>
      </w:r>
      <w:proofErr w:type="gramEnd"/>
      <w:r>
        <w:rPr>
          <w:w w:val="105"/>
        </w:rPr>
        <w:t xml:space="preserve"> family,  and o</w:t>
      </w:r>
      <w:r>
        <w:rPr>
          <w:rFonts w:ascii="Times New Roman" w:hAnsi="Times New Roman"/>
          <w:w w:val="105"/>
        </w:rPr>
        <w:t>ﬃ</w:t>
      </w:r>
      <w:r>
        <w:rPr>
          <w:w w:val="105"/>
        </w:rPr>
        <w:t>cially identi</w:t>
      </w:r>
      <w:r>
        <w:rPr>
          <w:rFonts w:ascii="Times New Roman" w:hAnsi="Times New Roman"/>
          <w:w w:val="105"/>
        </w:rPr>
        <w:t>ﬁ</w:t>
      </w:r>
      <w:r>
        <w:rPr>
          <w:w w:val="105"/>
        </w:rPr>
        <w:t>es a person</w:t>
      </w:r>
      <w:r>
        <w:rPr>
          <w:spacing w:val="37"/>
          <w:w w:val="105"/>
        </w:rPr>
        <w:t xml:space="preserve"> </w:t>
      </w:r>
      <w:r>
        <w:rPr>
          <w:w w:val="105"/>
        </w:rPr>
        <w:t xml:space="preserve">as a resident of an area and includes identifying information such </w:t>
      </w:r>
      <w:r>
        <w:rPr>
          <w:spacing w:val="-6"/>
          <w:w w:val="105"/>
        </w:rPr>
        <w:t xml:space="preserve">as </w:t>
      </w:r>
      <w:r>
        <w:rPr>
          <w:w w:val="105"/>
        </w:rPr>
        <w:t>name,</w:t>
      </w:r>
      <w:r>
        <w:rPr>
          <w:spacing w:val="23"/>
          <w:w w:val="105"/>
        </w:rPr>
        <w:t xml:space="preserve"> </w:t>
      </w:r>
      <w:r>
        <w:rPr>
          <w:w w:val="105"/>
        </w:rPr>
        <w:t>parents,</w:t>
      </w:r>
      <w:r>
        <w:rPr>
          <w:spacing w:val="23"/>
          <w:w w:val="105"/>
        </w:rPr>
        <w:t xml:space="preserve"> </w:t>
      </w:r>
      <w:r>
        <w:rPr>
          <w:w w:val="105"/>
        </w:rPr>
        <w:t>spouse,</w:t>
      </w:r>
      <w:r>
        <w:rPr>
          <w:spacing w:val="23"/>
          <w:w w:val="105"/>
        </w:rPr>
        <w:t xml:space="preserve"> </w:t>
      </w:r>
      <w:r>
        <w:rPr>
          <w:w w:val="105"/>
        </w:rPr>
        <w:t>and</w:t>
      </w:r>
      <w:r>
        <w:rPr>
          <w:spacing w:val="23"/>
          <w:w w:val="105"/>
        </w:rPr>
        <w:t xml:space="preserve"> </w:t>
      </w:r>
      <w:r>
        <w:rPr>
          <w:w w:val="105"/>
        </w:rPr>
        <w:t>date</w:t>
      </w:r>
      <w:r>
        <w:rPr>
          <w:spacing w:val="24"/>
          <w:w w:val="105"/>
        </w:rPr>
        <w:t xml:space="preserve"> </w:t>
      </w:r>
      <w:r>
        <w:rPr>
          <w:w w:val="105"/>
        </w:rPr>
        <w:t>of</w:t>
      </w:r>
      <w:r>
        <w:rPr>
          <w:spacing w:val="23"/>
          <w:w w:val="105"/>
        </w:rPr>
        <w:t xml:space="preserve"> </w:t>
      </w:r>
      <w:r>
        <w:rPr>
          <w:w w:val="105"/>
        </w:rPr>
        <w:t>birth.</w:t>
      </w:r>
      <w:r>
        <w:rPr>
          <w:spacing w:val="23"/>
          <w:w w:val="105"/>
        </w:rPr>
        <w:t xml:space="preserve"> </w:t>
      </w:r>
      <w:r>
        <w:rPr>
          <w:w w:val="105"/>
        </w:rPr>
        <w:t>Many</w:t>
      </w:r>
      <w:r>
        <w:rPr>
          <w:spacing w:val="22"/>
          <w:w w:val="105"/>
        </w:rPr>
        <w:t xml:space="preserve"> </w:t>
      </w:r>
      <w:r>
        <w:rPr>
          <w:w w:val="105"/>
        </w:rPr>
        <w:t>social</w:t>
      </w:r>
      <w:r>
        <w:rPr>
          <w:spacing w:val="25"/>
          <w:w w:val="105"/>
        </w:rPr>
        <w:t xml:space="preserve"> </w:t>
      </w:r>
      <w:r>
        <w:rPr>
          <w:w w:val="105"/>
        </w:rPr>
        <w:t>welfare</w:t>
      </w:r>
      <w:r>
        <w:rPr>
          <w:spacing w:val="22"/>
          <w:w w:val="105"/>
        </w:rPr>
        <w:t xml:space="preserve"> </w:t>
      </w:r>
      <w:r>
        <w:rPr>
          <w:w w:val="105"/>
        </w:rPr>
        <w:t>policies</w:t>
      </w:r>
    </w:p>
    <w:p w14:paraId="320500EE" w14:textId="77777777" w:rsidR="00AB6A68" w:rsidRDefault="00736050">
      <w:pPr>
        <w:pStyle w:val="BodyText"/>
        <w:spacing w:before="1"/>
        <w:rPr>
          <w:sz w:val="20"/>
        </w:rPr>
      </w:pPr>
      <w:r>
        <w:br w:type="column"/>
      </w:r>
    </w:p>
    <w:p w14:paraId="05017D43" w14:textId="77777777" w:rsidR="00AB6A68" w:rsidRDefault="00736050">
      <w:pPr>
        <w:pStyle w:val="BodyText"/>
        <w:spacing w:line="256" w:lineRule="auto"/>
        <w:ind w:left="111" w:right="110"/>
        <w:jc w:val="both"/>
      </w:pPr>
      <w:r>
        <w:rPr>
          <w:w w:val="105"/>
        </w:rPr>
        <w:t xml:space="preserve">are assigned by this </w:t>
      </w:r>
      <w:r>
        <w:rPr>
          <w:rFonts w:ascii="Times New Roman" w:hAnsi="Times New Roman"/>
          <w:i/>
          <w:w w:val="105"/>
        </w:rPr>
        <w:t xml:space="preserve">hukou </w:t>
      </w:r>
      <w:r>
        <w:rPr>
          <w:w w:val="105"/>
        </w:rPr>
        <w:t xml:space="preserve">system, including health insurance </w:t>
      </w:r>
      <w:r>
        <w:rPr>
          <w:spacing w:val="-5"/>
          <w:w w:val="105"/>
        </w:rPr>
        <w:t xml:space="preserve">and </w:t>
      </w:r>
      <w:r>
        <w:rPr>
          <w:w w:val="105"/>
        </w:rPr>
        <w:t>education. In China, one is identi</w:t>
      </w:r>
      <w:r>
        <w:rPr>
          <w:rFonts w:ascii="Times New Roman" w:hAnsi="Times New Roman"/>
          <w:w w:val="105"/>
        </w:rPr>
        <w:t>ﬁ</w:t>
      </w:r>
      <w:r>
        <w:rPr>
          <w:w w:val="105"/>
        </w:rPr>
        <w:t xml:space="preserve">ed as “migrant” if he/she moves out </w:t>
      </w:r>
      <w:r>
        <w:rPr>
          <w:spacing w:val="37"/>
          <w:w w:val="105"/>
        </w:rPr>
        <w:t xml:space="preserve"> </w:t>
      </w:r>
      <w:r>
        <w:rPr>
          <w:w w:val="105"/>
        </w:rPr>
        <w:t xml:space="preserve">of his/her original residence area recorded on the </w:t>
      </w:r>
      <w:r>
        <w:rPr>
          <w:rFonts w:ascii="Times New Roman" w:hAnsi="Times New Roman"/>
          <w:i/>
          <w:w w:val="105"/>
        </w:rPr>
        <w:t>hukou</w:t>
      </w:r>
      <w:r>
        <w:rPr>
          <w:w w:val="105"/>
        </w:rPr>
        <w:t xml:space="preserve">, and thus </w:t>
      </w:r>
      <w:r>
        <w:rPr>
          <w:spacing w:val="-4"/>
          <w:w w:val="105"/>
        </w:rPr>
        <w:t xml:space="preserve">may </w:t>
      </w:r>
      <w:r>
        <w:rPr>
          <w:w w:val="105"/>
        </w:rPr>
        <w:t>not</w:t>
      </w:r>
      <w:r>
        <w:rPr>
          <w:spacing w:val="19"/>
          <w:w w:val="105"/>
        </w:rPr>
        <w:t xml:space="preserve"> </w:t>
      </w:r>
      <w:r>
        <w:rPr>
          <w:w w:val="105"/>
        </w:rPr>
        <w:t>be</w:t>
      </w:r>
      <w:r>
        <w:rPr>
          <w:spacing w:val="19"/>
          <w:w w:val="105"/>
        </w:rPr>
        <w:t xml:space="preserve"> </w:t>
      </w:r>
      <w:r>
        <w:rPr>
          <w:w w:val="105"/>
        </w:rPr>
        <w:t>able</w:t>
      </w:r>
      <w:r>
        <w:rPr>
          <w:spacing w:val="19"/>
          <w:w w:val="105"/>
        </w:rPr>
        <w:t xml:space="preserve"> </w:t>
      </w:r>
      <w:r>
        <w:rPr>
          <w:w w:val="105"/>
        </w:rPr>
        <w:t>to</w:t>
      </w:r>
      <w:r>
        <w:rPr>
          <w:spacing w:val="19"/>
          <w:w w:val="105"/>
        </w:rPr>
        <w:t xml:space="preserve"> </w:t>
      </w:r>
      <w:r>
        <w:rPr>
          <w:w w:val="105"/>
        </w:rPr>
        <w:t>receive</w:t>
      </w:r>
      <w:r>
        <w:rPr>
          <w:spacing w:val="19"/>
          <w:w w:val="105"/>
        </w:rPr>
        <w:t xml:space="preserve"> </w:t>
      </w:r>
      <w:r>
        <w:rPr>
          <w:w w:val="105"/>
        </w:rPr>
        <w:t>social</w:t>
      </w:r>
      <w:r>
        <w:rPr>
          <w:spacing w:val="20"/>
          <w:w w:val="105"/>
        </w:rPr>
        <w:t xml:space="preserve"> </w:t>
      </w:r>
      <w:r>
        <w:rPr>
          <w:w w:val="105"/>
        </w:rPr>
        <w:t>welfare</w:t>
      </w:r>
      <w:r>
        <w:rPr>
          <w:spacing w:val="19"/>
          <w:w w:val="105"/>
        </w:rPr>
        <w:t xml:space="preserve"> </w:t>
      </w:r>
      <w:r>
        <w:rPr>
          <w:w w:val="105"/>
        </w:rPr>
        <w:t>in</w:t>
      </w:r>
      <w:r>
        <w:rPr>
          <w:spacing w:val="18"/>
          <w:w w:val="105"/>
        </w:rPr>
        <w:t xml:space="preserve"> </w:t>
      </w:r>
      <w:r>
        <w:rPr>
          <w:w w:val="105"/>
        </w:rPr>
        <w:t>their</w:t>
      </w:r>
      <w:r>
        <w:rPr>
          <w:spacing w:val="19"/>
          <w:w w:val="105"/>
        </w:rPr>
        <w:t xml:space="preserve"> </w:t>
      </w:r>
      <w:r>
        <w:rPr>
          <w:w w:val="105"/>
        </w:rPr>
        <w:t>new</w:t>
      </w:r>
      <w:r>
        <w:rPr>
          <w:spacing w:val="18"/>
          <w:w w:val="105"/>
        </w:rPr>
        <w:t xml:space="preserve"> </w:t>
      </w:r>
      <w:r>
        <w:rPr>
          <w:w w:val="105"/>
        </w:rPr>
        <w:t>place</w:t>
      </w:r>
      <w:r>
        <w:rPr>
          <w:spacing w:val="19"/>
          <w:w w:val="105"/>
        </w:rPr>
        <w:t xml:space="preserve"> </w:t>
      </w:r>
      <w:r>
        <w:rPr>
          <w:w w:val="105"/>
        </w:rPr>
        <w:t>of</w:t>
      </w:r>
      <w:r>
        <w:rPr>
          <w:spacing w:val="17"/>
          <w:w w:val="105"/>
        </w:rPr>
        <w:t xml:space="preserve"> </w:t>
      </w:r>
      <w:r>
        <w:rPr>
          <w:w w:val="105"/>
        </w:rPr>
        <w:t>residence.</w:t>
      </w:r>
    </w:p>
    <w:p w14:paraId="252F1BCE" w14:textId="77777777" w:rsidR="00AB6A68" w:rsidRDefault="00736050">
      <w:pPr>
        <w:pStyle w:val="BodyText"/>
        <w:spacing w:before="1" w:line="256" w:lineRule="auto"/>
        <w:ind w:left="111" w:right="110" w:firstLine="249"/>
        <w:jc w:val="both"/>
      </w:pPr>
      <w:r>
        <w:rPr>
          <w:w w:val="105"/>
        </w:rPr>
        <w:t xml:space="preserve">In 2014, the Chinese Women’s Federation, the largest Chinese non- governmental organization playing a decisive role in women and </w:t>
      </w:r>
      <w:proofErr w:type="spellStart"/>
      <w:r>
        <w:rPr>
          <w:w w:val="105"/>
        </w:rPr>
        <w:t>chil</w:t>
      </w:r>
      <w:proofErr w:type="spellEnd"/>
      <w:r>
        <w:rPr>
          <w:w w:val="105"/>
        </w:rPr>
        <w:t xml:space="preserve">- </w:t>
      </w:r>
      <w:proofErr w:type="spellStart"/>
      <w:r>
        <w:rPr>
          <w:w w:val="105"/>
        </w:rPr>
        <w:t>dren’s</w:t>
      </w:r>
      <w:proofErr w:type="spellEnd"/>
      <w:r>
        <w:rPr>
          <w:w w:val="105"/>
        </w:rPr>
        <w:t xml:space="preserve"> welfare protection, estimated there were 61 million LBC in rural areas, accounting for 38% of rural children and 2</w:t>
      </w:r>
      <w:r>
        <w:rPr>
          <w:w w:val="105"/>
        </w:rPr>
        <w:t>2% of the total youth population in China (</w:t>
      </w:r>
      <w:hyperlink w:anchor="_bookmark20" w:history="1">
        <w:r>
          <w:rPr>
            <w:color w:val="2B7CA5"/>
            <w:w w:val="105"/>
          </w:rPr>
          <w:t>All-China Women’s Federation, 2013</w:t>
        </w:r>
      </w:hyperlink>
      <w:r>
        <w:rPr>
          <w:w w:val="105"/>
        </w:rPr>
        <w:t>). Being left behind by both parents and taken care by other relatives in the family (e.g. grandparents) is the predominant form of separation, foll</w:t>
      </w:r>
      <w:r>
        <w:rPr>
          <w:w w:val="105"/>
        </w:rPr>
        <w:t>owed by being left behind by only their fathers (</w:t>
      </w:r>
      <w:proofErr w:type="spellStart"/>
      <w:r>
        <w:fldChar w:fldCharType="begin"/>
      </w:r>
      <w:r>
        <w:instrText xml:space="preserve"> HYPERLINK \l "_bookmark34" </w:instrText>
      </w:r>
      <w:r>
        <w:fldChar w:fldCharType="separate"/>
      </w:r>
      <w:r>
        <w:rPr>
          <w:color w:val="2B7CA5"/>
          <w:w w:val="105"/>
        </w:rPr>
        <w:t>Guang</w:t>
      </w:r>
      <w:proofErr w:type="spellEnd"/>
      <w:r>
        <w:rPr>
          <w:color w:val="2B7CA5"/>
          <w:w w:val="105"/>
        </w:rPr>
        <w:t xml:space="preserve"> et al., 2017</w:t>
      </w:r>
      <w:r>
        <w:rPr>
          <w:color w:val="2B7CA5"/>
          <w:w w:val="105"/>
        </w:rPr>
        <w:fldChar w:fldCharType="end"/>
      </w:r>
      <w:r>
        <w:rPr>
          <w:w w:val="105"/>
        </w:rPr>
        <w:t>). Maternal migration, speci</w:t>
      </w:r>
      <w:r>
        <w:rPr>
          <w:rFonts w:ascii="Times New Roman" w:hAnsi="Times New Roman"/>
          <w:w w:val="105"/>
        </w:rPr>
        <w:t>ﬁ</w:t>
      </w:r>
      <w:r>
        <w:rPr>
          <w:w w:val="105"/>
        </w:rPr>
        <w:t>cally, exerts adverse e</w:t>
      </w:r>
      <w:r>
        <w:rPr>
          <w:rFonts w:ascii="Times New Roman" w:hAnsi="Times New Roman"/>
          <w:w w:val="105"/>
        </w:rPr>
        <w:t>ﬀ</w:t>
      </w:r>
      <w:r>
        <w:rPr>
          <w:w w:val="105"/>
        </w:rPr>
        <w:t>ects on child development, including fewer educational opportunities (</w:t>
      </w:r>
      <w:hyperlink w:anchor="_bookmark58" w:history="1">
        <w:r>
          <w:rPr>
            <w:color w:val="2B7CA5"/>
            <w:w w:val="105"/>
          </w:rPr>
          <w:t>Yang</w:t>
        </w:r>
        <w:r>
          <w:rPr>
            <w:color w:val="2B7CA5"/>
            <w:w w:val="105"/>
          </w:rPr>
          <w:t xml:space="preserve"> &amp; Duan, 2008</w:t>
        </w:r>
      </w:hyperlink>
      <w:r>
        <w:rPr>
          <w:w w:val="105"/>
        </w:rPr>
        <w:t>), and poorer nutritional status (</w:t>
      </w:r>
      <w:hyperlink w:anchor="_bookmark40" w:history="1">
        <w:r>
          <w:rPr>
            <w:color w:val="2B7CA5"/>
            <w:w w:val="105"/>
          </w:rPr>
          <w:t xml:space="preserve">Li &amp; </w:t>
        </w:r>
        <w:proofErr w:type="spellStart"/>
        <w:r>
          <w:rPr>
            <w:color w:val="2B7CA5"/>
            <w:w w:val="105"/>
          </w:rPr>
          <w:t>Su</w:t>
        </w:r>
        <w:proofErr w:type="spellEnd"/>
        <w:r>
          <w:rPr>
            <w:color w:val="2B7CA5"/>
            <w:w w:val="105"/>
          </w:rPr>
          <w:t>, 2014</w:t>
        </w:r>
      </w:hyperlink>
      <w:r>
        <w:rPr>
          <w:w w:val="105"/>
        </w:rPr>
        <w:t>).</w:t>
      </w:r>
    </w:p>
    <w:p w14:paraId="1B4A649C" w14:textId="77777777" w:rsidR="00AB6A68" w:rsidRDefault="00AB6A68">
      <w:pPr>
        <w:spacing w:line="256" w:lineRule="auto"/>
        <w:jc w:val="both"/>
        <w:sectPr w:rsidR="00AB6A68">
          <w:type w:val="continuous"/>
          <w:pgSz w:w="11910" w:h="15880"/>
          <w:pgMar w:top="560" w:right="640" w:bottom="280" w:left="640" w:header="720" w:footer="720" w:gutter="0"/>
          <w:cols w:num="2" w:space="720" w:equalWidth="0">
            <w:col w:w="5174" w:space="206"/>
            <w:col w:w="5250"/>
          </w:cols>
        </w:sectPr>
      </w:pPr>
    </w:p>
    <w:p w14:paraId="1002860C" w14:textId="77777777" w:rsidR="00AB6A68" w:rsidRDefault="00AB6A68">
      <w:pPr>
        <w:pStyle w:val="BodyText"/>
        <w:spacing w:before="2" w:after="1"/>
        <w:rPr>
          <w:sz w:val="26"/>
        </w:rPr>
      </w:pPr>
    </w:p>
    <w:p w14:paraId="4BDD37E0" w14:textId="77777777" w:rsidR="00AB6A68" w:rsidRDefault="00736050">
      <w:pPr>
        <w:pStyle w:val="BodyText"/>
        <w:spacing w:line="20" w:lineRule="exact"/>
        <w:ind w:left="111"/>
        <w:rPr>
          <w:sz w:val="2"/>
        </w:rPr>
      </w:pPr>
      <w:r>
        <w:rPr>
          <w:sz w:val="2"/>
        </w:rPr>
      </w:r>
      <w:r>
        <w:rPr>
          <w:sz w:val="2"/>
        </w:rPr>
        <w:pict w14:anchorId="216E5F7F">
          <v:group id="_x0000_s1035" style="width:36.1pt;height:.3pt;mso-position-horizontal-relative:char;mso-position-vertical-relative:line" coordsize="722,6">
            <v:shape id="_x0000_s1036" style="position:absolute;left:-1;width:722;height:6" coordsize="722,6" path="m722,l,,,4,,6r719,l719,4r3,l722,xe" fillcolor="black" stroked="f">
              <v:path arrowok="t"/>
            </v:shape>
            <w10:anchorlock/>
          </v:group>
        </w:pict>
      </w:r>
    </w:p>
    <w:p w14:paraId="00B56B17" w14:textId="77777777" w:rsidR="00AB6A68" w:rsidRDefault="00736050">
      <w:pPr>
        <w:spacing w:before="38" w:line="268" w:lineRule="auto"/>
        <w:ind w:left="111" w:right="149" w:firstLine="128"/>
        <w:rPr>
          <w:sz w:val="14"/>
        </w:rPr>
      </w:pPr>
      <w:r>
        <w:rPr>
          <w:rFonts w:ascii="Times New Roman" w:hAnsi="Times New Roman"/>
          <w:i/>
          <w:w w:val="110"/>
          <w:sz w:val="14"/>
        </w:rPr>
        <w:t xml:space="preserve">Abbreviations: </w:t>
      </w:r>
      <w:r>
        <w:rPr>
          <w:w w:val="110"/>
          <w:sz w:val="14"/>
        </w:rPr>
        <w:t>LBC, left-behind children; SDQ, the strengths and di</w:t>
      </w:r>
      <w:r>
        <w:rPr>
          <w:rFonts w:ascii="Times New Roman" w:hAnsi="Times New Roman"/>
          <w:w w:val="110"/>
          <w:sz w:val="14"/>
        </w:rPr>
        <w:t>ﬃ</w:t>
      </w:r>
      <w:r>
        <w:rPr>
          <w:w w:val="110"/>
          <w:sz w:val="14"/>
        </w:rPr>
        <w:t xml:space="preserve">culties questionnaire; LBC-MP, LBC report their mothers had </w:t>
      </w:r>
      <w:proofErr w:type="gramStart"/>
      <w:r>
        <w:rPr>
          <w:w w:val="110"/>
          <w:sz w:val="14"/>
        </w:rPr>
        <w:t>previously  migrated</w:t>
      </w:r>
      <w:proofErr w:type="gramEnd"/>
      <w:r>
        <w:rPr>
          <w:w w:val="110"/>
          <w:sz w:val="14"/>
        </w:rPr>
        <w:t xml:space="preserve">; LBC-MN, </w:t>
      </w:r>
      <w:bookmarkStart w:id="8" w:name="_bookmark6"/>
      <w:bookmarkEnd w:id="8"/>
      <w:r>
        <w:rPr>
          <w:w w:val="110"/>
          <w:sz w:val="14"/>
        </w:rPr>
        <w:t xml:space="preserve"> LBC</w:t>
      </w:r>
      <w:r>
        <w:rPr>
          <w:spacing w:val="13"/>
          <w:w w:val="110"/>
          <w:sz w:val="14"/>
        </w:rPr>
        <w:t xml:space="preserve"> </w:t>
      </w:r>
      <w:r>
        <w:rPr>
          <w:w w:val="110"/>
          <w:sz w:val="14"/>
        </w:rPr>
        <w:t>report</w:t>
      </w:r>
      <w:r>
        <w:rPr>
          <w:spacing w:val="12"/>
          <w:w w:val="110"/>
          <w:sz w:val="14"/>
        </w:rPr>
        <w:t xml:space="preserve"> </w:t>
      </w:r>
      <w:r>
        <w:rPr>
          <w:w w:val="110"/>
          <w:sz w:val="14"/>
        </w:rPr>
        <w:t>their</w:t>
      </w:r>
      <w:r>
        <w:rPr>
          <w:spacing w:val="13"/>
          <w:w w:val="110"/>
          <w:sz w:val="14"/>
        </w:rPr>
        <w:t xml:space="preserve"> </w:t>
      </w:r>
      <w:r>
        <w:rPr>
          <w:w w:val="110"/>
          <w:sz w:val="14"/>
        </w:rPr>
        <w:t>mothers</w:t>
      </w:r>
      <w:r>
        <w:rPr>
          <w:spacing w:val="13"/>
          <w:w w:val="110"/>
          <w:sz w:val="14"/>
        </w:rPr>
        <w:t xml:space="preserve"> </w:t>
      </w:r>
      <w:r>
        <w:rPr>
          <w:w w:val="110"/>
          <w:sz w:val="14"/>
        </w:rPr>
        <w:t>had</w:t>
      </w:r>
      <w:r>
        <w:rPr>
          <w:spacing w:val="13"/>
          <w:w w:val="110"/>
          <w:sz w:val="14"/>
        </w:rPr>
        <w:t xml:space="preserve"> </w:t>
      </w:r>
      <w:r>
        <w:rPr>
          <w:w w:val="110"/>
          <w:sz w:val="14"/>
        </w:rPr>
        <w:t>never</w:t>
      </w:r>
      <w:r>
        <w:rPr>
          <w:spacing w:val="12"/>
          <w:w w:val="110"/>
          <w:sz w:val="14"/>
        </w:rPr>
        <w:t xml:space="preserve"> </w:t>
      </w:r>
      <w:r>
        <w:rPr>
          <w:w w:val="110"/>
          <w:sz w:val="14"/>
        </w:rPr>
        <w:t>been</w:t>
      </w:r>
      <w:r>
        <w:rPr>
          <w:spacing w:val="13"/>
          <w:w w:val="110"/>
          <w:sz w:val="14"/>
        </w:rPr>
        <w:t xml:space="preserve"> </w:t>
      </w:r>
      <w:r>
        <w:rPr>
          <w:w w:val="110"/>
          <w:sz w:val="14"/>
        </w:rPr>
        <w:t>migrants</w:t>
      </w:r>
    </w:p>
    <w:p w14:paraId="4AD9F53F" w14:textId="77777777" w:rsidR="00AB6A68" w:rsidRDefault="00736050">
      <w:pPr>
        <w:ind w:left="239"/>
        <w:rPr>
          <w:sz w:val="14"/>
        </w:rPr>
      </w:pPr>
      <w:r>
        <w:rPr>
          <w:rFonts w:ascii="Microsoft Sans Serif" w:hAnsi="Microsoft Sans Serif"/>
          <w:w w:val="135"/>
          <w:sz w:val="14"/>
          <w:vertAlign w:val="superscript"/>
        </w:rPr>
        <w:t>⁎</w:t>
      </w:r>
      <w:r>
        <w:rPr>
          <w:rFonts w:ascii="Microsoft Sans Serif" w:hAnsi="Microsoft Sans Serif"/>
          <w:w w:val="135"/>
          <w:sz w:val="14"/>
        </w:rPr>
        <w:t xml:space="preserve"> </w:t>
      </w:r>
      <w:r>
        <w:rPr>
          <w:w w:val="120"/>
          <w:sz w:val="14"/>
        </w:rPr>
        <w:t>Corresponding authors.</w:t>
      </w:r>
    </w:p>
    <w:p w14:paraId="26A24BF4" w14:textId="77777777" w:rsidR="00AB6A68" w:rsidRDefault="00736050">
      <w:pPr>
        <w:spacing w:before="21" w:line="266" w:lineRule="auto"/>
        <w:ind w:left="111" w:right="850" w:firstLine="227"/>
        <w:rPr>
          <w:sz w:val="14"/>
        </w:rPr>
      </w:pPr>
      <w:r>
        <w:rPr>
          <w:rFonts w:ascii="Times New Roman"/>
          <w:i/>
          <w:w w:val="115"/>
          <w:sz w:val="14"/>
        </w:rPr>
        <w:t xml:space="preserve">E-mail addresses: </w:t>
      </w:r>
      <w:hyperlink r:id="rId7">
        <w:r>
          <w:rPr>
            <w:color w:val="2B7CA5"/>
            <w:w w:val="115"/>
            <w:sz w:val="14"/>
          </w:rPr>
          <w:t>jingjinglu@zju.edu.cn</w:t>
        </w:r>
      </w:hyperlink>
      <w:r>
        <w:rPr>
          <w:color w:val="2B7CA5"/>
          <w:w w:val="115"/>
          <w:sz w:val="14"/>
        </w:rPr>
        <w:t xml:space="preserve"> </w:t>
      </w:r>
      <w:r>
        <w:rPr>
          <w:w w:val="115"/>
          <w:sz w:val="14"/>
        </w:rPr>
        <w:t xml:space="preserve">(J. Lu), </w:t>
      </w:r>
      <w:hyperlink r:id="rId8">
        <w:r>
          <w:rPr>
            <w:color w:val="2B7CA5"/>
            <w:w w:val="115"/>
            <w:sz w:val="14"/>
          </w:rPr>
          <w:t>brita.roy@yale.edu</w:t>
        </w:r>
      </w:hyperlink>
      <w:r>
        <w:rPr>
          <w:color w:val="2B7CA5"/>
          <w:w w:val="115"/>
          <w:sz w:val="14"/>
        </w:rPr>
        <w:t xml:space="preserve"> </w:t>
      </w:r>
      <w:r>
        <w:rPr>
          <w:w w:val="115"/>
          <w:sz w:val="14"/>
        </w:rPr>
        <w:t xml:space="preserve">(B. Roy), </w:t>
      </w:r>
      <w:hyperlink r:id="rId9">
        <w:r>
          <w:rPr>
            <w:color w:val="2B7CA5"/>
            <w:w w:val="115"/>
            <w:sz w:val="14"/>
          </w:rPr>
          <w:t>Carley.Riley@</w:t>
        </w:r>
        <w:r>
          <w:rPr>
            <w:color w:val="2B7CA5"/>
            <w:w w:val="115"/>
            <w:sz w:val="14"/>
          </w:rPr>
          <w:t>cchmc.org</w:t>
        </w:r>
      </w:hyperlink>
      <w:r>
        <w:rPr>
          <w:color w:val="2B7CA5"/>
          <w:w w:val="115"/>
          <w:sz w:val="14"/>
        </w:rPr>
        <w:t xml:space="preserve"> </w:t>
      </w:r>
      <w:r>
        <w:rPr>
          <w:w w:val="115"/>
          <w:sz w:val="14"/>
        </w:rPr>
        <w:t xml:space="preserve">(C. Riley), </w:t>
      </w:r>
      <w:hyperlink r:id="rId10">
        <w:r>
          <w:rPr>
            <w:color w:val="2B7CA5"/>
            <w:w w:val="115"/>
            <w:sz w:val="14"/>
          </w:rPr>
          <w:t>emily.wang@yale.edu</w:t>
        </w:r>
      </w:hyperlink>
      <w:r>
        <w:rPr>
          <w:color w:val="2B7CA5"/>
          <w:w w:val="115"/>
          <w:sz w:val="14"/>
        </w:rPr>
        <w:t xml:space="preserve"> </w:t>
      </w:r>
      <w:r>
        <w:rPr>
          <w:w w:val="115"/>
          <w:sz w:val="14"/>
        </w:rPr>
        <w:t xml:space="preserve">(E. Wang), </w:t>
      </w:r>
      <w:hyperlink r:id="rId11">
        <w:r>
          <w:rPr>
            <w:color w:val="2B7CA5"/>
            <w:w w:val="115"/>
            <w:sz w:val="14"/>
          </w:rPr>
          <w:t>karen.wang@yale.edu</w:t>
        </w:r>
      </w:hyperlink>
      <w:r>
        <w:rPr>
          <w:color w:val="2B7CA5"/>
          <w:w w:val="115"/>
          <w:sz w:val="14"/>
        </w:rPr>
        <w:t xml:space="preserve"> </w:t>
      </w:r>
      <w:r>
        <w:rPr>
          <w:w w:val="115"/>
          <w:sz w:val="14"/>
        </w:rPr>
        <w:t xml:space="preserve">(K. Wang), </w:t>
      </w:r>
      <w:hyperlink r:id="rId12">
        <w:r>
          <w:rPr>
            <w:color w:val="2B7CA5"/>
            <w:w w:val="115"/>
            <w:sz w:val="14"/>
          </w:rPr>
          <w:t>lilu@zju.edu.cn</w:t>
        </w:r>
      </w:hyperlink>
      <w:r>
        <w:rPr>
          <w:color w:val="2B7CA5"/>
          <w:w w:val="115"/>
          <w:sz w:val="14"/>
        </w:rPr>
        <w:t xml:space="preserve"> </w:t>
      </w:r>
      <w:r>
        <w:rPr>
          <w:w w:val="115"/>
          <w:sz w:val="14"/>
        </w:rPr>
        <w:t xml:space="preserve">(L. Li), </w:t>
      </w:r>
      <w:hyperlink r:id="rId13">
        <w:r>
          <w:rPr>
            <w:color w:val="2B7CA5"/>
            <w:w w:val="115"/>
            <w:sz w:val="14"/>
          </w:rPr>
          <w:t>wangfeng1990@zju.edu.cn</w:t>
        </w:r>
      </w:hyperlink>
      <w:r>
        <w:rPr>
          <w:color w:val="2B7CA5"/>
          <w:w w:val="115"/>
          <w:sz w:val="14"/>
        </w:rPr>
        <w:t xml:space="preserve"> </w:t>
      </w:r>
      <w:r>
        <w:rPr>
          <w:w w:val="115"/>
          <w:sz w:val="14"/>
        </w:rPr>
        <w:t xml:space="preserve">(F. Wang), </w:t>
      </w:r>
      <w:hyperlink r:id="rId14">
        <w:r>
          <w:rPr>
            <w:color w:val="2B7CA5"/>
            <w:w w:val="115"/>
            <w:sz w:val="14"/>
          </w:rPr>
          <w:t>zhouxudong@zju.edu.cn</w:t>
        </w:r>
      </w:hyperlink>
      <w:r>
        <w:rPr>
          <w:color w:val="2B7CA5"/>
          <w:w w:val="115"/>
          <w:sz w:val="14"/>
        </w:rPr>
        <w:t xml:space="preserve"> </w:t>
      </w:r>
      <w:r>
        <w:rPr>
          <w:w w:val="115"/>
          <w:sz w:val="14"/>
        </w:rPr>
        <w:t>(X. Zhou).</w:t>
      </w:r>
    </w:p>
    <w:p w14:paraId="52F82873" w14:textId="77777777" w:rsidR="00AB6A68" w:rsidRDefault="00AB6A68">
      <w:pPr>
        <w:rPr>
          <w:rFonts w:ascii="Times New Roman" w:hAnsi="Times New Roman"/>
          <w:sz w:val="14"/>
        </w:rPr>
        <w:sectPr w:rsidR="00AB6A68">
          <w:type w:val="continuous"/>
          <w:pgSz w:w="11910" w:h="15880"/>
          <w:pgMar w:top="560" w:right="640" w:bottom="280" w:left="640" w:header="720" w:footer="720" w:gutter="0"/>
          <w:cols w:space="720"/>
        </w:sectPr>
      </w:pPr>
    </w:p>
    <w:p w14:paraId="1534AA6F" w14:textId="77777777" w:rsidR="00AB6A68" w:rsidRDefault="00AB6A68">
      <w:pPr>
        <w:pStyle w:val="BodyText"/>
        <w:rPr>
          <w:rFonts w:ascii="Times New Roman"/>
          <w:sz w:val="12"/>
        </w:rPr>
      </w:pPr>
    </w:p>
    <w:p w14:paraId="207B11F5" w14:textId="77777777" w:rsidR="00AB6A68" w:rsidRDefault="00AB6A68">
      <w:pPr>
        <w:rPr>
          <w:rFonts w:ascii="Times New Roman"/>
          <w:sz w:val="12"/>
        </w:rPr>
        <w:sectPr w:rsidR="00AB6A68">
          <w:headerReference w:type="default" r:id="rId15"/>
          <w:footerReference w:type="default" r:id="rId16"/>
          <w:pgSz w:w="11910" w:h="15880"/>
          <w:pgMar w:top="900" w:right="640" w:bottom="700" w:left="640" w:header="677" w:footer="517" w:gutter="0"/>
          <w:pgNumType w:start="2"/>
          <w:cols w:space="720"/>
        </w:sectPr>
      </w:pPr>
    </w:p>
    <w:p w14:paraId="2C6CAF3C" w14:textId="77777777" w:rsidR="00AB6A68" w:rsidRDefault="00736050">
      <w:pPr>
        <w:pStyle w:val="BodyText"/>
        <w:spacing w:before="105" w:line="256" w:lineRule="auto"/>
        <w:ind w:left="111" w:right="38" w:firstLine="249"/>
        <w:jc w:val="both"/>
      </w:pPr>
      <w:r>
        <w:rPr>
          <w:w w:val="105"/>
        </w:rPr>
        <w:t xml:space="preserve">Parental absences also result in a range of psycho-social and </w:t>
      </w:r>
      <w:r>
        <w:rPr>
          <w:spacing w:val="-5"/>
          <w:w w:val="105"/>
        </w:rPr>
        <w:t xml:space="preserve">de- </w:t>
      </w:r>
      <w:proofErr w:type="spellStart"/>
      <w:r>
        <w:rPr>
          <w:w w:val="105"/>
        </w:rPr>
        <w:t>velopmental</w:t>
      </w:r>
      <w:proofErr w:type="spellEnd"/>
      <w:r>
        <w:rPr>
          <w:w w:val="105"/>
        </w:rPr>
        <w:t xml:space="preserve"> risks to LBC due to lack of parental monitoring, </w:t>
      </w:r>
      <w:r>
        <w:rPr>
          <w:spacing w:val="-3"/>
          <w:w w:val="105"/>
        </w:rPr>
        <w:t xml:space="preserve">super-  </w:t>
      </w:r>
      <w:r>
        <w:rPr>
          <w:w w:val="105"/>
        </w:rPr>
        <w:t>vision, and support (</w:t>
      </w:r>
      <w:hyperlink w:anchor="_bookmark26" w:history="1">
        <w:r>
          <w:rPr>
            <w:color w:val="2B7CA5"/>
            <w:w w:val="105"/>
          </w:rPr>
          <w:t>Ding &amp; Bao, 2014</w:t>
        </w:r>
      </w:hyperlink>
      <w:r>
        <w:rPr>
          <w:w w:val="105"/>
        </w:rPr>
        <w:t xml:space="preserve">). Compared to their rural counterparts whose parents do not migrate, LBC reported more </w:t>
      </w:r>
      <w:proofErr w:type="spellStart"/>
      <w:r>
        <w:rPr>
          <w:spacing w:val="-3"/>
          <w:w w:val="105"/>
        </w:rPr>
        <w:t>symp</w:t>
      </w:r>
      <w:proofErr w:type="spellEnd"/>
      <w:r>
        <w:rPr>
          <w:spacing w:val="-3"/>
          <w:w w:val="105"/>
        </w:rPr>
        <w:t xml:space="preserve">- </w:t>
      </w:r>
      <w:r>
        <w:rPr>
          <w:w w:val="105"/>
        </w:rPr>
        <w:t>toms of anxiety and depre</w:t>
      </w:r>
      <w:r>
        <w:rPr>
          <w:w w:val="105"/>
        </w:rPr>
        <w:t>ssion (</w:t>
      </w:r>
      <w:hyperlink w:anchor="_bookmark30" w:history="1">
        <w:r>
          <w:rPr>
            <w:color w:val="2B7CA5"/>
            <w:w w:val="105"/>
          </w:rPr>
          <w:t xml:space="preserve">Fang, </w:t>
        </w:r>
        <w:proofErr w:type="spellStart"/>
        <w:r>
          <w:rPr>
            <w:color w:val="2B7CA5"/>
            <w:w w:val="105"/>
          </w:rPr>
          <w:t>Su</w:t>
        </w:r>
        <w:proofErr w:type="spellEnd"/>
        <w:r>
          <w:rPr>
            <w:color w:val="2B7CA5"/>
            <w:w w:val="105"/>
          </w:rPr>
          <w:t xml:space="preserve">, Gill, &amp; </w:t>
        </w:r>
        <w:proofErr w:type="spellStart"/>
        <w:r>
          <w:rPr>
            <w:color w:val="2B7CA5"/>
            <w:w w:val="105"/>
          </w:rPr>
          <w:t>Birmaher</w:t>
        </w:r>
        <w:proofErr w:type="spellEnd"/>
        <w:r>
          <w:rPr>
            <w:color w:val="2B7CA5"/>
            <w:w w:val="105"/>
          </w:rPr>
          <w:t>,  2010</w:t>
        </w:r>
      </w:hyperlink>
      <w:r>
        <w:rPr>
          <w:w w:val="105"/>
        </w:rPr>
        <w:t>),</w:t>
      </w:r>
      <w:r>
        <w:rPr>
          <w:spacing w:val="37"/>
          <w:w w:val="105"/>
        </w:rPr>
        <w:t xml:space="preserve"> </w:t>
      </w:r>
      <w:r>
        <w:rPr>
          <w:w w:val="105"/>
        </w:rPr>
        <w:t>poorer health-related quality of life (</w:t>
      </w:r>
      <w:hyperlink w:anchor="_bookmark35" w:history="1">
        <w:r>
          <w:rPr>
            <w:color w:val="2B7CA5"/>
            <w:w w:val="105"/>
          </w:rPr>
          <w:t>Hao &amp; Cui, 2007</w:t>
        </w:r>
      </w:hyperlink>
      <w:r>
        <w:rPr>
          <w:w w:val="105"/>
        </w:rPr>
        <w:t>), lower self-es- teem (</w:t>
      </w:r>
      <w:hyperlink w:anchor="_bookmark36" w:history="1">
        <w:r>
          <w:rPr>
            <w:color w:val="2B7CA5"/>
            <w:w w:val="105"/>
          </w:rPr>
          <w:t>Jia, 2012</w:t>
        </w:r>
      </w:hyperlink>
      <w:r>
        <w:rPr>
          <w:w w:val="105"/>
        </w:rPr>
        <w:t>), and fewer pro-social behaviors (</w:t>
      </w:r>
      <w:hyperlink w:anchor="_bookmark41" w:history="1">
        <w:r>
          <w:rPr>
            <w:color w:val="2B7CA5"/>
            <w:w w:val="105"/>
          </w:rPr>
          <w:t>Liu, Li, &amp; Ge, 2009</w:t>
        </w:r>
      </w:hyperlink>
      <w:r>
        <w:rPr>
          <w:w w:val="105"/>
        </w:rPr>
        <w:t>). However, none of these studies was able to tell how would these mental health problems of LBC evolve according to</w:t>
      </w:r>
      <w:r>
        <w:rPr>
          <w:spacing w:val="37"/>
          <w:w w:val="105"/>
        </w:rPr>
        <w:t xml:space="preserve"> </w:t>
      </w:r>
      <w:proofErr w:type="gramStart"/>
      <w:r>
        <w:rPr>
          <w:w w:val="105"/>
        </w:rPr>
        <w:t>family  environment</w:t>
      </w:r>
      <w:proofErr w:type="gramEnd"/>
      <w:r>
        <w:rPr>
          <w:w w:val="105"/>
        </w:rPr>
        <w:t xml:space="preserve">  changes</w:t>
      </w:r>
      <w:r>
        <w:rPr>
          <w:spacing w:val="16"/>
          <w:w w:val="105"/>
        </w:rPr>
        <w:t xml:space="preserve"> </w:t>
      </w:r>
      <w:r>
        <w:rPr>
          <w:w w:val="105"/>
        </w:rPr>
        <w:t>like</w:t>
      </w:r>
      <w:r>
        <w:rPr>
          <w:spacing w:val="18"/>
          <w:w w:val="105"/>
        </w:rPr>
        <w:t xml:space="preserve"> </w:t>
      </w:r>
      <w:r>
        <w:rPr>
          <w:w w:val="105"/>
        </w:rPr>
        <w:t>reunion</w:t>
      </w:r>
      <w:r>
        <w:rPr>
          <w:spacing w:val="16"/>
          <w:w w:val="105"/>
        </w:rPr>
        <w:t xml:space="preserve"> </w:t>
      </w:r>
      <w:r>
        <w:rPr>
          <w:w w:val="105"/>
        </w:rPr>
        <w:t>with</w:t>
      </w:r>
      <w:r>
        <w:rPr>
          <w:spacing w:val="17"/>
          <w:w w:val="105"/>
        </w:rPr>
        <w:t xml:space="preserve"> </w:t>
      </w:r>
      <w:r>
        <w:rPr>
          <w:w w:val="105"/>
        </w:rPr>
        <w:t>their</w:t>
      </w:r>
      <w:r>
        <w:rPr>
          <w:spacing w:val="16"/>
          <w:w w:val="105"/>
        </w:rPr>
        <w:t xml:space="preserve"> </w:t>
      </w:r>
      <w:r>
        <w:rPr>
          <w:w w:val="105"/>
        </w:rPr>
        <w:t>p</w:t>
      </w:r>
      <w:r>
        <w:rPr>
          <w:w w:val="105"/>
        </w:rPr>
        <w:t>arents.</w:t>
      </w:r>
    </w:p>
    <w:p w14:paraId="608B525C" w14:textId="77777777" w:rsidR="00AB6A68" w:rsidRDefault="00736050">
      <w:pPr>
        <w:pStyle w:val="BodyText"/>
        <w:spacing w:before="2" w:line="256" w:lineRule="auto"/>
        <w:ind w:left="111" w:right="38" w:firstLine="249"/>
        <w:jc w:val="both"/>
      </w:pPr>
      <w:r>
        <w:rPr>
          <w:w w:val="105"/>
        </w:rPr>
        <w:t xml:space="preserve">Suicide has become one of the top causes of children and </w:t>
      </w:r>
      <w:proofErr w:type="spellStart"/>
      <w:r>
        <w:rPr>
          <w:w w:val="105"/>
        </w:rPr>
        <w:t>adoles</w:t>
      </w:r>
      <w:proofErr w:type="spellEnd"/>
      <w:r>
        <w:rPr>
          <w:w w:val="105"/>
        </w:rPr>
        <w:t>- cents worldwide (</w:t>
      </w:r>
      <w:hyperlink w:anchor="_bookmark48" w:history="1">
        <w:r>
          <w:rPr>
            <w:color w:val="2B7CA5"/>
            <w:w w:val="105"/>
          </w:rPr>
          <w:t>Nock et al., 2008a</w:t>
        </w:r>
      </w:hyperlink>
      <w:r>
        <w:rPr>
          <w:w w:val="105"/>
        </w:rPr>
        <w:t>). And as one</w:t>
      </w:r>
      <w:r>
        <w:rPr>
          <w:spacing w:val="37"/>
          <w:w w:val="105"/>
        </w:rPr>
        <w:t xml:space="preserve"> </w:t>
      </w:r>
      <w:r>
        <w:rPr>
          <w:w w:val="105"/>
        </w:rPr>
        <w:t xml:space="preserve">widely  accepted  model for suicidality accentuates that suicidal ideation is the </w:t>
      </w:r>
      <w:r>
        <w:rPr>
          <w:rFonts w:ascii="Times New Roman" w:hAnsi="Times New Roman"/>
          <w:w w:val="105"/>
        </w:rPr>
        <w:t>ﬁ</w:t>
      </w:r>
      <w:r>
        <w:rPr>
          <w:w w:val="105"/>
        </w:rPr>
        <w:t xml:space="preserve">rst </w:t>
      </w:r>
      <w:r>
        <w:rPr>
          <w:spacing w:val="-3"/>
          <w:w w:val="105"/>
        </w:rPr>
        <w:t xml:space="preserve">stage  </w:t>
      </w:r>
      <w:r>
        <w:rPr>
          <w:w w:val="105"/>
        </w:rPr>
        <w:t>of suicide (</w:t>
      </w:r>
      <w:hyperlink w:anchor="_bookmark24" w:history="1">
        <w:r>
          <w:rPr>
            <w:color w:val="2B7CA5"/>
            <w:w w:val="105"/>
          </w:rPr>
          <w:t>de Wilde, 2002</w:t>
        </w:r>
      </w:hyperlink>
      <w:r>
        <w:rPr>
          <w:w w:val="105"/>
        </w:rPr>
        <w:t>). One recent systematic  review  suggested that globally, LBC had a 70% increased risk of suicidal ideat</w:t>
      </w:r>
      <w:r>
        <w:rPr>
          <w:w w:val="105"/>
        </w:rPr>
        <w:t xml:space="preserve">ion  </w:t>
      </w:r>
      <w:r>
        <w:rPr>
          <w:spacing w:val="-3"/>
          <w:w w:val="105"/>
        </w:rPr>
        <w:t xml:space="preserve">com- </w:t>
      </w:r>
      <w:r>
        <w:rPr>
          <w:w w:val="105"/>
        </w:rPr>
        <w:t>pared with their peers (</w:t>
      </w:r>
      <w:hyperlink w:anchor="_bookmark31" w:history="1">
        <w:r>
          <w:rPr>
            <w:color w:val="2B7CA5"/>
            <w:w w:val="105"/>
          </w:rPr>
          <w:t>Fellmeth, Clarke, &amp; Zhao, 2018</w:t>
        </w:r>
      </w:hyperlink>
      <w:r>
        <w:rPr>
          <w:w w:val="105"/>
        </w:rPr>
        <w:t xml:space="preserve">). It has also </w:t>
      </w:r>
      <w:r>
        <w:rPr>
          <w:spacing w:val="-4"/>
          <w:w w:val="105"/>
        </w:rPr>
        <w:t xml:space="preserve">been </w:t>
      </w:r>
      <w:r>
        <w:rPr>
          <w:w w:val="105"/>
        </w:rPr>
        <w:t>estimated that between 12.9% and 20.0% rural LBC reported suicidal ideation (</w:t>
      </w:r>
      <w:hyperlink w:anchor="_bookmark25" w:history="1">
        <w:r>
          <w:rPr>
            <w:color w:val="2B7CA5"/>
            <w:w w:val="105"/>
          </w:rPr>
          <w:t>Deng &amp; Li, 2014</w:t>
        </w:r>
      </w:hyperlink>
      <w:r>
        <w:rPr>
          <w:w w:val="105"/>
        </w:rPr>
        <w:t>), much higher tha</w:t>
      </w:r>
      <w:r>
        <w:rPr>
          <w:w w:val="105"/>
        </w:rPr>
        <w:t xml:space="preserve">n that of the observed </w:t>
      </w:r>
      <w:r>
        <w:rPr>
          <w:spacing w:val="-3"/>
          <w:w w:val="105"/>
        </w:rPr>
        <w:t xml:space="preserve">rate   </w:t>
      </w:r>
      <w:r>
        <w:rPr>
          <w:w w:val="105"/>
        </w:rPr>
        <w:t>of non-LBC in China (10.9%) (</w:t>
      </w:r>
      <w:hyperlink w:anchor="_bookmark32" w:history="1">
        <w:r>
          <w:rPr>
            <w:color w:val="2B7CA5"/>
            <w:w w:val="105"/>
          </w:rPr>
          <w:t xml:space="preserve">Fu, </w:t>
        </w:r>
        <w:proofErr w:type="spellStart"/>
        <w:r>
          <w:rPr>
            <w:color w:val="2B7CA5"/>
            <w:w w:val="105"/>
          </w:rPr>
          <w:t>Xue</w:t>
        </w:r>
        <w:proofErr w:type="spellEnd"/>
        <w:r>
          <w:rPr>
            <w:color w:val="2B7CA5"/>
            <w:w w:val="105"/>
          </w:rPr>
          <w:t>, Zhou, &amp; Yuan, 2017</w:t>
        </w:r>
      </w:hyperlink>
      <w:r>
        <w:rPr>
          <w:w w:val="105"/>
        </w:rPr>
        <w:t>). However, while parental absence has been identi</w:t>
      </w:r>
      <w:r>
        <w:rPr>
          <w:rFonts w:ascii="Times New Roman" w:hAnsi="Times New Roman"/>
          <w:w w:val="105"/>
        </w:rPr>
        <w:t>ﬁ</w:t>
      </w:r>
      <w:r>
        <w:rPr>
          <w:w w:val="105"/>
        </w:rPr>
        <w:t>ed as a risk factor for LBC’s suicidal ideation, the e</w:t>
      </w:r>
      <w:r>
        <w:rPr>
          <w:rFonts w:ascii="Times New Roman" w:hAnsi="Times New Roman"/>
          <w:w w:val="105"/>
        </w:rPr>
        <w:t>ﬀ</w:t>
      </w:r>
      <w:r>
        <w:rPr>
          <w:w w:val="105"/>
        </w:rPr>
        <w:t>ect of reunion with parents remai</w:t>
      </w:r>
      <w:r>
        <w:rPr>
          <w:w w:val="105"/>
        </w:rPr>
        <w:t>ns unexplored among LBC in</w:t>
      </w:r>
      <w:r>
        <w:rPr>
          <w:spacing w:val="9"/>
          <w:w w:val="105"/>
        </w:rPr>
        <w:t xml:space="preserve"> </w:t>
      </w:r>
      <w:r>
        <w:rPr>
          <w:w w:val="105"/>
        </w:rPr>
        <w:t>China.</w:t>
      </w:r>
    </w:p>
    <w:p w14:paraId="5BE36AC9" w14:textId="77777777" w:rsidR="00AB6A68" w:rsidRDefault="00736050">
      <w:pPr>
        <w:pStyle w:val="BodyText"/>
        <w:spacing w:before="2" w:line="256" w:lineRule="auto"/>
        <w:ind w:left="111" w:right="38" w:firstLine="249"/>
        <w:jc w:val="both"/>
      </w:pPr>
      <w:r>
        <w:rPr>
          <w:w w:val="105"/>
        </w:rPr>
        <w:t xml:space="preserve">As most migrant workers stay within China, it is not uncommon </w:t>
      </w:r>
      <w:r>
        <w:rPr>
          <w:spacing w:val="-4"/>
          <w:w w:val="105"/>
        </w:rPr>
        <w:t xml:space="preserve">for </w:t>
      </w:r>
      <w:r>
        <w:rPr>
          <w:w w:val="105"/>
        </w:rPr>
        <w:t xml:space="preserve">migrant parents to return home (staying with children for months </w:t>
      </w:r>
      <w:r>
        <w:rPr>
          <w:spacing w:val="-7"/>
          <w:w w:val="105"/>
        </w:rPr>
        <w:t>or</w:t>
      </w:r>
      <w:r>
        <w:rPr>
          <w:spacing w:val="23"/>
          <w:w w:val="105"/>
        </w:rPr>
        <w:t xml:space="preserve"> </w:t>
      </w:r>
      <w:r>
        <w:rPr>
          <w:w w:val="105"/>
        </w:rPr>
        <w:t xml:space="preserve">permanently) when family needs or problems arise. In families </w:t>
      </w:r>
      <w:r>
        <w:rPr>
          <w:spacing w:val="-3"/>
          <w:w w:val="105"/>
        </w:rPr>
        <w:t xml:space="preserve">where </w:t>
      </w:r>
      <w:r>
        <w:rPr>
          <w:w w:val="105"/>
        </w:rPr>
        <w:t>both parents migrate</w:t>
      </w:r>
      <w:r>
        <w:rPr>
          <w:w w:val="105"/>
        </w:rPr>
        <w:t xml:space="preserve">, typically the mother will be the </w:t>
      </w:r>
      <w:r>
        <w:rPr>
          <w:rFonts w:ascii="Times New Roman" w:hAnsi="Times New Roman"/>
          <w:w w:val="105"/>
        </w:rPr>
        <w:t>ﬁ</w:t>
      </w:r>
      <w:r>
        <w:rPr>
          <w:w w:val="105"/>
        </w:rPr>
        <w:t xml:space="preserve">rst to return home, while the father will continue to work away from home </w:t>
      </w:r>
      <w:r>
        <w:rPr>
          <w:spacing w:val="-3"/>
          <w:w w:val="105"/>
        </w:rPr>
        <w:t>(</w:t>
      </w:r>
      <w:proofErr w:type="spellStart"/>
      <w:r>
        <w:fldChar w:fldCharType="begin"/>
      </w:r>
      <w:r>
        <w:instrText xml:space="preserve"> HYPERLINK \l "_bookmark51" </w:instrText>
      </w:r>
      <w:r>
        <w:fldChar w:fldCharType="separate"/>
      </w:r>
      <w:r>
        <w:rPr>
          <w:color w:val="2B7CA5"/>
          <w:spacing w:val="-3"/>
          <w:w w:val="105"/>
        </w:rPr>
        <w:t>Qiu</w:t>
      </w:r>
      <w:proofErr w:type="spellEnd"/>
      <w:r>
        <w:rPr>
          <w:color w:val="2B7CA5"/>
          <w:spacing w:val="-3"/>
          <w:w w:val="105"/>
        </w:rPr>
        <w:t>,</w:t>
      </w:r>
      <w:r>
        <w:rPr>
          <w:color w:val="2B7CA5"/>
          <w:spacing w:val="-3"/>
          <w:w w:val="105"/>
        </w:rPr>
        <w:fldChar w:fldCharType="end"/>
      </w:r>
      <w:r>
        <w:rPr>
          <w:color w:val="2B7CA5"/>
          <w:spacing w:val="-3"/>
          <w:w w:val="105"/>
        </w:rPr>
        <w:t xml:space="preserve"> </w:t>
      </w:r>
      <w:hyperlink w:anchor="_bookmark51" w:history="1">
        <w:r>
          <w:rPr>
            <w:color w:val="2B7CA5"/>
            <w:w w:val="105"/>
          </w:rPr>
          <w:t>2016</w:t>
        </w:r>
      </w:hyperlink>
      <w:r>
        <w:rPr>
          <w:w w:val="105"/>
        </w:rPr>
        <w:t xml:space="preserve">). However, the limited available evidence </w:t>
      </w:r>
      <w:proofErr w:type="gramStart"/>
      <w:r>
        <w:rPr>
          <w:w w:val="105"/>
        </w:rPr>
        <w:t>suggests  that</w:t>
      </w:r>
      <w:proofErr w:type="gramEnd"/>
      <w:r>
        <w:rPr>
          <w:w w:val="105"/>
        </w:rPr>
        <w:t xml:space="preserve"> reunions do not relieve the problems resulting from previous separation. </w:t>
      </w:r>
      <w:r>
        <w:rPr>
          <w:spacing w:val="-4"/>
          <w:w w:val="105"/>
        </w:rPr>
        <w:t xml:space="preserve">One </w:t>
      </w:r>
      <w:r>
        <w:rPr>
          <w:w w:val="105"/>
        </w:rPr>
        <w:t>study conducted in rural China found that the adverse e</w:t>
      </w:r>
      <w:r>
        <w:rPr>
          <w:rFonts w:ascii="Times New Roman" w:hAnsi="Times New Roman"/>
          <w:w w:val="105"/>
        </w:rPr>
        <w:t>ﬀ</w:t>
      </w:r>
      <w:r>
        <w:rPr>
          <w:w w:val="105"/>
        </w:rPr>
        <w:t xml:space="preserve">ects of </w:t>
      </w:r>
      <w:r>
        <w:rPr>
          <w:spacing w:val="-11"/>
          <w:w w:val="105"/>
        </w:rPr>
        <w:t xml:space="preserve">a </w:t>
      </w:r>
      <w:r>
        <w:rPr>
          <w:w w:val="105"/>
        </w:rPr>
        <w:t xml:space="preserve">previous parental migration experience (single or both </w:t>
      </w:r>
      <w:r>
        <w:rPr>
          <w:w w:val="105"/>
        </w:rPr>
        <w:t xml:space="preserve">parents) on </w:t>
      </w:r>
      <w:r>
        <w:rPr>
          <w:spacing w:val="-12"/>
          <w:w w:val="105"/>
        </w:rPr>
        <w:t xml:space="preserve">a </w:t>
      </w:r>
      <w:r>
        <w:rPr>
          <w:w w:val="105"/>
        </w:rPr>
        <w:t>child’s mental health were as signi</w:t>
      </w:r>
      <w:r>
        <w:rPr>
          <w:rFonts w:ascii="Times New Roman" w:hAnsi="Times New Roman"/>
          <w:w w:val="105"/>
        </w:rPr>
        <w:t>ﬁ</w:t>
      </w:r>
      <w:r>
        <w:rPr>
          <w:w w:val="105"/>
        </w:rPr>
        <w:t>cant as the e</w:t>
      </w:r>
      <w:r>
        <w:rPr>
          <w:rFonts w:ascii="Times New Roman" w:hAnsi="Times New Roman"/>
          <w:w w:val="105"/>
        </w:rPr>
        <w:t>ﬀ</w:t>
      </w:r>
      <w:r>
        <w:rPr>
          <w:w w:val="105"/>
        </w:rPr>
        <w:t>ects of an ongoing parental migration (</w:t>
      </w:r>
      <w:hyperlink w:anchor="_bookmark60" w:history="1">
        <w:r>
          <w:rPr>
            <w:color w:val="2B7CA5"/>
            <w:w w:val="105"/>
          </w:rPr>
          <w:t xml:space="preserve">Zhao, Wang, Li, Zhou, &amp; </w:t>
        </w:r>
        <w:proofErr w:type="spellStart"/>
        <w:r>
          <w:rPr>
            <w:color w:val="2B7CA5"/>
            <w:w w:val="105"/>
          </w:rPr>
          <w:t>Hesketh</w:t>
        </w:r>
        <w:proofErr w:type="spellEnd"/>
        <w:r>
          <w:rPr>
            <w:color w:val="2B7CA5"/>
            <w:w w:val="105"/>
          </w:rPr>
          <w:t>, 2017</w:t>
        </w:r>
      </w:hyperlink>
      <w:r>
        <w:rPr>
          <w:w w:val="105"/>
        </w:rPr>
        <w:t>). However, the authors did not explore potential remedies for adverse e</w:t>
      </w:r>
      <w:r>
        <w:rPr>
          <w:rFonts w:ascii="Times New Roman" w:hAnsi="Times New Roman"/>
          <w:w w:val="105"/>
        </w:rPr>
        <w:t>ﬀ</w:t>
      </w:r>
      <w:r>
        <w:rPr>
          <w:w w:val="105"/>
        </w:rPr>
        <w:t xml:space="preserve">ects </w:t>
      </w:r>
      <w:r>
        <w:rPr>
          <w:spacing w:val="-6"/>
          <w:w w:val="105"/>
        </w:rPr>
        <w:t xml:space="preserve">of </w:t>
      </w:r>
      <w:r>
        <w:rPr>
          <w:w w:val="105"/>
        </w:rPr>
        <w:t>pare</w:t>
      </w:r>
      <w:r>
        <w:rPr>
          <w:w w:val="105"/>
        </w:rPr>
        <w:t>nt-child separation on children’s mental health. We wish to further explore the impact of maternal reunions on LBC’s mental health, and re</w:t>
      </w:r>
      <w:r>
        <w:rPr>
          <w:rFonts w:ascii="Times New Roman" w:hAnsi="Times New Roman"/>
          <w:w w:val="105"/>
        </w:rPr>
        <w:t>ﬂ</w:t>
      </w:r>
      <w:r>
        <w:rPr>
          <w:w w:val="105"/>
        </w:rPr>
        <w:t>ect on possible interventions to mitigate and remedy the adverse consequences of parental</w:t>
      </w:r>
      <w:r>
        <w:rPr>
          <w:spacing w:val="9"/>
          <w:w w:val="105"/>
        </w:rPr>
        <w:t xml:space="preserve"> </w:t>
      </w:r>
      <w:r>
        <w:rPr>
          <w:w w:val="105"/>
        </w:rPr>
        <w:t>migration.</w:t>
      </w:r>
    </w:p>
    <w:p w14:paraId="3E849948" w14:textId="77777777" w:rsidR="00AB6A68" w:rsidRDefault="00736050">
      <w:pPr>
        <w:pStyle w:val="BodyText"/>
        <w:spacing w:before="4" w:line="256" w:lineRule="auto"/>
        <w:ind w:left="111" w:right="38" w:firstLine="249"/>
        <w:jc w:val="both"/>
      </w:pPr>
      <w:r>
        <w:rPr>
          <w:w w:val="105"/>
        </w:rPr>
        <w:t>While research r</w:t>
      </w:r>
      <w:r>
        <w:rPr>
          <w:w w:val="105"/>
        </w:rPr>
        <w:t xml:space="preserve">egarding the impact of reunions on LBC in China </w:t>
      </w:r>
      <w:r>
        <w:rPr>
          <w:spacing w:val="-6"/>
          <w:w w:val="105"/>
        </w:rPr>
        <w:t xml:space="preserve">is </w:t>
      </w:r>
      <w:r>
        <w:rPr>
          <w:w w:val="105"/>
        </w:rPr>
        <w:t xml:space="preserve">scant, reports on the US military families’ parental deployments and returns can provide us with instructive evidence. Reunions between children and parents who were deployed have many similarities </w:t>
      </w:r>
      <w:r>
        <w:rPr>
          <w:spacing w:val="-3"/>
          <w:w w:val="105"/>
        </w:rPr>
        <w:t xml:space="preserve">with </w:t>
      </w:r>
      <w:r>
        <w:rPr>
          <w:w w:val="105"/>
        </w:rPr>
        <w:t>pa</w:t>
      </w:r>
      <w:r>
        <w:rPr>
          <w:w w:val="105"/>
        </w:rPr>
        <w:t xml:space="preserve">rental reunions with LBC; they are both major stressors, and in </w:t>
      </w:r>
      <w:r>
        <w:rPr>
          <w:spacing w:val="-3"/>
          <w:w w:val="105"/>
        </w:rPr>
        <w:t xml:space="preserve">both </w:t>
      </w:r>
      <w:r>
        <w:rPr>
          <w:w w:val="105"/>
        </w:rPr>
        <w:t xml:space="preserve">scenarios, family members have to renegotiate roles, as returned </w:t>
      </w:r>
      <w:r>
        <w:rPr>
          <w:spacing w:val="-4"/>
          <w:w w:val="105"/>
        </w:rPr>
        <w:t xml:space="preserve">par- </w:t>
      </w:r>
      <w:proofErr w:type="spellStart"/>
      <w:r>
        <w:rPr>
          <w:w w:val="105"/>
        </w:rPr>
        <w:t>ents</w:t>
      </w:r>
      <w:proofErr w:type="spellEnd"/>
      <w:r>
        <w:rPr>
          <w:w w:val="105"/>
        </w:rPr>
        <w:t xml:space="preserve"> may not recognize how their children have changed during </w:t>
      </w:r>
      <w:r>
        <w:rPr>
          <w:spacing w:val="-3"/>
          <w:w w:val="105"/>
        </w:rPr>
        <w:t xml:space="preserve">their </w:t>
      </w:r>
      <w:r>
        <w:rPr>
          <w:w w:val="105"/>
        </w:rPr>
        <w:t>absence, and children may worry that their parent</w:t>
      </w:r>
      <w:r>
        <w:rPr>
          <w:w w:val="105"/>
        </w:rPr>
        <w:t>s may be redeployed again (</w:t>
      </w:r>
      <w:proofErr w:type="spellStart"/>
      <w:r>
        <w:fldChar w:fldCharType="begin"/>
      </w:r>
      <w:r>
        <w:instrText xml:space="preserve"> HYPERLINK \l "_bookmark45" </w:instrText>
      </w:r>
      <w:r>
        <w:fldChar w:fldCharType="separate"/>
      </w:r>
      <w:r>
        <w:rPr>
          <w:color w:val="2B7CA5"/>
          <w:w w:val="105"/>
        </w:rPr>
        <w:t>Mmari</w:t>
      </w:r>
      <w:proofErr w:type="spellEnd"/>
      <w:r>
        <w:rPr>
          <w:color w:val="2B7CA5"/>
          <w:w w:val="105"/>
        </w:rPr>
        <w:t xml:space="preserve">, Roche, </w:t>
      </w:r>
      <w:proofErr w:type="spellStart"/>
      <w:r>
        <w:rPr>
          <w:color w:val="2B7CA5"/>
          <w:w w:val="105"/>
        </w:rPr>
        <w:t>Sudhinaraset</w:t>
      </w:r>
      <w:proofErr w:type="spellEnd"/>
      <w:r>
        <w:rPr>
          <w:color w:val="2B7CA5"/>
          <w:w w:val="105"/>
        </w:rPr>
        <w:t xml:space="preserve">, &amp; Blum, 2009; Wilson et al., </w:t>
      </w:r>
      <w:r>
        <w:rPr>
          <w:color w:val="2B7CA5"/>
          <w:spacing w:val="-3"/>
          <w:w w:val="105"/>
        </w:rPr>
        <w:t>2011</w:t>
      </w:r>
      <w:r>
        <w:rPr>
          <w:color w:val="2B7CA5"/>
          <w:spacing w:val="-3"/>
          <w:w w:val="105"/>
        </w:rPr>
        <w:fldChar w:fldCharType="end"/>
      </w:r>
      <w:r>
        <w:rPr>
          <w:spacing w:val="-3"/>
          <w:w w:val="105"/>
        </w:rPr>
        <w:t xml:space="preserve">). </w:t>
      </w:r>
      <w:r>
        <w:rPr>
          <w:w w:val="105"/>
        </w:rPr>
        <w:t xml:space="preserve">For these military families, communication processes such as age-ap- propriate disclosure (e.g., parents’ talking with their children </w:t>
      </w:r>
      <w:r>
        <w:rPr>
          <w:spacing w:val="-3"/>
          <w:w w:val="105"/>
        </w:rPr>
        <w:t xml:space="preserve">about  </w:t>
      </w:r>
      <w:r>
        <w:rPr>
          <w:w w:val="105"/>
        </w:rPr>
        <w:t>topics in ways that are appropriate for their age and  development), social support, and shared decision-making can help mitigate children’s deployment-related stress and promote adaptation to new circum- stances (</w:t>
      </w:r>
      <w:hyperlink w:anchor="_bookmark56" w:history="1">
        <w:r>
          <w:rPr>
            <w:color w:val="2B7CA5"/>
            <w:w w:val="105"/>
          </w:rPr>
          <w:t>Wals</w:t>
        </w:r>
        <w:r>
          <w:rPr>
            <w:color w:val="2B7CA5"/>
            <w:w w:val="105"/>
          </w:rPr>
          <w:t>h,</w:t>
        </w:r>
        <w:r>
          <w:rPr>
            <w:color w:val="2B7CA5"/>
            <w:spacing w:val="-6"/>
            <w:w w:val="105"/>
          </w:rPr>
          <w:t xml:space="preserve"> </w:t>
        </w:r>
        <w:r>
          <w:rPr>
            <w:color w:val="2B7CA5"/>
            <w:w w:val="105"/>
          </w:rPr>
          <w:t>2003</w:t>
        </w:r>
      </w:hyperlink>
      <w:r>
        <w:rPr>
          <w:w w:val="105"/>
        </w:rPr>
        <w:t>).</w:t>
      </w:r>
    </w:p>
    <w:p w14:paraId="7FF92715" w14:textId="77777777" w:rsidR="00AB6A68" w:rsidRDefault="00736050">
      <w:pPr>
        <w:pStyle w:val="BodyText"/>
        <w:spacing w:before="3" w:line="256" w:lineRule="auto"/>
        <w:ind w:left="111" w:right="38" w:firstLine="249"/>
        <w:jc w:val="both"/>
      </w:pPr>
      <w:r>
        <w:rPr>
          <w:w w:val="105"/>
        </w:rPr>
        <w:t>The parent-child relationship and communication between parents and children are of extreme importance for child development. Families are central to the well-being of their children, with strong parent-child relationships and communication playi</w:t>
      </w:r>
      <w:r>
        <w:rPr>
          <w:w w:val="105"/>
        </w:rPr>
        <w:t>ng a critical role in the promo-</w:t>
      </w:r>
      <w:r>
        <w:rPr>
          <w:spacing w:val="37"/>
          <w:w w:val="105"/>
        </w:rPr>
        <w:t xml:space="preserve"> </w:t>
      </w:r>
      <w:proofErr w:type="spellStart"/>
      <w:r>
        <w:rPr>
          <w:w w:val="105"/>
        </w:rPr>
        <w:t>tion</w:t>
      </w:r>
      <w:proofErr w:type="spellEnd"/>
      <w:r>
        <w:rPr>
          <w:w w:val="105"/>
        </w:rPr>
        <w:t xml:space="preserve"> of children’s mental health (</w:t>
      </w:r>
      <w:hyperlink w:anchor="_bookmark42" w:history="1">
        <w:r>
          <w:rPr>
            <w:color w:val="2B7CA5"/>
            <w:w w:val="105"/>
          </w:rPr>
          <w:t xml:space="preserve">Loon, Ven, </w:t>
        </w:r>
        <w:proofErr w:type="spellStart"/>
        <w:r>
          <w:rPr>
            <w:color w:val="2B7CA5"/>
            <w:w w:val="105"/>
          </w:rPr>
          <w:t>Doesum</w:t>
        </w:r>
        <w:proofErr w:type="spellEnd"/>
        <w:r>
          <w:rPr>
            <w:color w:val="2B7CA5"/>
            <w:w w:val="105"/>
          </w:rPr>
          <w:t xml:space="preserve">, </w:t>
        </w:r>
        <w:proofErr w:type="spellStart"/>
        <w:r>
          <w:rPr>
            <w:color w:val="2B7CA5"/>
            <w:w w:val="105"/>
          </w:rPr>
          <w:t>Hosman</w:t>
        </w:r>
        <w:proofErr w:type="spellEnd"/>
        <w:r>
          <w:rPr>
            <w:color w:val="2B7CA5"/>
            <w:w w:val="105"/>
          </w:rPr>
          <w:t xml:space="preserve">, </w:t>
        </w:r>
        <w:r>
          <w:rPr>
            <w:color w:val="2B7CA5"/>
            <w:spacing w:val="-12"/>
            <w:w w:val="105"/>
          </w:rPr>
          <w:t>&amp;</w:t>
        </w:r>
      </w:hyperlink>
      <w:r>
        <w:rPr>
          <w:color w:val="2B7CA5"/>
          <w:spacing w:val="-12"/>
          <w:w w:val="105"/>
        </w:rPr>
        <w:t xml:space="preserve"> </w:t>
      </w:r>
      <w:hyperlink w:anchor="_bookmark42" w:history="1">
        <w:proofErr w:type="spellStart"/>
        <w:r>
          <w:rPr>
            <w:color w:val="2B7CA5"/>
            <w:w w:val="105"/>
          </w:rPr>
          <w:t>Witteman</w:t>
        </w:r>
        <w:proofErr w:type="spellEnd"/>
        <w:r>
          <w:rPr>
            <w:color w:val="2B7CA5"/>
            <w:w w:val="105"/>
          </w:rPr>
          <w:t>, 2015</w:t>
        </w:r>
      </w:hyperlink>
      <w:r>
        <w:rPr>
          <w:w w:val="105"/>
        </w:rPr>
        <w:t>). Several studies  with small  samples in  China  (</w:t>
      </w:r>
      <w:proofErr w:type="spellStart"/>
      <w:r>
        <w:fldChar w:fldCharType="begin"/>
      </w:r>
      <w:r>
        <w:instrText xml:space="preserve"> HYPERLINK \l "_bookmark46" </w:instrText>
      </w:r>
      <w:r>
        <w:fldChar w:fldCharType="separate"/>
      </w:r>
      <w:r>
        <w:rPr>
          <w:color w:val="2B7CA5"/>
          <w:w w:val="105"/>
        </w:rPr>
        <w:t>Niu</w:t>
      </w:r>
      <w:proofErr w:type="spellEnd"/>
      <w:r>
        <w:rPr>
          <w:color w:val="2B7CA5"/>
          <w:w w:val="105"/>
        </w:rPr>
        <w:t xml:space="preserve">,  </w:t>
      </w:r>
      <w:r>
        <w:rPr>
          <w:color w:val="2B7CA5"/>
          <w:spacing w:val="-4"/>
          <w:w w:val="105"/>
        </w:rPr>
        <w:t>Li,</w:t>
      </w:r>
      <w:r>
        <w:rPr>
          <w:color w:val="2B7CA5"/>
          <w:spacing w:val="-4"/>
          <w:w w:val="105"/>
        </w:rPr>
        <w:fldChar w:fldCharType="end"/>
      </w:r>
      <w:r>
        <w:rPr>
          <w:color w:val="2B7CA5"/>
          <w:spacing w:val="-4"/>
          <w:w w:val="105"/>
        </w:rPr>
        <w:t xml:space="preserve"> </w:t>
      </w:r>
      <w:hyperlink w:anchor="_bookmark46" w:history="1">
        <w:r>
          <w:rPr>
            <w:color w:val="2B7CA5"/>
            <w:w w:val="105"/>
          </w:rPr>
          <w:t>&amp; Wang, 2019; Zhang, Meng, &amp; Wu, 2018</w:t>
        </w:r>
      </w:hyperlink>
      <w:r>
        <w:rPr>
          <w:w w:val="105"/>
        </w:rPr>
        <w:t xml:space="preserve">) showed that LBC generally communicate with their migrating parents via mobile phone </w:t>
      </w:r>
      <w:r>
        <w:rPr>
          <w:spacing w:val="-3"/>
          <w:w w:val="105"/>
        </w:rPr>
        <w:t xml:space="preserve">or/and </w:t>
      </w:r>
      <w:r>
        <w:rPr>
          <w:w w:val="105"/>
        </w:rPr>
        <w:t>in</w:t>
      </w:r>
      <w:r>
        <w:rPr>
          <w:w w:val="105"/>
        </w:rPr>
        <w:t xml:space="preserve">stant-messaging software like </w:t>
      </w:r>
      <w:proofErr w:type="spellStart"/>
      <w:r>
        <w:rPr>
          <w:w w:val="105"/>
        </w:rPr>
        <w:t>Wechat</w:t>
      </w:r>
      <w:proofErr w:type="spellEnd"/>
      <w:r>
        <w:rPr>
          <w:w w:val="105"/>
        </w:rPr>
        <w:t xml:space="preserve">. As noted, the majority of </w:t>
      </w:r>
      <w:r>
        <w:rPr>
          <w:spacing w:val="-4"/>
          <w:w w:val="105"/>
        </w:rPr>
        <w:t xml:space="preserve">LBC </w:t>
      </w:r>
      <w:r>
        <w:rPr>
          <w:w w:val="105"/>
        </w:rPr>
        <w:t xml:space="preserve">(50–60%) communicated with their migrating </w:t>
      </w:r>
      <w:proofErr w:type="gramStart"/>
      <w:r>
        <w:rPr>
          <w:w w:val="105"/>
        </w:rPr>
        <w:t>parents  at</w:t>
      </w:r>
      <w:proofErr w:type="gramEnd"/>
      <w:r>
        <w:rPr>
          <w:w w:val="105"/>
        </w:rPr>
        <w:t xml:space="preserve">  a  relatively  low frequency, about less than once a week. Open and positive com- </w:t>
      </w:r>
      <w:proofErr w:type="spellStart"/>
      <w:r>
        <w:rPr>
          <w:w w:val="105"/>
        </w:rPr>
        <w:t>munication</w:t>
      </w:r>
      <w:proofErr w:type="spellEnd"/>
      <w:r>
        <w:rPr>
          <w:w w:val="105"/>
        </w:rPr>
        <w:t xml:space="preserve"> with parents was found to be related to</w:t>
      </w:r>
      <w:r>
        <w:rPr>
          <w:w w:val="105"/>
        </w:rPr>
        <w:t xml:space="preserve"> better mental health status</w:t>
      </w:r>
      <w:r>
        <w:rPr>
          <w:spacing w:val="18"/>
          <w:w w:val="105"/>
        </w:rPr>
        <w:t xml:space="preserve"> </w:t>
      </w:r>
      <w:r>
        <w:rPr>
          <w:w w:val="105"/>
        </w:rPr>
        <w:t>and</w:t>
      </w:r>
      <w:r>
        <w:rPr>
          <w:spacing w:val="17"/>
          <w:w w:val="105"/>
        </w:rPr>
        <w:t xml:space="preserve"> </w:t>
      </w:r>
      <w:r>
        <w:rPr>
          <w:w w:val="105"/>
        </w:rPr>
        <w:t>fewer</w:t>
      </w:r>
      <w:r>
        <w:rPr>
          <w:spacing w:val="16"/>
          <w:w w:val="105"/>
        </w:rPr>
        <w:t xml:space="preserve"> </w:t>
      </w:r>
      <w:r>
        <w:rPr>
          <w:w w:val="105"/>
        </w:rPr>
        <w:t>risky</w:t>
      </w:r>
      <w:r>
        <w:rPr>
          <w:spacing w:val="18"/>
          <w:w w:val="105"/>
        </w:rPr>
        <w:t xml:space="preserve"> </w:t>
      </w:r>
      <w:r>
        <w:rPr>
          <w:w w:val="105"/>
        </w:rPr>
        <w:t>behaviors</w:t>
      </w:r>
      <w:r>
        <w:rPr>
          <w:spacing w:val="17"/>
          <w:w w:val="105"/>
        </w:rPr>
        <w:t xml:space="preserve"> </w:t>
      </w:r>
      <w:r>
        <w:rPr>
          <w:w w:val="105"/>
        </w:rPr>
        <w:t>among</w:t>
      </w:r>
      <w:r>
        <w:rPr>
          <w:spacing w:val="17"/>
          <w:w w:val="105"/>
        </w:rPr>
        <w:t xml:space="preserve"> </w:t>
      </w:r>
      <w:r>
        <w:rPr>
          <w:w w:val="105"/>
        </w:rPr>
        <w:t>children</w:t>
      </w:r>
      <w:r>
        <w:rPr>
          <w:spacing w:val="16"/>
          <w:w w:val="105"/>
        </w:rPr>
        <w:t xml:space="preserve"> </w:t>
      </w:r>
      <w:r>
        <w:rPr>
          <w:w w:val="105"/>
        </w:rPr>
        <w:t>with</w:t>
      </w:r>
      <w:r>
        <w:rPr>
          <w:spacing w:val="18"/>
          <w:w w:val="105"/>
        </w:rPr>
        <w:t xml:space="preserve"> </w:t>
      </w:r>
      <w:r>
        <w:rPr>
          <w:spacing w:val="-3"/>
          <w:w w:val="105"/>
        </w:rPr>
        <w:t>di</w:t>
      </w:r>
      <w:r>
        <w:rPr>
          <w:rFonts w:ascii="Times New Roman" w:hAnsi="Times New Roman"/>
          <w:spacing w:val="-3"/>
          <w:w w:val="105"/>
        </w:rPr>
        <w:t>ﬀ</w:t>
      </w:r>
      <w:r>
        <w:rPr>
          <w:spacing w:val="-3"/>
          <w:w w:val="105"/>
        </w:rPr>
        <w:t>erent</w:t>
      </w:r>
    </w:p>
    <w:p w14:paraId="145D5F38" w14:textId="77777777" w:rsidR="00AB6A68" w:rsidRDefault="00736050">
      <w:pPr>
        <w:pStyle w:val="BodyText"/>
        <w:spacing w:before="105" w:line="256" w:lineRule="auto"/>
        <w:ind w:left="111" w:right="111"/>
        <w:jc w:val="both"/>
      </w:pPr>
      <w:r>
        <w:br w:type="column"/>
      </w:r>
      <w:r>
        <w:rPr>
          <w:w w:val="110"/>
        </w:rPr>
        <w:t>backgrounds (</w:t>
      </w:r>
      <w:proofErr w:type="spellStart"/>
      <w:r>
        <w:fldChar w:fldCharType="begin"/>
      </w:r>
      <w:r>
        <w:instrText xml:space="preserve"> HYPERLINK \l "_bookmark55" </w:instrText>
      </w:r>
      <w:r>
        <w:fldChar w:fldCharType="separate"/>
      </w:r>
      <w:r>
        <w:rPr>
          <w:color w:val="2B7CA5"/>
          <w:w w:val="110"/>
        </w:rPr>
        <w:t>Tasopoulos</w:t>
      </w:r>
      <w:proofErr w:type="spellEnd"/>
      <w:r>
        <w:rPr>
          <w:color w:val="2B7CA5"/>
          <w:w w:val="110"/>
        </w:rPr>
        <w:t xml:space="preserve">-Chan, Smetana, &amp; </w:t>
      </w:r>
      <w:proofErr w:type="spellStart"/>
      <w:r>
        <w:rPr>
          <w:color w:val="2B7CA5"/>
          <w:w w:val="110"/>
        </w:rPr>
        <w:t>Yau</w:t>
      </w:r>
      <w:proofErr w:type="spellEnd"/>
      <w:r>
        <w:rPr>
          <w:color w:val="2B7CA5"/>
          <w:w w:val="110"/>
        </w:rPr>
        <w:t>, 2009</w:t>
      </w:r>
      <w:r>
        <w:rPr>
          <w:color w:val="2B7CA5"/>
          <w:w w:val="110"/>
        </w:rPr>
        <w:fldChar w:fldCharType="end"/>
      </w:r>
      <w:r>
        <w:rPr>
          <w:w w:val="110"/>
        </w:rPr>
        <w:t>); however, this approach is seldom used in China.</w:t>
      </w:r>
    </w:p>
    <w:p w14:paraId="5D1AB44B" w14:textId="77777777" w:rsidR="00AB6A68" w:rsidRDefault="00736050">
      <w:pPr>
        <w:pStyle w:val="BodyText"/>
        <w:spacing w:line="256" w:lineRule="auto"/>
        <w:ind w:left="111" w:right="110" w:firstLine="249"/>
        <w:jc w:val="both"/>
      </w:pPr>
      <w:r>
        <w:rPr>
          <w:w w:val="110"/>
        </w:rPr>
        <w:t>This study aims to investigate the impa</w:t>
      </w:r>
      <w:r>
        <w:rPr>
          <w:w w:val="110"/>
        </w:rPr>
        <w:t xml:space="preserve">ct of previous maternal </w:t>
      </w:r>
      <w:r>
        <w:rPr>
          <w:spacing w:val="-4"/>
          <w:w w:val="110"/>
        </w:rPr>
        <w:t xml:space="preserve">mi- </w:t>
      </w:r>
      <w:proofErr w:type="spellStart"/>
      <w:r>
        <w:rPr>
          <w:w w:val="110"/>
        </w:rPr>
        <w:t>gration</w:t>
      </w:r>
      <w:proofErr w:type="spellEnd"/>
      <w:r>
        <w:rPr>
          <w:w w:val="110"/>
        </w:rPr>
        <w:t xml:space="preserve"> experiences on mental health status and suicidal ideation, </w:t>
      </w:r>
      <w:r>
        <w:rPr>
          <w:spacing w:val="-4"/>
          <w:w w:val="110"/>
        </w:rPr>
        <w:t xml:space="preserve">and </w:t>
      </w:r>
      <w:r>
        <w:rPr>
          <w:w w:val="110"/>
        </w:rPr>
        <w:t xml:space="preserve">the possible protective role of parent-child communication of LBC </w:t>
      </w:r>
      <w:r>
        <w:rPr>
          <w:spacing w:val="-7"/>
          <w:w w:val="110"/>
        </w:rPr>
        <w:t xml:space="preserve">in </w:t>
      </w:r>
      <w:r>
        <w:rPr>
          <w:w w:val="110"/>
        </w:rPr>
        <w:t xml:space="preserve">Anhui. Anhui, located in southeastern China, is a relatively </w:t>
      </w:r>
      <w:r>
        <w:rPr>
          <w:spacing w:val="-3"/>
          <w:w w:val="110"/>
        </w:rPr>
        <w:t xml:space="preserve">under- </w:t>
      </w:r>
      <w:r>
        <w:rPr>
          <w:w w:val="110"/>
        </w:rPr>
        <w:t>developed province w</w:t>
      </w:r>
      <w:r>
        <w:rPr>
          <w:w w:val="110"/>
        </w:rPr>
        <w:t xml:space="preserve">ith around 16 million migrant workers and </w:t>
      </w:r>
      <w:r>
        <w:rPr>
          <w:spacing w:val="-5"/>
          <w:w w:val="110"/>
        </w:rPr>
        <w:t xml:space="preserve">4.5 </w:t>
      </w:r>
      <w:r>
        <w:rPr>
          <w:w w:val="110"/>
        </w:rPr>
        <w:t>million LBC (</w:t>
      </w:r>
      <w:hyperlink w:anchor="_bookmark28" w:history="1">
        <w:r>
          <w:rPr>
            <w:color w:val="2B7CA5"/>
            <w:w w:val="110"/>
          </w:rPr>
          <w:t>Duan, Lu, Guo, &amp; Wang, 2013</w:t>
        </w:r>
      </w:hyperlink>
      <w:r>
        <w:rPr>
          <w:w w:val="110"/>
        </w:rPr>
        <w:t xml:space="preserve">). Based on the </w:t>
      </w:r>
      <w:proofErr w:type="spellStart"/>
      <w:r>
        <w:rPr>
          <w:w w:val="110"/>
        </w:rPr>
        <w:t>aforemen</w:t>
      </w:r>
      <w:proofErr w:type="spellEnd"/>
      <w:r>
        <w:rPr>
          <w:w w:val="110"/>
        </w:rPr>
        <w:t xml:space="preserve">- </w:t>
      </w:r>
      <w:proofErr w:type="spellStart"/>
      <w:r>
        <w:rPr>
          <w:w w:val="110"/>
        </w:rPr>
        <w:t>tioned</w:t>
      </w:r>
      <w:proofErr w:type="spellEnd"/>
      <w:r>
        <w:rPr>
          <w:spacing w:val="-14"/>
          <w:w w:val="110"/>
        </w:rPr>
        <w:t xml:space="preserve"> </w:t>
      </w:r>
      <w:r>
        <w:rPr>
          <w:w w:val="110"/>
        </w:rPr>
        <w:t>review</w:t>
      </w:r>
      <w:r>
        <w:rPr>
          <w:spacing w:val="-14"/>
          <w:w w:val="110"/>
        </w:rPr>
        <w:t xml:space="preserve"> </w:t>
      </w:r>
      <w:r>
        <w:rPr>
          <w:w w:val="110"/>
        </w:rPr>
        <w:t>of</w:t>
      </w:r>
      <w:r>
        <w:rPr>
          <w:spacing w:val="-13"/>
          <w:w w:val="110"/>
        </w:rPr>
        <w:t xml:space="preserve"> </w:t>
      </w:r>
      <w:r>
        <w:rPr>
          <w:w w:val="110"/>
        </w:rPr>
        <w:t>the</w:t>
      </w:r>
      <w:r>
        <w:rPr>
          <w:spacing w:val="-15"/>
          <w:w w:val="110"/>
        </w:rPr>
        <w:t xml:space="preserve"> </w:t>
      </w:r>
      <w:r>
        <w:rPr>
          <w:w w:val="110"/>
        </w:rPr>
        <w:t>literature,</w:t>
      </w:r>
      <w:r>
        <w:rPr>
          <w:spacing w:val="-13"/>
          <w:w w:val="110"/>
        </w:rPr>
        <w:t xml:space="preserve"> </w:t>
      </w:r>
      <w:r>
        <w:rPr>
          <w:w w:val="110"/>
        </w:rPr>
        <w:t>two</w:t>
      </w:r>
      <w:r>
        <w:rPr>
          <w:spacing w:val="-14"/>
          <w:w w:val="110"/>
        </w:rPr>
        <w:t xml:space="preserve"> </w:t>
      </w:r>
      <w:r>
        <w:rPr>
          <w:w w:val="110"/>
        </w:rPr>
        <w:t>major</w:t>
      </w:r>
      <w:r>
        <w:rPr>
          <w:spacing w:val="-14"/>
          <w:w w:val="110"/>
        </w:rPr>
        <w:t xml:space="preserve"> </w:t>
      </w:r>
      <w:r>
        <w:rPr>
          <w:w w:val="110"/>
        </w:rPr>
        <w:t>hypotheses</w:t>
      </w:r>
      <w:r>
        <w:rPr>
          <w:spacing w:val="-13"/>
          <w:w w:val="110"/>
        </w:rPr>
        <w:t xml:space="preserve"> </w:t>
      </w:r>
      <w:r>
        <w:rPr>
          <w:w w:val="110"/>
        </w:rPr>
        <w:t>were</w:t>
      </w:r>
      <w:r>
        <w:rPr>
          <w:spacing w:val="-14"/>
          <w:w w:val="110"/>
        </w:rPr>
        <w:t xml:space="preserve"> </w:t>
      </w:r>
      <w:r>
        <w:rPr>
          <w:w w:val="110"/>
        </w:rPr>
        <w:t>examined</w:t>
      </w:r>
      <w:r>
        <w:rPr>
          <w:spacing w:val="-14"/>
          <w:w w:val="110"/>
        </w:rPr>
        <w:t xml:space="preserve"> </w:t>
      </w:r>
      <w:r>
        <w:rPr>
          <w:spacing w:val="-7"/>
          <w:w w:val="110"/>
        </w:rPr>
        <w:t xml:space="preserve">in </w:t>
      </w:r>
      <w:r>
        <w:rPr>
          <w:w w:val="110"/>
        </w:rPr>
        <w:t xml:space="preserve">the present study: </w:t>
      </w:r>
      <w:r>
        <w:rPr>
          <w:rFonts w:ascii="Times New Roman" w:hAnsi="Times New Roman"/>
          <w:w w:val="110"/>
        </w:rPr>
        <w:t>ﬁ</w:t>
      </w:r>
      <w:r>
        <w:rPr>
          <w:w w:val="110"/>
        </w:rPr>
        <w:t xml:space="preserve">rst, previous maternal migrant experiences </w:t>
      </w:r>
      <w:r>
        <w:rPr>
          <w:spacing w:val="-5"/>
          <w:w w:val="110"/>
        </w:rPr>
        <w:t xml:space="preserve">can </w:t>
      </w:r>
      <w:r>
        <w:rPr>
          <w:w w:val="110"/>
        </w:rPr>
        <w:t>exert adverse e</w:t>
      </w:r>
      <w:r>
        <w:rPr>
          <w:rFonts w:ascii="Times New Roman" w:hAnsi="Times New Roman"/>
          <w:w w:val="110"/>
        </w:rPr>
        <w:t>ﬀ</w:t>
      </w:r>
      <w:r>
        <w:rPr>
          <w:w w:val="110"/>
        </w:rPr>
        <w:t xml:space="preserve">ects on LBC’s mental health and likelihood of suicidal ideation; second, parent-child communication may play a mediating role between previous maternal migration and mental health and </w:t>
      </w:r>
      <w:r>
        <w:rPr>
          <w:spacing w:val="-3"/>
          <w:w w:val="110"/>
        </w:rPr>
        <w:t xml:space="preserve">sui- </w:t>
      </w:r>
      <w:proofErr w:type="spellStart"/>
      <w:r>
        <w:rPr>
          <w:w w:val="110"/>
        </w:rPr>
        <w:t>cida</w:t>
      </w:r>
      <w:r>
        <w:rPr>
          <w:w w:val="110"/>
        </w:rPr>
        <w:t>l</w:t>
      </w:r>
      <w:proofErr w:type="spellEnd"/>
      <w:r>
        <w:rPr>
          <w:w w:val="110"/>
        </w:rPr>
        <w:t xml:space="preserve"> ideation among LBC.</w:t>
      </w:r>
    </w:p>
    <w:p w14:paraId="64838FFD" w14:textId="77777777" w:rsidR="00AB6A68" w:rsidRDefault="00AB6A68">
      <w:pPr>
        <w:pStyle w:val="BodyText"/>
        <w:spacing w:before="8"/>
      </w:pPr>
    </w:p>
    <w:p w14:paraId="2637C896" w14:textId="77777777" w:rsidR="00AB6A68" w:rsidRDefault="00736050">
      <w:pPr>
        <w:pStyle w:val="ListParagraph"/>
        <w:numPr>
          <w:ilvl w:val="0"/>
          <w:numId w:val="1"/>
        </w:numPr>
        <w:tabs>
          <w:tab w:val="left" w:pos="337"/>
        </w:tabs>
        <w:ind w:hanging="226"/>
        <w:rPr>
          <w:rFonts w:ascii="Tahoma"/>
          <w:sz w:val="16"/>
        </w:rPr>
      </w:pPr>
      <w:bookmarkStart w:id="9" w:name="Methods"/>
      <w:bookmarkEnd w:id="9"/>
      <w:r>
        <w:rPr>
          <w:rFonts w:ascii="Tahoma"/>
          <w:w w:val="110"/>
          <w:sz w:val="16"/>
        </w:rPr>
        <w:t>Methods</w:t>
      </w:r>
    </w:p>
    <w:p w14:paraId="4516D6A4" w14:textId="77777777" w:rsidR="00AB6A68" w:rsidRDefault="00AB6A68">
      <w:pPr>
        <w:pStyle w:val="BodyText"/>
        <w:spacing w:before="7"/>
        <w:rPr>
          <w:rFonts w:ascii="Tahoma"/>
          <w:sz w:val="19"/>
        </w:rPr>
      </w:pPr>
    </w:p>
    <w:p w14:paraId="18353B9B" w14:textId="77777777" w:rsidR="00AB6A68" w:rsidRDefault="00736050">
      <w:pPr>
        <w:pStyle w:val="ListParagraph"/>
        <w:numPr>
          <w:ilvl w:val="1"/>
          <w:numId w:val="1"/>
        </w:numPr>
        <w:tabs>
          <w:tab w:val="left" w:pos="458"/>
        </w:tabs>
        <w:ind w:hanging="347"/>
        <w:rPr>
          <w:i/>
          <w:sz w:val="16"/>
        </w:rPr>
      </w:pPr>
      <w:bookmarkStart w:id="10" w:name="Data_collection"/>
      <w:bookmarkEnd w:id="10"/>
      <w:r>
        <w:rPr>
          <w:i/>
          <w:sz w:val="16"/>
        </w:rPr>
        <w:t>Data</w:t>
      </w:r>
      <w:r>
        <w:rPr>
          <w:i/>
          <w:spacing w:val="12"/>
          <w:sz w:val="16"/>
        </w:rPr>
        <w:t xml:space="preserve"> </w:t>
      </w:r>
      <w:r>
        <w:rPr>
          <w:i/>
          <w:sz w:val="16"/>
        </w:rPr>
        <w:t>collection</w:t>
      </w:r>
    </w:p>
    <w:p w14:paraId="4D3C5D9C" w14:textId="77777777" w:rsidR="00AB6A68" w:rsidRDefault="00AB6A68">
      <w:pPr>
        <w:pStyle w:val="BodyText"/>
        <w:spacing w:before="1"/>
        <w:rPr>
          <w:rFonts w:ascii="Times New Roman"/>
          <w:i/>
          <w:sz w:val="20"/>
        </w:rPr>
      </w:pPr>
    </w:p>
    <w:p w14:paraId="1FDFFB45" w14:textId="77777777" w:rsidR="00AB6A68" w:rsidRDefault="00736050">
      <w:pPr>
        <w:pStyle w:val="BodyText"/>
        <w:spacing w:line="256" w:lineRule="auto"/>
        <w:ind w:left="111" w:right="110" w:firstLine="249"/>
        <w:jc w:val="both"/>
      </w:pPr>
      <w:r>
        <w:rPr>
          <w:w w:val="105"/>
        </w:rPr>
        <w:t>Data for this study come from a cross-sectional study which focused on rural left-behind children’s mental health status and was conducted</w:t>
      </w:r>
      <w:r>
        <w:rPr>
          <w:spacing w:val="37"/>
          <w:w w:val="105"/>
        </w:rPr>
        <w:t xml:space="preserve"> </w:t>
      </w:r>
      <w:r>
        <w:rPr>
          <w:w w:val="105"/>
        </w:rPr>
        <w:t>in</w:t>
      </w:r>
      <w:r>
        <w:rPr>
          <w:spacing w:val="16"/>
          <w:w w:val="105"/>
        </w:rPr>
        <w:t xml:space="preserve"> </w:t>
      </w:r>
      <w:r>
        <w:rPr>
          <w:w w:val="105"/>
        </w:rPr>
        <w:t>Anhui</w:t>
      </w:r>
      <w:r>
        <w:rPr>
          <w:spacing w:val="17"/>
          <w:w w:val="105"/>
        </w:rPr>
        <w:t xml:space="preserve"> </w:t>
      </w:r>
      <w:r>
        <w:rPr>
          <w:w w:val="105"/>
        </w:rPr>
        <w:t>Province,</w:t>
      </w:r>
      <w:r>
        <w:rPr>
          <w:spacing w:val="17"/>
          <w:w w:val="105"/>
        </w:rPr>
        <w:t xml:space="preserve"> </w:t>
      </w:r>
      <w:r>
        <w:rPr>
          <w:w w:val="105"/>
        </w:rPr>
        <w:t>in</w:t>
      </w:r>
      <w:r>
        <w:rPr>
          <w:spacing w:val="16"/>
          <w:w w:val="105"/>
        </w:rPr>
        <w:t xml:space="preserve"> </w:t>
      </w:r>
      <w:r>
        <w:rPr>
          <w:w w:val="105"/>
        </w:rPr>
        <w:t>May</w:t>
      </w:r>
      <w:r>
        <w:rPr>
          <w:spacing w:val="17"/>
          <w:w w:val="105"/>
        </w:rPr>
        <w:t xml:space="preserve"> </w:t>
      </w:r>
      <w:r>
        <w:rPr>
          <w:w w:val="105"/>
        </w:rPr>
        <w:t>2018.</w:t>
      </w:r>
    </w:p>
    <w:p w14:paraId="6EB7587C" w14:textId="77777777" w:rsidR="00AB6A68" w:rsidRDefault="00736050">
      <w:pPr>
        <w:pStyle w:val="BodyText"/>
        <w:spacing w:before="1" w:line="256" w:lineRule="auto"/>
        <w:ind w:left="111" w:right="110" w:firstLine="249"/>
        <w:jc w:val="both"/>
      </w:pPr>
      <w:r>
        <w:rPr>
          <w:w w:val="105"/>
        </w:rPr>
        <w:t>This study was conducted in two counties</w:t>
      </w:r>
      <w:r>
        <w:rPr>
          <w:spacing w:val="37"/>
          <w:w w:val="105"/>
        </w:rPr>
        <w:t xml:space="preserve"> </w:t>
      </w:r>
      <w:proofErr w:type="gramStart"/>
      <w:r>
        <w:rPr>
          <w:w w:val="105"/>
        </w:rPr>
        <w:t>within  the</w:t>
      </w:r>
      <w:proofErr w:type="gramEnd"/>
      <w:r>
        <w:rPr>
          <w:w w:val="105"/>
        </w:rPr>
        <w:t xml:space="preserve">  </w:t>
      </w:r>
      <w:r>
        <w:rPr>
          <w:spacing w:val="-3"/>
          <w:w w:val="105"/>
        </w:rPr>
        <w:t xml:space="preserve">Anhui  </w:t>
      </w:r>
      <w:r>
        <w:rPr>
          <w:w w:val="105"/>
        </w:rPr>
        <w:t xml:space="preserve">Province, </w:t>
      </w:r>
      <w:proofErr w:type="spellStart"/>
      <w:r>
        <w:rPr>
          <w:w w:val="105"/>
        </w:rPr>
        <w:t>Wuwei</w:t>
      </w:r>
      <w:proofErr w:type="spellEnd"/>
      <w:r>
        <w:rPr>
          <w:w w:val="105"/>
        </w:rPr>
        <w:t xml:space="preserve"> and </w:t>
      </w:r>
      <w:proofErr w:type="spellStart"/>
      <w:r>
        <w:rPr>
          <w:w w:val="105"/>
        </w:rPr>
        <w:t>Nanling</w:t>
      </w:r>
      <w:proofErr w:type="spellEnd"/>
      <w:r>
        <w:rPr>
          <w:w w:val="105"/>
        </w:rPr>
        <w:t xml:space="preserve">. Within each county, two towns </w:t>
      </w:r>
      <w:r>
        <w:rPr>
          <w:spacing w:val="-4"/>
          <w:w w:val="105"/>
        </w:rPr>
        <w:t xml:space="preserve">were </w:t>
      </w:r>
      <w:r>
        <w:rPr>
          <w:w w:val="105"/>
        </w:rPr>
        <w:t>randomly selected. Then, one primary school and one middle school were randomly selected from the school roster of the Town Educati</w:t>
      </w:r>
      <w:r>
        <w:rPr>
          <w:w w:val="105"/>
        </w:rPr>
        <w:t xml:space="preserve">on Bureau. Thus, eight schools were included in the present study, </w:t>
      </w:r>
      <w:r>
        <w:rPr>
          <w:spacing w:val="-4"/>
          <w:w w:val="105"/>
        </w:rPr>
        <w:t xml:space="preserve">from </w:t>
      </w:r>
      <w:r>
        <w:rPr>
          <w:w w:val="105"/>
        </w:rPr>
        <w:t xml:space="preserve">which all students, in Grades 5 to 8 (mostly aged from 11 to 17) </w:t>
      </w:r>
      <w:r>
        <w:rPr>
          <w:spacing w:val="-3"/>
          <w:w w:val="105"/>
        </w:rPr>
        <w:t xml:space="preserve">were </w:t>
      </w:r>
      <w:r>
        <w:rPr>
          <w:w w:val="105"/>
        </w:rPr>
        <w:t>identi</w:t>
      </w:r>
      <w:r>
        <w:rPr>
          <w:rFonts w:ascii="Times New Roman" w:hAnsi="Times New Roman"/>
          <w:w w:val="105"/>
        </w:rPr>
        <w:t>ﬁ</w:t>
      </w:r>
      <w:r>
        <w:rPr>
          <w:w w:val="105"/>
        </w:rPr>
        <w:t xml:space="preserve">ed as eligible and were invited to participate. Students </w:t>
      </w:r>
      <w:r>
        <w:rPr>
          <w:spacing w:val="-3"/>
          <w:w w:val="105"/>
        </w:rPr>
        <w:t xml:space="preserve">were </w:t>
      </w:r>
      <w:r>
        <w:rPr>
          <w:w w:val="105"/>
        </w:rPr>
        <w:t xml:space="preserve">excluded if they reported their parents died </w:t>
      </w:r>
      <w:r>
        <w:rPr>
          <w:w w:val="105"/>
        </w:rPr>
        <w:t xml:space="preserve">(both or single) or divorced or if their caregivers did not provide approval to the informed consent form. The study was performed during lunch breaks and course </w:t>
      </w:r>
      <w:r>
        <w:rPr>
          <w:spacing w:val="-4"/>
          <w:w w:val="105"/>
        </w:rPr>
        <w:t xml:space="preserve">re- </w:t>
      </w:r>
      <w:proofErr w:type="spellStart"/>
      <w:r>
        <w:rPr>
          <w:w w:val="105"/>
        </w:rPr>
        <w:t>cesses</w:t>
      </w:r>
      <w:proofErr w:type="spellEnd"/>
      <w:r>
        <w:rPr>
          <w:w w:val="105"/>
        </w:rPr>
        <w:t>, during which eligible students were assessed by two trained investigators using un</w:t>
      </w:r>
      <w:r>
        <w:rPr>
          <w:w w:val="105"/>
        </w:rPr>
        <w:t xml:space="preserve">iform instruction.  </w:t>
      </w:r>
      <w:proofErr w:type="gramStart"/>
      <w:r>
        <w:rPr>
          <w:w w:val="105"/>
        </w:rPr>
        <w:t>To  support</w:t>
      </w:r>
      <w:proofErr w:type="gramEnd"/>
      <w:r>
        <w:rPr>
          <w:w w:val="105"/>
        </w:rPr>
        <w:t xml:space="preserve">  students’  privacy, all teachers and school sta</w:t>
      </w:r>
      <w:r>
        <w:rPr>
          <w:rFonts w:ascii="Times New Roman" w:hAnsi="Times New Roman"/>
          <w:w w:val="105"/>
        </w:rPr>
        <w:t>ﬀ</w:t>
      </w:r>
      <w:r>
        <w:rPr>
          <w:rFonts w:ascii="Times New Roman" w:hAnsi="Times New Roman"/>
          <w:w w:val="105"/>
        </w:rPr>
        <w:t xml:space="preserve"> </w:t>
      </w:r>
      <w:r>
        <w:rPr>
          <w:w w:val="105"/>
        </w:rPr>
        <w:t xml:space="preserve">were asked to leave the classrooms during the survey. No personal information of students, including those </w:t>
      </w:r>
      <w:proofErr w:type="gramStart"/>
      <w:r>
        <w:rPr>
          <w:spacing w:val="-4"/>
          <w:w w:val="105"/>
        </w:rPr>
        <w:t xml:space="preserve">who </w:t>
      </w:r>
      <w:r>
        <w:rPr>
          <w:spacing w:val="29"/>
          <w:w w:val="105"/>
        </w:rPr>
        <w:t xml:space="preserve"> </w:t>
      </w:r>
      <w:r>
        <w:rPr>
          <w:w w:val="105"/>
        </w:rPr>
        <w:t>did</w:t>
      </w:r>
      <w:proofErr w:type="gramEnd"/>
      <w:r>
        <w:rPr>
          <w:w w:val="105"/>
        </w:rPr>
        <w:t xml:space="preserve"> not participate the survey, was recorded. Across the eight</w:t>
      </w:r>
      <w:r>
        <w:rPr>
          <w:w w:val="105"/>
        </w:rPr>
        <w:t xml:space="preserve"> schools, 2067 (5th-8th grade; aged 11–17) out of 2100 eligible </w:t>
      </w:r>
      <w:proofErr w:type="gramStart"/>
      <w:r>
        <w:rPr>
          <w:w w:val="105"/>
        </w:rPr>
        <w:t>students</w:t>
      </w:r>
      <w:proofErr w:type="gramEnd"/>
      <w:r>
        <w:rPr>
          <w:w w:val="105"/>
        </w:rPr>
        <w:t xml:space="preserve"> </w:t>
      </w:r>
      <w:r>
        <w:rPr>
          <w:spacing w:val="-3"/>
          <w:w w:val="105"/>
        </w:rPr>
        <w:t xml:space="preserve">com- </w:t>
      </w:r>
      <w:proofErr w:type="spellStart"/>
      <w:r>
        <w:rPr>
          <w:w w:val="105"/>
        </w:rPr>
        <w:t>pleted</w:t>
      </w:r>
      <w:proofErr w:type="spellEnd"/>
      <w:r>
        <w:rPr>
          <w:w w:val="105"/>
        </w:rPr>
        <w:t xml:space="preserve"> the questionnaire, representing a response rate</w:t>
      </w:r>
      <w:r>
        <w:rPr>
          <w:spacing w:val="26"/>
          <w:w w:val="105"/>
        </w:rPr>
        <w:t xml:space="preserve"> </w:t>
      </w:r>
      <w:r>
        <w:rPr>
          <w:w w:val="105"/>
        </w:rPr>
        <w:t>of 98.42%.</w:t>
      </w:r>
    </w:p>
    <w:p w14:paraId="0ACA85C3" w14:textId="77777777" w:rsidR="00AB6A68" w:rsidRDefault="00736050">
      <w:pPr>
        <w:pStyle w:val="BodyText"/>
        <w:spacing w:before="4" w:line="256" w:lineRule="auto"/>
        <w:ind w:left="111" w:right="110" w:firstLine="249"/>
        <w:jc w:val="both"/>
      </w:pPr>
      <w:r>
        <w:rPr>
          <w:w w:val="110"/>
        </w:rPr>
        <w:t>For</w:t>
      </w:r>
      <w:r>
        <w:rPr>
          <w:spacing w:val="-13"/>
          <w:w w:val="110"/>
        </w:rPr>
        <w:t xml:space="preserve"> </w:t>
      </w:r>
      <w:r>
        <w:rPr>
          <w:w w:val="110"/>
        </w:rPr>
        <w:t>the</w:t>
      </w:r>
      <w:r>
        <w:rPr>
          <w:spacing w:val="-13"/>
          <w:w w:val="110"/>
        </w:rPr>
        <w:t xml:space="preserve"> </w:t>
      </w:r>
      <w:r>
        <w:rPr>
          <w:w w:val="110"/>
        </w:rPr>
        <w:t>present</w:t>
      </w:r>
      <w:r>
        <w:rPr>
          <w:spacing w:val="-12"/>
          <w:w w:val="110"/>
        </w:rPr>
        <w:t xml:space="preserve"> </w:t>
      </w:r>
      <w:r>
        <w:rPr>
          <w:w w:val="110"/>
        </w:rPr>
        <w:t>study,</w:t>
      </w:r>
      <w:r>
        <w:rPr>
          <w:spacing w:val="-13"/>
          <w:w w:val="110"/>
        </w:rPr>
        <w:t xml:space="preserve"> </w:t>
      </w:r>
      <w:r>
        <w:rPr>
          <w:w w:val="110"/>
        </w:rPr>
        <w:t>only</w:t>
      </w:r>
      <w:r>
        <w:rPr>
          <w:spacing w:val="-12"/>
          <w:w w:val="110"/>
        </w:rPr>
        <w:t xml:space="preserve"> </w:t>
      </w:r>
      <w:r>
        <w:rPr>
          <w:w w:val="110"/>
        </w:rPr>
        <w:t>children</w:t>
      </w:r>
      <w:r>
        <w:rPr>
          <w:spacing w:val="-13"/>
          <w:w w:val="110"/>
        </w:rPr>
        <w:t xml:space="preserve"> </w:t>
      </w:r>
      <w:r>
        <w:rPr>
          <w:w w:val="110"/>
        </w:rPr>
        <w:t>who</w:t>
      </w:r>
      <w:r>
        <w:rPr>
          <w:spacing w:val="-12"/>
          <w:w w:val="110"/>
        </w:rPr>
        <w:t xml:space="preserve"> </w:t>
      </w:r>
      <w:r>
        <w:rPr>
          <w:w w:val="110"/>
        </w:rPr>
        <w:t>reported</w:t>
      </w:r>
      <w:r>
        <w:rPr>
          <w:spacing w:val="-12"/>
          <w:w w:val="110"/>
        </w:rPr>
        <w:t xml:space="preserve"> </w:t>
      </w:r>
      <w:r>
        <w:rPr>
          <w:w w:val="110"/>
        </w:rPr>
        <w:t>their</w:t>
      </w:r>
      <w:r>
        <w:rPr>
          <w:spacing w:val="-13"/>
          <w:w w:val="110"/>
        </w:rPr>
        <w:t xml:space="preserve"> </w:t>
      </w:r>
      <w:r>
        <w:rPr>
          <w:w w:val="110"/>
        </w:rPr>
        <w:t>fathers</w:t>
      </w:r>
      <w:r>
        <w:rPr>
          <w:spacing w:val="-12"/>
          <w:w w:val="110"/>
        </w:rPr>
        <w:t xml:space="preserve"> </w:t>
      </w:r>
      <w:r>
        <w:rPr>
          <w:spacing w:val="-3"/>
          <w:w w:val="110"/>
        </w:rPr>
        <w:t xml:space="preserve">were </w:t>
      </w:r>
      <w:r>
        <w:rPr>
          <w:w w:val="110"/>
        </w:rPr>
        <w:t>migrants</w:t>
      </w:r>
      <w:r>
        <w:rPr>
          <w:spacing w:val="-6"/>
          <w:w w:val="110"/>
        </w:rPr>
        <w:t xml:space="preserve"> </w:t>
      </w:r>
      <w:r>
        <w:rPr>
          <w:w w:val="110"/>
        </w:rPr>
        <w:t>and</w:t>
      </w:r>
      <w:r>
        <w:rPr>
          <w:spacing w:val="-5"/>
          <w:w w:val="110"/>
        </w:rPr>
        <w:t xml:space="preserve"> </w:t>
      </w:r>
      <w:r>
        <w:rPr>
          <w:w w:val="110"/>
        </w:rPr>
        <w:t>were</w:t>
      </w:r>
      <w:r>
        <w:rPr>
          <w:spacing w:val="-5"/>
          <w:w w:val="110"/>
        </w:rPr>
        <w:t xml:space="preserve"> </w:t>
      </w:r>
      <w:r>
        <w:rPr>
          <w:w w:val="110"/>
        </w:rPr>
        <w:t>currently</w:t>
      </w:r>
      <w:r>
        <w:rPr>
          <w:spacing w:val="-5"/>
          <w:w w:val="110"/>
        </w:rPr>
        <w:t xml:space="preserve"> </w:t>
      </w:r>
      <w:r>
        <w:rPr>
          <w:w w:val="110"/>
        </w:rPr>
        <w:t>living</w:t>
      </w:r>
      <w:r>
        <w:rPr>
          <w:spacing w:val="-5"/>
          <w:w w:val="110"/>
        </w:rPr>
        <w:t xml:space="preserve"> </w:t>
      </w:r>
      <w:r>
        <w:rPr>
          <w:w w:val="110"/>
        </w:rPr>
        <w:t>with</w:t>
      </w:r>
      <w:r>
        <w:rPr>
          <w:spacing w:val="-6"/>
          <w:w w:val="110"/>
        </w:rPr>
        <w:t xml:space="preserve"> </w:t>
      </w:r>
      <w:r>
        <w:rPr>
          <w:w w:val="110"/>
        </w:rPr>
        <w:t>the</w:t>
      </w:r>
      <w:r>
        <w:rPr>
          <w:w w:val="110"/>
        </w:rPr>
        <w:t>ir</w:t>
      </w:r>
      <w:r>
        <w:rPr>
          <w:spacing w:val="-4"/>
          <w:w w:val="110"/>
        </w:rPr>
        <w:t xml:space="preserve"> </w:t>
      </w:r>
      <w:r>
        <w:rPr>
          <w:w w:val="110"/>
        </w:rPr>
        <w:t>mothers</w:t>
      </w:r>
      <w:r>
        <w:rPr>
          <w:spacing w:val="-5"/>
          <w:w w:val="110"/>
        </w:rPr>
        <w:t xml:space="preserve"> </w:t>
      </w:r>
      <w:r>
        <w:rPr>
          <w:w w:val="110"/>
        </w:rPr>
        <w:t>were</w:t>
      </w:r>
      <w:r>
        <w:rPr>
          <w:spacing w:val="-5"/>
          <w:w w:val="110"/>
        </w:rPr>
        <w:t xml:space="preserve"> </w:t>
      </w:r>
      <w:r>
        <w:rPr>
          <w:w w:val="110"/>
        </w:rPr>
        <w:t>included</w:t>
      </w:r>
      <w:r>
        <w:rPr>
          <w:spacing w:val="-5"/>
          <w:w w:val="110"/>
        </w:rPr>
        <w:t xml:space="preserve"> </w:t>
      </w:r>
      <w:r>
        <w:rPr>
          <w:spacing w:val="-6"/>
          <w:w w:val="110"/>
        </w:rPr>
        <w:t xml:space="preserve">to </w:t>
      </w:r>
      <w:r>
        <w:rPr>
          <w:w w:val="110"/>
        </w:rPr>
        <w:t>study the e</w:t>
      </w:r>
      <w:r>
        <w:rPr>
          <w:rFonts w:ascii="Times New Roman" w:hAnsi="Times New Roman"/>
          <w:w w:val="110"/>
        </w:rPr>
        <w:t>ﬀ</w:t>
      </w:r>
      <w:r>
        <w:rPr>
          <w:w w:val="110"/>
        </w:rPr>
        <w:t xml:space="preserve">ects of parent-child communication on LBC’s suicidal ideation and mental health against previous maternal migrant </w:t>
      </w:r>
      <w:proofErr w:type="spellStart"/>
      <w:r>
        <w:rPr>
          <w:w w:val="110"/>
        </w:rPr>
        <w:t>experi</w:t>
      </w:r>
      <w:proofErr w:type="spellEnd"/>
      <w:r>
        <w:rPr>
          <w:w w:val="110"/>
        </w:rPr>
        <w:t xml:space="preserve">- </w:t>
      </w:r>
      <w:proofErr w:type="spellStart"/>
      <w:r>
        <w:rPr>
          <w:w w:val="110"/>
        </w:rPr>
        <w:t>ences</w:t>
      </w:r>
      <w:proofErr w:type="spellEnd"/>
      <w:r>
        <w:rPr>
          <w:w w:val="110"/>
        </w:rPr>
        <w:t xml:space="preserve">. Thus, two comparison groups were generated: one whose </w:t>
      </w:r>
      <w:proofErr w:type="spellStart"/>
      <w:r>
        <w:rPr>
          <w:spacing w:val="-5"/>
          <w:w w:val="110"/>
        </w:rPr>
        <w:t>mo</w:t>
      </w:r>
      <w:proofErr w:type="spellEnd"/>
      <w:r>
        <w:rPr>
          <w:spacing w:val="-5"/>
          <w:w w:val="110"/>
        </w:rPr>
        <w:t xml:space="preserve">- </w:t>
      </w:r>
      <w:proofErr w:type="spellStart"/>
      <w:r>
        <w:rPr>
          <w:w w:val="110"/>
        </w:rPr>
        <w:t>thers</w:t>
      </w:r>
      <w:proofErr w:type="spellEnd"/>
      <w:r>
        <w:rPr>
          <w:w w:val="110"/>
        </w:rPr>
        <w:t xml:space="preserve"> had previously migrated but currently live with the child (LBC-</w:t>
      </w:r>
      <w:r>
        <w:rPr>
          <w:w w:val="110"/>
        </w:rPr>
        <w:t xml:space="preserve"> MP)</w:t>
      </w:r>
      <w:r>
        <w:rPr>
          <w:spacing w:val="-12"/>
          <w:w w:val="110"/>
        </w:rPr>
        <w:t xml:space="preserve"> </w:t>
      </w:r>
      <w:r>
        <w:rPr>
          <w:w w:val="110"/>
        </w:rPr>
        <w:t>and</w:t>
      </w:r>
      <w:r>
        <w:rPr>
          <w:spacing w:val="-12"/>
          <w:w w:val="110"/>
        </w:rPr>
        <w:t xml:space="preserve"> </w:t>
      </w:r>
      <w:r>
        <w:rPr>
          <w:w w:val="110"/>
        </w:rPr>
        <w:t>one</w:t>
      </w:r>
      <w:r>
        <w:rPr>
          <w:spacing w:val="-13"/>
          <w:w w:val="110"/>
        </w:rPr>
        <w:t xml:space="preserve"> </w:t>
      </w:r>
      <w:r>
        <w:rPr>
          <w:w w:val="110"/>
        </w:rPr>
        <w:t>whose</w:t>
      </w:r>
      <w:r>
        <w:rPr>
          <w:spacing w:val="-12"/>
          <w:w w:val="110"/>
        </w:rPr>
        <w:t xml:space="preserve"> </w:t>
      </w:r>
      <w:r>
        <w:rPr>
          <w:w w:val="110"/>
        </w:rPr>
        <w:t>mothers</w:t>
      </w:r>
      <w:r>
        <w:rPr>
          <w:spacing w:val="-11"/>
          <w:w w:val="110"/>
        </w:rPr>
        <w:t xml:space="preserve"> </w:t>
      </w:r>
      <w:r>
        <w:rPr>
          <w:w w:val="110"/>
        </w:rPr>
        <w:t>never</w:t>
      </w:r>
      <w:r>
        <w:rPr>
          <w:spacing w:val="-13"/>
          <w:w w:val="110"/>
        </w:rPr>
        <w:t xml:space="preserve"> </w:t>
      </w:r>
      <w:r>
        <w:rPr>
          <w:w w:val="110"/>
        </w:rPr>
        <w:t>migrated</w:t>
      </w:r>
      <w:r>
        <w:rPr>
          <w:spacing w:val="-12"/>
          <w:w w:val="110"/>
        </w:rPr>
        <w:t xml:space="preserve"> </w:t>
      </w:r>
      <w:r>
        <w:rPr>
          <w:w w:val="110"/>
        </w:rPr>
        <w:t>and</w:t>
      </w:r>
      <w:r>
        <w:rPr>
          <w:spacing w:val="-12"/>
          <w:w w:val="110"/>
        </w:rPr>
        <w:t xml:space="preserve"> </w:t>
      </w:r>
      <w:r>
        <w:rPr>
          <w:w w:val="110"/>
        </w:rPr>
        <w:t>have</w:t>
      </w:r>
      <w:r>
        <w:rPr>
          <w:spacing w:val="-12"/>
          <w:w w:val="110"/>
        </w:rPr>
        <w:t xml:space="preserve"> </w:t>
      </w:r>
      <w:r>
        <w:rPr>
          <w:w w:val="110"/>
        </w:rPr>
        <w:t>always</w:t>
      </w:r>
      <w:r>
        <w:rPr>
          <w:spacing w:val="-12"/>
          <w:w w:val="110"/>
        </w:rPr>
        <w:t xml:space="preserve"> </w:t>
      </w:r>
      <w:r>
        <w:rPr>
          <w:w w:val="110"/>
        </w:rPr>
        <w:t>lived</w:t>
      </w:r>
      <w:r>
        <w:rPr>
          <w:spacing w:val="-12"/>
          <w:w w:val="110"/>
        </w:rPr>
        <w:t xml:space="preserve"> </w:t>
      </w:r>
      <w:r>
        <w:rPr>
          <w:spacing w:val="-3"/>
          <w:w w:val="110"/>
        </w:rPr>
        <w:t xml:space="preserve">with </w:t>
      </w:r>
      <w:r>
        <w:rPr>
          <w:w w:val="110"/>
        </w:rPr>
        <w:t>the child (LBC-MN) (</w:t>
      </w:r>
      <w:hyperlink w:anchor="_bookmark7" w:history="1">
        <w:r>
          <w:rPr>
            <w:color w:val="2B7CA5"/>
            <w:w w:val="110"/>
          </w:rPr>
          <w:t>Table</w:t>
        </w:r>
        <w:r>
          <w:rPr>
            <w:color w:val="2B7CA5"/>
            <w:spacing w:val="13"/>
            <w:w w:val="110"/>
          </w:rPr>
          <w:t xml:space="preserve"> </w:t>
        </w:r>
        <w:r>
          <w:rPr>
            <w:color w:val="2B7CA5"/>
            <w:w w:val="110"/>
          </w:rPr>
          <w:t>1</w:t>
        </w:r>
      </w:hyperlink>
      <w:r>
        <w:rPr>
          <w:w w:val="110"/>
        </w:rPr>
        <w:t>).</w:t>
      </w:r>
    </w:p>
    <w:p w14:paraId="167A2EEF" w14:textId="77777777" w:rsidR="00AB6A68" w:rsidRDefault="00AB6A68">
      <w:pPr>
        <w:pStyle w:val="BodyText"/>
        <w:spacing w:before="6"/>
        <w:rPr>
          <w:sz w:val="17"/>
        </w:rPr>
      </w:pPr>
    </w:p>
    <w:p w14:paraId="686736ED" w14:textId="77777777" w:rsidR="00AB6A68" w:rsidRDefault="00736050">
      <w:pPr>
        <w:pStyle w:val="ListParagraph"/>
        <w:numPr>
          <w:ilvl w:val="1"/>
          <w:numId w:val="1"/>
        </w:numPr>
        <w:tabs>
          <w:tab w:val="left" w:pos="458"/>
        </w:tabs>
        <w:ind w:hanging="347"/>
        <w:rPr>
          <w:i/>
          <w:sz w:val="16"/>
        </w:rPr>
      </w:pPr>
      <w:bookmarkStart w:id="11" w:name="Measures"/>
      <w:bookmarkEnd w:id="11"/>
      <w:r>
        <w:rPr>
          <w:i/>
          <w:sz w:val="16"/>
        </w:rPr>
        <w:t>Measures</w:t>
      </w:r>
    </w:p>
    <w:p w14:paraId="5AB31376" w14:textId="77777777" w:rsidR="00AB6A68" w:rsidRDefault="00AB6A68">
      <w:pPr>
        <w:pStyle w:val="BodyText"/>
        <w:spacing w:before="5"/>
        <w:rPr>
          <w:rFonts w:ascii="Times New Roman"/>
          <w:i/>
          <w:sz w:val="20"/>
        </w:rPr>
      </w:pPr>
    </w:p>
    <w:p w14:paraId="22FE8F41" w14:textId="77777777" w:rsidR="00AB6A68" w:rsidRDefault="00736050">
      <w:pPr>
        <w:pStyle w:val="ListParagraph"/>
        <w:numPr>
          <w:ilvl w:val="2"/>
          <w:numId w:val="1"/>
        </w:numPr>
        <w:tabs>
          <w:tab w:val="left" w:pos="592"/>
        </w:tabs>
        <w:ind w:hanging="481"/>
        <w:rPr>
          <w:i/>
          <w:sz w:val="16"/>
        </w:rPr>
      </w:pPr>
      <w:bookmarkStart w:id="12" w:name="Outcome_variable"/>
      <w:bookmarkEnd w:id="12"/>
      <w:r>
        <w:rPr>
          <w:i/>
          <w:sz w:val="16"/>
        </w:rPr>
        <w:t>Outcome</w:t>
      </w:r>
      <w:r>
        <w:rPr>
          <w:i/>
          <w:spacing w:val="13"/>
          <w:sz w:val="16"/>
        </w:rPr>
        <w:t xml:space="preserve"> </w:t>
      </w:r>
      <w:r>
        <w:rPr>
          <w:i/>
          <w:sz w:val="16"/>
        </w:rPr>
        <w:t>variable</w:t>
      </w:r>
    </w:p>
    <w:p w14:paraId="1ACA6DFB" w14:textId="77777777" w:rsidR="00AB6A68" w:rsidRDefault="00736050">
      <w:pPr>
        <w:pStyle w:val="BodyText"/>
        <w:spacing w:before="23" w:line="256" w:lineRule="auto"/>
        <w:ind w:left="111" w:right="110" w:firstLine="249"/>
        <w:jc w:val="both"/>
      </w:pPr>
      <w:r>
        <w:rPr>
          <w:w w:val="110"/>
        </w:rPr>
        <w:t>We used the Strengths and Di</w:t>
      </w:r>
      <w:r>
        <w:rPr>
          <w:rFonts w:ascii="Times New Roman" w:hAnsi="Times New Roman"/>
          <w:w w:val="110"/>
        </w:rPr>
        <w:t>ﬃ</w:t>
      </w:r>
      <w:r>
        <w:rPr>
          <w:w w:val="110"/>
        </w:rPr>
        <w:t xml:space="preserve">culties Questionnaire (SDQ), </w:t>
      </w:r>
      <w:r>
        <w:rPr>
          <w:spacing w:val="-11"/>
          <w:w w:val="110"/>
        </w:rPr>
        <w:t xml:space="preserve">a </w:t>
      </w:r>
      <w:r>
        <w:rPr>
          <w:w w:val="110"/>
        </w:rPr>
        <w:t>standardized tool with established reli</w:t>
      </w:r>
      <w:r>
        <w:rPr>
          <w:w w:val="110"/>
        </w:rPr>
        <w:t xml:space="preserve">ability and validity, to assess </w:t>
      </w:r>
      <w:r>
        <w:rPr>
          <w:spacing w:val="-5"/>
          <w:w w:val="110"/>
        </w:rPr>
        <w:t xml:space="preserve">the </w:t>
      </w:r>
      <w:r>
        <w:rPr>
          <w:w w:val="110"/>
        </w:rPr>
        <w:t>mental health of LBC (</w:t>
      </w:r>
      <w:hyperlink w:anchor="_bookmark33" w:history="1">
        <w:r>
          <w:rPr>
            <w:color w:val="2B7CA5"/>
            <w:w w:val="110"/>
          </w:rPr>
          <w:t>Goodman, Meltzer, &amp; Bailey, 1998</w:t>
        </w:r>
      </w:hyperlink>
      <w:r>
        <w:rPr>
          <w:w w:val="110"/>
        </w:rPr>
        <w:t xml:space="preserve">). It is </w:t>
      </w:r>
      <w:r>
        <w:rPr>
          <w:spacing w:val="-3"/>
          <w:w w:val="110"/>
        </w:rPr>
        <w:t xml:space="preserve">con- </w:t>
      </w:r>
      <w:proofErr w:type="spellStart"/>
      <w:r>
        <w:rPr>
          <w:w w:val="110"/>
        </w:rPr>
        <w:t>sidered</w:t>
      </w:r>
      <w:proofErr w:type="spellEnd"/>
      <w:r>
        <w:rPr>
          <w:w w:val="110"/>
        </w:rPr>
        <w:t xml:space="preserve"> to be a useful adjunct in the screening for possible mental health problems in children for both epidemiological purposes </w:t>
      </w:r>
      <w:r>
        <w:rPr>
          <w:spacing w:val="-4"/>
          <w:w w:val="110"/>
        </w:rPr>
        <w:t xml:space="preserve">and </w:t>
      </w:r>
      <w:r>
        <w:rPr>
          <w:w w:val="110"/>
        </w:rPr>
        <w:t>clinical studies (</w:t>
      </w:r>
      <w:hyperlink w:anchor="_bookmark38" w:history="1">
        <w:r>
          <w:rPr>
            <w:color w:val="2B7CA5"/>
            <w:w w:val="110"/>
          </w:rPr>
          <w:t>Lai et al., 2010</w:t>
        </w:r>
      </w:hyperlink>
      <w:r>
        <w:rPr>
          <w:w w:val="110"/>
        </w:rPr>
        <w:t>), which has been validated in China (</w:t>
      </w:r>
      <w:hyperlink w:anchor="_bookmark38" w:history="1">
        <w:r>
          <w:rPr>
            <w:color w:val="2B7CA5"/>
            <w:w w:val="110"/>
          </w:rPr>
          <w:t>Lai</w:t>
        </w:r>
      </w:hyperlink>
      <w:r>
        <w:rPr>
          <w:color w:val="2B7CA5"/>
          <w:w w:val="110"/>
        </w:rPr>
        <w:t xml:space="preserve"> </w:t>
      </w:r>
      <w:hyperlink w:anchor="_bookmark38" w:history="1">
        <w:r>
          <w:rPr>
            <w:color w:val="2B7CA5"/>
            <w:w w:val="110"/>
          </w:rPr>
          <w:t>et al., 2010</w:t>
        </w:r>
      </w:hyperlink>
      <w:r>
        <w:rPr>
          <w:w w:val="110"/>
        </w:rPr>
        <w:t xml:space="preserve">). The SDQ consists of </w:t>
      </w:r>
      <w:r>
        <w:rPr>
          <w:rFonts w:ascii="Times New Roman" w:hAnsi="Times New Roman"/>
          <w:w w:val="110"/>
        </w:rPr>
        <w:t>ﬁ</w:t>
      </w:r>
      <w:r>
        <w:rPr>
          <w:w w:val="110"/>
        </w:rPr>
        <w:t xml:space="preserve">ve subscales: emotional symptoms, conduct problems, hyperactivity, peer problems and prosocial </w:t>
      </w:r>
      <w:proofErr w:type="spellStart"/>
      <w:r>
        <w:rPr>
          <w:spacing w:val="-3"/>
          <w:w w:val="110"/>
        </w:rPr>
        <w:t>beha</w:t>
      </w:r>
      <w:proofErr w:type="spellEnd"/>
      <w:r>
        <w:rPr>
          <w:spacing w:val="-3"/>
          <w:w w:val="110"/>
        </w:rPr>
        <w:t xml:space="preserve">- </w:t>
      </w:r>
      <w:proofErr w:type="spellStart"/>
      <w:r>
        <w:rPr>
          <w:w w:val="110"/>
        </w:rPr>
        <w:t>viors</w:t>
      </w:r>
      <w:proofErr w:type="spellEnd"/>
      <w:r>
        <w:rPr>
          <w:w w:val="110"/>
        </w:rPr>
        <w:t xml:space="preserve">; each subscale contains </w:t>
      </w:r>
      <w:r>
        <w:rPr>
          <w:rFonts w:ascii="Times New Roman" w:hAnsi="Times New Roman"/>
          <w:w w:val="110"/>
        </w:rPr>
        <w:t>ﬁ</w:t>
      </w:r>
      <w:r>
        <w:rPr>
          <w:w w:val="110"/>
        </w:rPr>
        <w:t xml:space="preserve">ve items in the form of statements </w:t>
      </w:r>
      <w:r>
        <w:rPr>
          <w:spacing w:val="-5"/>
          <w:w w:val="110"/>
        </w:rPr>
        <w:t xml:space="preserve">re- </w:t>
      </w:r>
      <w:r>
        <w:rPr>
          <w:w w:val="110"/>
        </w:rPr>
        <w:t>qu</w:t>
      </w:r>
      <w:r>
        <w:rPr>
          <w:w w:val="110"/>
        </w:rPr>
        <w:t>iring</w:t>
      </w:r>
      <w:r>
        <w:rPr>
          <w:spacing w:val="-11"/>
          <w:w w:val="110"/>
        </w:rPr>
        <w:t xml:space="preserve"> </w:t>
      </w:r>
      <w:r>
        <w:rPr>
          <w:w w:val="110"/>
        </w:rPr>
        <w:t>a</w:t>
      </w:r>
      <w:r>
        <w:rPr>
          <w:spacing w:val="-11"/>
          <w:w w:val="110"/>
        </w:rPr>
        <w:t xml:space="preserve"> </w:t>
      </w:r>
      <w:r>
        <w:rPr>
          <w:w w:val="110"/>
        </w:rPr>
        <w:t>response</w:t>
      </w:r>
      <w:r>
        <w:rPr>
          <w:spacing w:val="-12"/>
          <w:w w:val="110"/>
        </w:rPr>
        <w:t xml:space="preserve"> </w:t>
      </w:r>
      <w:r>
        <w:rPr>
          <w:w w:val="110"/>
        </w:rPr>
        <w:t>via</w:t>
      </w:r>
      <w:r>
        <w:rPr>
          <w:spacing w:val="-11"/>
          <w:w w:val="110"/>
        </w:rPr>
        <w:t xml:space="preserve"> </w:t>
      </w:r>
      <w:r>
        <w:rPr>
          <w:w w:val="110"/>
        </w:rPr>
        <w:t>a</w:t>
      </w:r>
      <w:r>
        <w:rPr>
          <w:spacing w:val="-11"/>
          <w:w w:val="110"/>
        </w:rPr>
        <w:t xml:space="preserve"> </w:t>
      </w:r>
      <w:r>
        <w:rPr>
          <w:w w:val="110"/>
        </w:rPr>
        <w:t>three-point</w:t>
      </w:r>
      <w:r>
        <w:rPr>
          <w:spacing w:val="-11"/>
          <w:w w:val="110"/>
        </w:rPr>
        <w:t xml:space="preserve"> </w:t>
      </w:r>
      <w:r>
        <w:rPr>
          <w:w w:val="110"/>
        </w:rPr>
        <w:t>Likert</w:t>
      </w:r>
      <w:r>
        <w:rPr>
          <w:spacing w:val="-12"/>
          <w:w w:val="110"/>
        </w:rPr>
        <w:t xml:space="preserve"> </w:t>
      </w:r>
      <w:r>
        <w:rPr>
          <w:w w:val="110"/>
        </w:rPr>
        <w:t>response</w:t>
      </w:r>
      <w:r>
        <w:rPr>
          <w:spacing w:val="-11"/>
          <w:w w:val="110"/>
        </w:rPr>
        <w:t xml:space="preserve"> </w:t>
      </w:r>
      <w:r>
        <w:rPr>
          <w:w w:val="110"/>
        </w:rPr>
        <w:t>scale:</w:t>
      </w:r>
      <w:r>
        <w:rPr>
          <w:spacing w:val="-10"/>
          <w:w w:val="110"/>
        </w:rPr>
        <w:t xml:space="preserve"> </w:t>
      </w:r>
      <w:r>
        <w:rPr>
          <w:w w:val="110"/>
        </w:rPr>
        <w:t>1</w:t>
      </w:r>
      <w:r>
        <w:rPr>
          <w:spacing w:val="-12"/>
          <w:w w:val="110"/>
        </w:rPr>
        <w:t xml:space="preserve"> </w:t>
      </w:r>
      <w:r>
        <w:rPr>
          <w:w w:val="110"/>
        </w:rPr>
        <w:t>(not</w:t>
      </w:r>
      <w:r>
        <w:rPr>
          <w:spacing w:val="-11"/>
          <w:w w:val="110"/>
        </w:rPr>
        <w:t xml:space="preserve"> </w:t>
      </w:r>
      <w:r>
        <w:rPr>
          <w:w w:val="110"/>
        </w:rPr>
        <w:t>true);</w:t>
      </w:r>
      <w:r>
        <w:rPr>
          <w:spacing w:val="-11"/>
          <w:w w:val="110"/>
        </w:rPr>
        <w:t xml:space="preserve"> </w:t>
      </w:r>
      <w:r>
        <w:rPr>
          <w:spacing w:val="-13"/>
          <w:w w:val="110"/>
        </w:rPr>
        <w:t xml:space="preserve">2 </w:t>
      </w:r>
      <w:r>
        <w:rPr>
          <w:w w:val="110"/>
        </w:rPr>
        <w:t>(somewhat true); or 3 (certainly true). The total di</w:t>
      </w:r>
      <w:r>
        <w:rPr>
          <w:rFonts w:ascii="Times New Roman" w:hAnsi="Times New Roman"/>
          <w:w w:val="110"/>
        </w:rPr>
        <w:t>ﬃ</w:t>
      </w:r>
      <w:r>
        <w:rPr>
          <w:w w:val="110"/>
        </w:rPr>
        <w:t xml:space="preserve">culties score </w:t>
      </w:r>
      <w:r>
        <w:rPr>
          <w:spacing w:val="-4"/>
          <w:w w:val="110"/>
        </w:rPr>
        <w:t xml:space="preserve">was </w:t>
      </w:r>
      <w:r>
        <w:rPr>
          <w:w w:val="110"/>
        </w:rPr>
        <w:t>calculated by summing the scores from all scales, except the prosocial behaviors. The Cronbach’s alpha in the p</w:t>
      </w:r>
      <w:r>
        <w:rPr>
          <w:w w:val="110"/>
        </w:rPr>
        <w:t>resent study was 0.63. Higher scores</w:t>
      </w:r>
      <w:r>
        <w:rPr>
          <w:spacing w:val="-16"/>
          <w:w w:val="110"/>
        </w:rPr>
        <w:t xml:space="preserve"> </w:t>
      </w:r>
      <w:r>
        <w:rPr>
          <w:w w:val="110"/>
        </w:rPr>
        <w:t>on</w:t>
      </w:r>
      <w:r>
        <w:rPr>
          <w:spacing w:val="-15"/>
          <w:w w:val="110"/>
        </w:rPr>
        <w:t xml:space="preserve"> </w:t>
      </w:r>
      <w:r>
        <w:rPr>
          <w:w w:val="110"/>
        </w:rPr>
        <w:t>the</w:t>
      </w:r>
      <w:r>
        <w:rPr>
          <w:spacing w:val="-16"/>
          <w:w w:val="110"/>
        </w:rPr>
        <w:t xml:space="preserve"> </w:t>
      </w:r>
      <w:r>
        <w:rPr>
          <w:w w:val="110"/>
        </w:rPr>
        <w:t>total</w:t>
      </w:r>
      <w:r>
        <w:rPr>
          <w:spacing w:val="-14"/>
          <w:w w:val="110"/>
        </w:rPr>
        <w:t xml:space="preserve"> </w:t>
      </w:r>
      <w:r>
        <w:rPr>
          <w:w w:val="110"/>
        </w:rPr>
        <w:t>di</w:t>
      </w:r>
      <w:r>
        <w:rPr>
          <w:rFonts w:ascii="Times New Roman" w:hAnsi="Times New Roman"/>
          <w:w w:val="110"/>
        </w:rPr>
        <w:t>ﬃ</w:t>
      </w:r>
      <w:r>
        <w:rPr>
          <w:w w:val="110"/>
        </w:rPr>
        <w:t>culties,</w:t>
      </w:r>
      <w:r>
        <w:rPr>
          <w:spacing w:val="-15"/>
          <w:w w:val="110"/>
        </w:rPr>
        <w:t xml:space="preserve"> </w:t>
      </w:r>
      <w:r>
        <w:rPr>
          <w:w w:val="110"/>
        </w:rPr>
        <w:t>emotional</w:t>
      </w:r>
      <w:r>
        <w:rPr>
          <w:spacing w:val="-15"/>
          <w:w w:val="110"/>
        </w:rPr>
        <w:t xml:space="preserve"> </w:t>
      </w:r>
      <w:r>
        <w:rPr>
          <w:w w:val="110"/>
        </w:rPr>
        <w:t>symptoms,</w:t>
      </w:r>
      <w:r>
        <w:rPr>
          <w:spacing w:val="-15"/>
          <w:w w:val="110"/>
        </w:rPr>
        <w:t xml:space="preserve"> </w:t>
      </w:r>
      <w:r>
        <w:rPr>
          <w:w w:val="110"/>
        </w:rPr>
        <w:t>conduct</w:t>
      </w:r>
      <w:r>
        <w:rPr>
          <w:spacing w:val="-15"/>
          <w:w w:val="110"/>
        </w:rPr>
        <w:t xml:space="preserve"> </w:t>
      </w:r>
      <w:r>
        <w:rPr>
          <w:w w:val="110"/>
        </w:rPr>
        <w:t>problems, hyperactivity, and peer problems and lower scores on the prosocial</w:t>
      </w:r>
    </w:p>
    <w:p w14:paraId="62EA06F4" w14:textId="77777777" w:rsidR="00AB6A68" w:rsidRDefault="00AB6A68">
      <w:pPr>
        <w:spacing w:line="256" w:lineRule="auto"/>
        <w:jc w:val="both"/>
        <w:sectPr w:rsidR="00AB6A68">
          <w:type w:val="continuous"/>
          <w:pgSz w:w="11910" w:h="15880"/>
          <w:pgMar w:top="560" w:right="640" w:bottom="280" w:left="640" w:header="720" w:footer="720" w:gutter="0"/>
          <w:cols w:num="2" w:space="720" w:equalWidth="0">
            <w:col w:w="5174" w:space="206"/>
            <w:col w:w="5250"/>
          </w:cols>
        </w:sectPr>
      </w:pPr>
    </w:p>
    <w:p w14:paraId="4719B780" w14:textId="77777777" w:rsidR="00AB6A68" w:rsidRDefault="00AB6A68">
      <w:pPr>
        <w:pStyle w:val="BodyText"/>
        <w:spacing w:before="4"/>
        <w:rPr>
          <w:sz w:val="11"/>
        </w:rPr>
      </w:pPr>
    </w:p>
    <w:p w14:paraId="40A182D1" w14:textId="77777777" w:rsidR="00AB6A68" w:rsidRDefault="00AB6A68">
      <w:pPr>
        <w:rPr>
          <w:sz w:val="11"/>
        </w:rPr>
        <w:sectPr w:rsidR="00AB6A68">
          <w:pgSz w:w="11910" w:h="15880"/>
          <w:pgMar w:top="900" w:right="640" w:bottom="700" w:left="640" w:header="677" w:footer="517" w:gutter="0"/>
          <w:cols w:space="720"/>
        </w:sectPr>
      </w:pPr>
    </w:p>
    <w:p w14:paraId="0F245330" w14:textId="77777777" w:rsidR="00AB6A68" w:rsidRDefault="00736050">
      <w:pPr>
        <w:spacing w:before="117"/>
        <w:ind w:left="111"/>
        <w:jc w:val="both"/>
        <w:rPr>
          <w:rFonts w:ascii="Tahoma"/>
          <w:sz w:val="14"/>
        </w:rPr>
      </w:pPr>
      <w:bookmarkStart w:id="13" w:name="_bookmark7"/>
      <w:bookmarkEnd w:id="13"/>
      <w:r>
        <w:rPr>
          <w:rFonts w:ascii="Tahoma"/>
          <w:w w:val="110"/>
          <w:sz w:val="14"/>
        </w:rPr>
        <w:t>Table 1</w:t>
      </w:r>
    </w:p>
    <w:p w14:paraId="7F9801F2" w14:textId="77777777" w:rsidR="00AB6A68" w:rsidRDefault="00736050">
      <w:pPr>
        <w:spacing w:before="28" w:line="268" w:lineRule="auto"/>
        <w:ind w:left="111" w:right="38"/>
        <w:jc w:val="both"/>
        <w:rPr>
          <w:sz w:val="14"/>
        </w:rPr>
      </w:pPr>
      <w:r>
        <w:rPr>
          <w:w w:val="110"/>
          <w:sz w:val="14"/>
        </w:rPr>
        <w:t>Descriptive statistics for left-behind children strati</w:t>
      </w:r>
      <w:r>
        <w:rPr>
          <w:rFonts w:ascii="Times New Roman" w:hAnsi="Times New Roman"/>
          <w:w w:val="110"/>
          <w:sz w:val="14"/>
        </w:rPr>
        <w:t>ﬁ</w:t>
      </w:r>
      <w:r>
        <w:rPr>
          <w:w w:val="110"/>
          <w:sz w:val="14"/>
        </w:rPr>
        <w:t>ed by maternal migrant experiences.</w:t>
      </w:r>
    </w:p>
    <w:tbl>
      <w:tblPr>
        <w:tblW w:w="0" w:type="auto"/>
        <w:tblInd w:w="119" w:type="dxa"/>
        <w:tblLayout w:type="fixed"/>
        <w:tblCellMar>
          <w:left w:w="0" w:type="dxa"/>
          <w:right w:w="0" w:type="dxa"/>
        </w:tblCellMar>
        <w:tblLook w:val="01E0" w:firstRow="1" w:lastRow="1" w:firstColumn="1" w:lastColumn="1" w:noHBand="0" w:noVBand="0"/>
      </w:tblPr>
      <w:tblGrid>
        <w:gridCol w:w="1775"/>
        <w:gridCol w:w="1066"/>
        <w:gridCol w:w="1083"/>
        <w:gridCol w:w="562"/>
        <w:gridCol w:w="531"/>
      </w:tblGrid>
      <w:tr w:rsidR="00AB6A68" w14:paraId="68C554EC" w14:textId="77777777">
        <w:trPr>
          <w:trHeight w:val="318"/>
        </w:trPr>
        <w:tc>
          <w:tcPr>
            <w:tcW w:w="1775" w:type="dxa"/>
            <w:tcBorders>
              <w:top w:val="single" w:sz="4" w:space="0" w:color="000000"/>
              <w:bottom w:val="single" w:sz="4" w:space="0" w:color="000000"/>
            </w:tcBorders>
          </w:tcPr>
          <w:p w14:paraId="058F92E2" w14:textId="77777777" w:rsidR="00AB6A68" w:rsidRDefault="00AB6A68">
            <w:pPr>
              <w:pStyle w:val="TableParagraph"/>
              <w:rPr>
                <w:rFonts w:ascii="Times New Roman"/>
                <w:sz w:val="14"/>
              </w:rPr>
            </w:pPr>
          </w:p>
        </w:tc>
        <w:tc>
          <w:tcPr>
            <w:tcW w:w="1066" w:type="dxa"/>
            <w:tcBorders>
              <w:top w:val="single" w:sz="4" w:space="0" w:color="000000"/>
              <w:bottom w:val="single" w:sz="4" w:space="0" w:color="000000"/>
            </w:tcBorders>
          </w:tcPr>
          <w:p w14:paraId="7002A637" w14:textId="77777777" w:rsidR="00AB6A68" w:rsidRDefault="00736050">
            <w:pPr>
              <w:pStyle w:val="TableParagraph"/>
              <w:spacing w:before="89"/>
              <w:ind w:left="89"/>
              <w:rPr>
                <w:sz w:val="12"/>
              </w:rPr>
            </w:pPr>
            <w:r>
              <w:rPr>
                <w:w w:val="125"/>
                <w:sz w:val="12"/>
              </w:rPr>
              <w:t>LBC-MP (</w:t>
            </w:r>
            <w:proofErr w:type="gramStart"/>
            <w:r>
              <w:rPr>
                <w:w w:val="125"/>
                <w:sz w:val="12"/>
              </w:rPr>
              <w:t>N(</w:t>
            </w:r>
            <w:proofErr w:type="gramEnd"/>
            <w:r>
              <w:rPr>
                <w:w w:val="125"/>
                <w:sz w:val="12"/>
              </w:rPr>
              <w:t>%))</w:t>
            </w:r>
          </w:p>
        </w:tc>
        <w:tc>
          <w:tcPr>
            <w:tcW w:w="1083" w:type="dxa"/>
            <w:tcBorders>
              <w:top w:val="single" w:sz="4" w:space="0" w:color="000000"/>
              <w:bottom w:val="single" w:sz="4" w:space="0" w:color="000000"/>
            </w:tcBorders>
          </w:tcPr>
          <w:p w14:paraId="30AF7C13" w14:textId="77777777" w:rsidR="00AB6A68" w:rsidRDefault="00736050">
            <w:pPr>
              <w:pStyle w:val="TableParagraph"/>
              <w:spacing w:before="89"/>
              <w:ind w:left="90"/>
              <w:rPr>
                <w:sz w:val="12"/>
              </w:rPr>
            </w:pPr>
            <w:r>
              <w:rPr>
                <w:w w:val="125"/>
                <w:sz w:val="12"/>
              </w:rPr>
              <w:t>LBC-MN (</w:t>
            </w:r>
            <w:proofErr w:type="gramStart"/>
            <w:r>
              <w:rPr>
                <w:w w:val="125"/>
                <w:sz w:val="12"/>
              </w:rPr>
              <w:t>N(</w:t>
            </w:r>
            <w:proofErr w:type="gramEnd"/>
            <w:r>
              <w:rPr>
                <w:w w:val="125"/>
                <w:sz w:val="12"/>
              </w:rPr>
              <w:t>%))</w:t>
            </w:r>
          </w:p>
        </w:tc>
        <w:tc>
          <w:tcPr>
            <w:tcW w:w="562" w:type="dxa"/>
            <w:tcBorders>
              <w:top w:val="single" w:sz="4" w:space="0" w:color="000000"/>
              <w:bottom w:val="single" w:sz="4" w:space="0" w:color="000000"/>
            </w:tcBorders>
          </w:tcPr>
          <w:p w14:paraId="5737B48D" w14:textId="77777777" w:rsidR="00AB6A68" w:rsidRDefault="00736050">
            <w:pPr>
              <w:pStyle w:val="TableParagraph"/>
              <w:spacing w:before="67"/>
              <w:ind w:left="69" w:right="65"/>
              <w:jc w:val="center"/>
              <w:rPr>
                <w:sz w:val="12"/>
              </w:rPr>
            </w:pPr>
            <w:r>
              <w:rPr>
                <w:rFonts w:ascii="Lucida Sans Unicode" w:hAnsi="Lucida Sans Unicode"/>
                <w:w w:val="120"/>
                <w:sz w:val="12"/>
              </w:rPr>
              <w:t>χ</w:t>
            </w:r>
            <w:r>
              <w:rPr>
                <w:w w:val="120"/>
                <w:position w:val="6"/>
                <w:sz w:val="8"/>
              </w:rPr>
              <w:t xml:space="preserve">2 </w:t>
            </w:r>
            <w:r>
              <w:rPr>
                <w:w w:val="120"/>
                <w:sz w:val="12"/>
              </w:rPr>
              <w:t>or t</w:t>
            </w:r>
          </w:p>
        </w:tc>
        <w:tc>
          <w:tcPr>
            <w:tcW w:w="531" w:type="dxa"/>
            <w:tcBorders>
              <w:top w:val="single" w:sz="4" w:space="0" w:color="000000"/>
              <w:bottom w:val="single" w:sz="4" w:space="0" w:color="000000"/>
            </w:tcBorders>
          </w:tcPr>
          <w:p w14:paraId="0F166249" w14:textId="77777777" w:rsidR="00AB6A68" w:rsidRDefault="00736050">
            <w:pPr>
              <w:pStyle w:val="TableParagraph"/>
              <w:spacing w:before="91"/>
              <w:ind w:left="93"/>
              <w:rPr>
                <w:rFonts w:ascii="Times New Roman"/>
                <w:i/>
                <w:sz w:val="12"/>
              </w:rPr>
            </w:pPr>
            <w:r>
              <w:rPr>
                <w:rFonts w:ascii="Times New Roman"/>
                <w:i/>
                <w:w w:val="104"/>
                <w:sz w:val="12"/>
              </w:rPr>
              <w:t>p</w:t>
            </w:r>
          </w:p>
        </w:tc>
      </w:tr>
      <w:tr w:rsidR="00AB6A68" w14:paraId="1B167B3F" w14:textId="77777777">
        <w:trPr>
          <w:trHeight w:val="415"/>
        </w:trPr>
        <w:tc>
          <w:tcPr>
            <w:tcW w:w="1775" w:type="dxa"/>
            <w:tcBorders>
              <w:top w:val="single" w:sz="4" w:space="0" w:color="000000"/>
            </w:tcBorders>
          </w:tcPr>
          <w:p w14:paraId="7557C9BB" w14:textId="77777777" w:rsidR="00AB6A68" w:rsidRDefault="00736050">
            <w:pPr>
              <w:pStyle w:val="TableParagraph"/>
              <w:spacing w:before="67" w:line="170" w:lineRule="atLeast"/>
              <w:ind w:left="119" w:right="1236"/>
              <w:rPr>
                <w:sz w:val="12"/>
              </w:rPr>
            </w:pPr>
            <w:r>
              <w:rPr>
                <w:w w:val="110"/>
                <w:sz w:val="12"/>
              </w:rPr>
              <w:t>Gender Male</w:t>
            </w:r>
          </w:p>
        </w:tc>
        <w:tc>
          <w:tcPr>
            <w:tcW w:w="1066" w:type="dxa"/>
            <w:tcBorders>
              <w:top w:val="single" w:sz="4" w:space="0" w:color="000000"/>
            </w:tcBorders>
          </w:tcPr>
          <w:p w14:paraId="43E30FA2" w14:textId="77777777" w:rsidR="00AB6A68" w:rsidRDefault="00AB6A68">
            <w:pPr>
              <w:pStyle w:val="TableParagraph"/>
              <w:spacing w:before="5"/>
              <w:rPr>
                <w:sz w:val="21"/>
              </w:rPr>
            </w:pPr>
          </w:p>
          <w:p w14:paraId="78DB87B3" w14:textId="77777777" w:rsidR="00AB6A68" w:rsidRDefault="00736050">
            <w:pPr>
              <w:pStyle w:val="TableParagraph"/>
              <w:spacing w:line="134" w:lineRule="exact"/>
              <w:ind w:left="89"/>
              <w:rPr>
                <w:sz w:val="12"/>
              </w:rPr>
            </w:pPr>
            <w:r>
              <w:rPr>
                <w:w w:val="120"/>
                <w:sz w:val="12"/>
              </w:rPr>
              <w:t>152(56.09)</w:t>
            </w:r>
          </w:p>
        </w:tc>
        <w:tc>
          <w:tcPr>
            <w:tcW w:w="1083" w:type="dxa"/>
            <w:tcBorders>
              <w:top w:val="single" w:sz="4" w:space="0" w:color="000000"/>
            </w:tcBorders>
          </w:tcPr>
          <w:p w14:paraId="18F1D3AB" w14:textId="77777777" w:rsidR="00AB6A68" w:rsidRDefault="00AB6A68">
            <w:pPr>
              <w:pStyle w:val="TableParagraph"/>
              <w:spacing w:before="5"/>
              <w:rPr>
                <w:sz w:val="21"/>
              </w:rPr>
            </w:pPr>
          </w:p>
          <w:p w14:paraId="1052017E" w14:textId="77777777" w:rsidR="00AB6A68" w:rsidRDefault="00736050">
            <w:pPr>
              <w:pStyle w:val="TableParagraph"/>
              <w:spacing w:line="134" w:lineRule="exact"/>
              <w:ind w:left="90"/>
              <w:rPr>
                <w:sz w:val="12"/>
              </w:rPr>
            </w:pPr>
            <w:r>
              <w:rPr>
                <w:w w:val="120"/>
                <w:sz w:val="12"/>
              </w:rPr>
              <w:t>100(51.81)</w:t>
            </w:r>
          </w:p>
        </w:tc>
        <w:tc>
          <w:tcPr>
            <w:tcW w:w="562" w:type="dxa"/>
            <w:tcBorders>
              <w:top w:val="single" w:sz="4" w:space="0" w:color="000000"/>
            </w:tcBorders>
          </w:tcPr>
          <w:p w14:paraId="3510055B" w14:textId="77777777" w:rsidR="00AB6A68" w:rsidRDefault="00736050">
            <w:pPr>
              <w:pStyle w:val="TableParagraph"/>
              <w:spacing w:before="90"/>
              <w:ind w:left="26" w:right="80"/>
              <w:jc w:val="center"/>
              <w:rPr>
                <w:sz w:val="12"/>
              </w:rPr>
            </w:pPr>
            <w:r>
              <w:rPr>
                <w:w w:val="120"/>
                <w:sz w:val="12"/>
              </w:rPr>
              <w:t>0.830</w:t>
            </w:r>
          </w:p>
        </w:tc>
        <w:tc>
          <w:tcPr>
            <w:tcW w:w="531" w:type="dxa"/>
            <w:tcBorders>
              <w:top w:val="single" w:sz="4" w:space="0" w:color="000000"/>
            </w:tcBorders>
          </w:tcPr>
          <w:p w14:paraId="42AA51F2" w14:textId="77777777" w:rsidR="00AB6A68" w:rsidRDefault="00736050">
            <w:pPr>
              <w:pStyle w:val="TableParagraph"/>
              <w:spacing w:before="90"/>
              <w:ind w:left="93"/>
              <w:rPr>
                <w:sz w:val="12"/>
              </w:rPr>
            </w:pPr>
            <w:r>
              <w:rPr>
                <w:w w:val="120"/>
                <w:sz w:val="12"/>
              </w:rPr>
              <w:t>0.395</w:t>
            </w:r>
          </w:p>
        </w:tc>
      </w:tr>
      <w:tr w:rsidR="00AB6A68" w14:paraId="7E41051E" w14:textId="77777777">
        <w:trPr>
          <w:trHeight w:val="214"/>
        </w:trPr>
        <w:tc>
          <w:tcPr>
            <w:tcW w:w="1775" w:type="dxa"/>
          </w:tcPr>
          <w:p w14:paraId="4882DA8E" w14:textId="77777777" w:rsidR="00AB6A68" w:rsidRDefault="00736050">
            <w:pPr>
              <w:pStyle w:val="TableParagraph"/>
              <w:spacing w:before="17"/>
              <w:ind w:left="119"/>
              <w:rPr>
                <w:sz w:val="12"/>
              </w:rPr>
            </w:pPr>
            <w:r>
              <w:rPr>
                <w:w w:val="115"/>
                <w:sz w:val="12"/>
              </w:rPr>
              <w:t>Female</w:t>
            </w:r>
          </w:p>
        </w:tc>
        <w:tc>
          <w:tcPr>
            <w:tcW w:w="1066" w:type="dxa"/>
          </w:tcPr>
          <w:p w14:paraId="5F075C0A" w14:textId="77777777" w:rsidR="00AB6A68" w:rsidRDefault="00736050">
            <w:pPr>
              <w:pStyle w:val="TableParagraph"/>
              <w:spacing w:before="17"/>
              <w:ind w:left="89"/>
              <w:rPr>
                <w:sz w:val="12"/>
              </w:rPr>
            </w:pPr>
            <w:r>
              <w:rPr>
                <w:w w:val="120"/>
                <w:sz w:val="12"/>
              </w:rPr>
              <w:t>119(43.91)</w:t>
            </w:r>
          </w:p>
        </w:tc>
        <w:tc>
          <w:tcPr>
            <w:tcW w:w="1083" w:type="dxa"/>
          </w:tcPr>
          <w:p w14:paraId="3862DF66" w14:textId="77777777" w:rsidR="00AB6A68" w:rsidRDefault="00736050">
            <w:pPr>
              <w:pStyle w:val="TableParagraph"/>
              <w:spacing w:before="17"/>
              <w:ind w:left="90"/>
              <w:rPr>
                <w:sz w:val="12"/>
              </w:rPr>
            </w:pPr>
            <w:r>
              <w:rPr>
                <w:w w:val="120"/>
                <w:sz w:val="12"/>
              </w:rPr>
              <w:t>93(48.19)</w:t>
            </w:r>
          </w:p>
        </w:tc>
        <w:tc>
          <w:tcPr>
            <w:tcW w:w="562" w:type="dxa"/>
          </w:tcPr>
          <w:p w14:paraId="442117E2" w14:textId="77777777" w:rsidR="00AB6A68" w:rsidRDefault="00AB6A68">
            <w:pPr>
              <w:pStyle w:val="TableParagraph"/>
              <w:rPr>
                <w:rFonts w:ascii="Times New Roman"/>
                <w:sz w:val="14"/>
              </w:rPr>
            </w:pPr>
          </w:p>
        </w:tc>
        <w:tc>
          <w:tcPr>
            <w:tcW w:w="531" w:type="dxa"/>
          </w:tcPr>
          <w:p w14:paraId="449E0C0C" w14:textId="77777777" w:rsidR="00AB6A68" w:rsidRDefault="00AB6A68">
            <w:pPr>
              <w:pStyle w:val="TableParagraph"/>
              <w:rPr>
                <w:rFonts w:ascii="Times New Roman"/>
                <w:sz w:val="14"/>
              </w:rPr>
            </w:pPr>
          </w:p>
        </w:tc>
      </w:tr>
      <w:tr w:rsidR="00AB6A68" w14:paraId="2D4EA46C" w14:textId="77777777">
        <w:trPr>
          <w:trHeight w:val="385"/>
        </w:trPr>
        <w:tc>
          <w:tcPr>
            <w:tcW w:w="1775" w:type="dxa"/>
          </w:tcPr>
          <w:p w14:paraId="1F6E4B28" w14:textId="77777777" w:rsidR="00AB6A68" w:rsidRDefault="00736050">
            <w:pPr>
              <w:pStyle w:val="TableParagraph"/>
              <w:spacing w:before="37" w:line="170" w:lineRule="atLeast"/>
              <w:ind w:left="119" w:right="1308"/>
              <w:rPr>
                <w:sz w:val="12"/>
              </w:rPr>
            </w:pPr>
            <w:r>
              <w:rPr>
                <w:w w:val="110"/>
                <w:sz w:val="12"/>
              </w:rPr>
              <w:t xml:space="preserve">Grade </w:t>
            </w:r>
            <w:r>
              <w:rPr>
                <w:w w:val="115"/>
                <w:sz w:val="12"/>
              </w:rPr>
              <w:t>Fifth</w:t>
            </w:r>
          </w:p>
        </w:tc>
        <w:tc>
          <w:tcPr>
            <w:tcW w:w="1066" w:type="dxa"/>
          </w:tcPr>
          <w:p w14:paraId="65460FBA" w14:textId="77777777" w:rsidR="00AB6A68" w:rsidRDefault="00AB6A68">
            <w:pPr>
              <w:pStyle w:val="TableParagraph"/>
              <w:rPr>
                <w:sz w:val="19"/>
              </w:rPr>
            </w:pPr>
          </w:p>
          <w:p w14:paraId="4BD63660" w14:textId="77777777" w:rsidR="00AB6A68" w:rsidRDefault="00736050">
            <w:pPr>
              <w:pStyle w:val="TableParagraph"/>
              <w:spacing w:line="134" w:lineRule="exact"/>
              <w:ind w:left="89"/>
              <w:rPr>
                <w:sz w:val="12"/>
              </w:rPr>
            </w:pPr>
            <w:r>
              <w:rPr>
                <w:w w:val="120"/>
                <w:sz w:val="12"/>
              </w:rPr>
              <w:t>46(16.67)</w:t>
            </w:r>
          </w:p>
        </w:tc>
        <w:tc>
          <w:tcPr>
            <w:tcW w:w="1083" w:type="dxa"/>
          </w:tcPr>
          <w:p w14:paraId="73F0D89D" w14:textId="77777777" w:rsidR="00AB6A68" w:rsidRDefault="00AB6A68">
            <w:pPr>
              <w:pStyle w:val="TableParagraph"/>
              <w:rPr>
                <w:sz w:val="19"/>
              </w:rPr>
            </w:pPr>
          </w:p>
          <w:p w14:paraId="79B2F3C5" w14:textId="77777777" w:rsidR="00AB6A68" w:rsidRDefault="00736050">
            <w:pPr>
              <w:pStyle w:val="TableParagraph"/>
              <w:spacing w:line="134" w:lineRule="exact"/>
              <w:ind w:left="90"/>
              <w:rPr>
                <w:sz w:val="12"/>
              </w:rPr>
            </w:pPr>
            <w:r>
              <w:rPr>
                <w:w w:val="120"/>
                <w:sz w:val="12"/>
              </w:rPr>
              <w:t>38(19.49)</w:t>
            </w:r>
          </w:p>
        </w:tc>
        <w:tc>
          <w:tcPr>
            <w:tcW w:w="562" w:type="dxa"/>
          </w:tcPr>
          <w:p w14:paraId="613ECCC4" w14:textId="77777777" w:rsidR="00AB6A68" w:rsidRDefault="00736050">
            <w:pPr>
              <w:pStyle w:val="TableParagraph"/>
              <w:spacing w:before="60"/>
              <w:ind w:left="26" w:right="80"/>
              <w:jc w:val="center"/>
              <w:rPr>
                <w:sz w:val="12"/>
              </w:rPr>
            </w:pPr>
            <w:r>
              <w:rPr>
                <w:w w:val="120"/>
                <w:sz w:val="12"/>
              </w:rPr>
              <w:t>3.110</w:t>
            </w:r>
          </w:p>
        </w:tc>
        <w:tc>
          <w:tcPr>
            <w:tcW w:w="531" w:type="dxa"/>
          </w:tcPr>
          <w:p w14:paraId="41427350" w14:textId="77777777" w:rsidR="00AB6A68" w:rsidRDefault="00736050">
            <w:pPr>
              <w:pStyle w:val="TableParagraph"/>
              <w:spacing w:before="60"/>
              <w:ind w:left="93"/>
              <w:rPr>
                <w:sz w:val="12"/>
              </w:rPr>
            </w:pPr>
            <w:r>
              <w:rPr>
                <w:w w:val="120"/>
                <w:sz w:val="12"/>
              </w:rPr>
              <w:t>0.375</w:t>
            </w:r>
          </w:p>
        </w:tc>
      </w:tr>
      <w:tr w:rsidR="00AB6A68" w14:paraId="69DC713D" w14:textId="77777777">
        <w:trPr>
          <w:trHeight w:val="171"/>
        </w:trPr>
        <w:tc>
          <w:tcPr>
            <w:tcW w:w="1775" w:type="dxa"/>
          </w:tcPr>
          <w:p w14:paraId="3D068D57" w14:textId="77777777" w:rsidR="00AB6A68" w:rsidRDefault="00736050">
            <w:pPr>
              <w:pStyle w:val="TableParagraph"/>
              <w:spacing w:before="17" w:line="134" w:lineRule="exact"/>
              <w:ind w:left="119"/>
              <w:rPr>
                <w:sz w:val="12"/>
              </w:rPr>
            </w:pPr>
            <w:r>
              <w:rPr>
                <w:w w:val="120"/>
                <w:sz w:val="12"/>
              </w:rPr>
              <w:t>Sixth</w:t>
            </w:r>
          </w:p>
        </w:tc>
        <w:tc>
          <w:tcPr>
            <w:tcW w:w="1066" w:type="dxa"/>
          </w:tcPr>
          <w:p w14:paraId="3F690EBC" w14:textId="77777777" w:rsidR="00AB6A68" w:rsidRDefault="00736050">
            <w:pPr>
              <w:pStyle w:val="TableParagraph"/>
              <w:spacing w:before="17" w:line="134" w:lineRule="exact"/>
              <w:ind w:left="89"/>
              <w:rPr>
                <w:sz w:val="12"/>
              </w:rPr>
            </w:pPr>
            <w:r>
              <w:rPr>
                <w:w w:val="120"/>
                <w:sz w:val="12"/>
              </w:rPr>
              <w:t>54(19.57)</w:t>
            </w:r>
          </w:p>
        </w:tc>
        <w:tc>
          <w:tcPr>
            <w:tcW w:w="1083" w:type="dxa"/>
          </w:tcPr>
          <w:p w14:paraId="3C670AC1" w14:textId="77777777" w:rsidR="00AB6A68" w:rsidRDefault="00736050">
            <w:pPr>
              <w:pStyle w:val="TableParagraph"/>
              <w:spacing w:before="17" w:line="134" w:lineRule="exact"/>
              <w:ind w:left="90"/>
              <w:rPr>
                <w:sz w:val="12"/>
              </w:rPr>
            </w:pPr>
            <w:r>
              <w:rPr>
                <w:w w:val="120"/>
                <w:sz w:val="12"/>
              </w:rPr>
              <w:t>44(22.56)</w:t>
            </w:r>
          </w:p>
        </w:tc>
        <w:tc>
          <w:tcPr>
            <w:tcW w:w="562" w:type="dxa"/>
          </w:tcPr>
          <w:p w14:paraId="58145A64" w14:textId="77777777" w:rsidR="00AB6A68" w:rsidRDefault="00AB6A68">
            <w:pPr>
              <w:pStyle w:val="TableParagraph"/>
              <w:rPr>
                <w:rFonts w:ascii="Times New Roman"/>
                <w:sz w:val="10"/>
              </w:rPr>
            </w:pPr>
          </w:p>
        </w:tc>
        <w:tc>
          <w:tcPr>
            <w:tcW w:w="531" w:type="dxa"/>
          </w:tcPr>
          <w:p w14:paraId="1FDC84B9" w14:textId="77777777" w:rsidR="00AB6A68" w:rsidRDefault="00AB6A68">
            <w:pPr>
              <w:pStyle w:val="TableParagraph"/>
              <w:rPr>
                <w:rFonts w:ascii="Times New Roman"/>
                <w:sz w:val="10"/>
              </w:rPr>
            </w:pPr>
          </w:p>
        </w:tc>
      </w:tr>
      <w:tr w:rsidR="00AB6A68" w14:paraId="00BB8B7A" w14:textId="77777777">
        <w:trPr>
          <w:trHeight w:val="171"/>
        </w:trPr>
        <w:tc>
          <w:tcPr>
            <w:tcW w:w="1775" w:type="dxa"/>
          </w:tcPr>
          <w:p w14:paraId="48F12EAA" w14:textId="77777777" w:rsidR="00AB6A68" w:rsidRDefault="00736050">
            <w:pPr>
              <w:pStyle w:val="TableParagraph"/>
              <w:spacing w:before="18" w:line="134" w:lineRule="exact"/>
              <w:ind w:left="119"/>
              <w:rPr>
                <w:sz w:val="12"/>
              </w:rPr>
            </w:pPr>
            <w:r>
              <w:rPr>
                <w:w w:val="115"/>
                <w:sz w:val="12"/>
              </w:rPr>
              <w:t>Seventh</w:t>
            </w:r>
          </w:p>
        </w:tc>
        <w:tc>
          <w:tcPr>
            <w:tcW w:w="1066" w:type="dxa"/>
          </w:tcPr>
          <w:p w14:paraId="6798131C" w14:textId="77777777" w:rsidR="00AB6A68" w:rsidRDefault="00736050">
            <w:pPr>
              <w:pStyle w:val="TableParagraph"/>
              <w:spacing w:before="18" w:line="134" w:lineRule="exact"/>
              <w:ind w:left="89"/>
              <w:rPr>
                <w:sz w:val="12"/>
              </w:rPr>
            </w:pPr>
            <w:r>
              <w:rPr>
                <w:w w:val="120"/>
                <w:sz w:val="12"/>
              </w:rPr>
              <w:t>82(29.71)</w:t>
            </w:r>
          </w:p>
        </w:tc>
        <w:tc>
          <w:tcPr>
            <w:tcW w:w="1083" w:type="dxa"/>
          </w:tcPr>
          <w:p w14:paraId="502213D4" w14:textId="77777777" w:rsidR="00AB6A68" w:rsidRDefault="00736050">
            <w:pPr>
              <w:pStyle w:val="TableParagraph"/>
              <w:spacing w:before="18" w:line="134" w:lineRule="exact"/>
              <w:ind w:left="90"/>
              <w:rPr>
                <w:sz w:val="12"/>
              </w:rPr>
            </w:pPr>
            <w:r>
              <w:rPr>
                <w:w w:val="120"/>
                <w:sz w:val="12"/>
              </w:rPr>
              <w:t>61(31.28)</w:t>
            </w:r>
          </w:p>
        </w:tc>
        <w:tc>
          <w:tcPr>
            <w:tcW w:w="562" w:type="dxa"/>
          </w:tcPr>
          <w:p w14:paraId="465F931E" w14:textId="77777777" w:rsidR="00AB6A68" w:rsidRDefault="00AB6A68">
            <w:pPr>
              <w:pStyle w:val="TableParagraph"/>
              <w:rPr>
                <w:rFonts w:ascii="Times New Roman"/>
                <w:sz w:val="10"/>
              </w:rPr>
            </w:pPr>
          </w:p>
        </w:tc>
        <w:tc>
          <w:tcPr>
            <w:tcW w:w="531" w:type="dxa"/>
          </w:tcPr>
          <w:p w14:paraId="5B9BBD57" w14:textId="77777777" w:rsidR="00AB6A68" w:rsidRDefault="00AB6A68">
            <w:pPr>
              <w:pStyle w:val="TableParagraph"/>
              <w:rPr>
                <w:rFonts w:ascii="Times New Roman"/>
                <w:sz w:val="10"/>
              </w:rPr>
            </w:pPr>
          </w:p>
        </w:tc>
      </w:tr>
      <w:tr w:rsidR="00AB6A68" w14:paraId="28088C65" w14:textId="77777777">
        <w:trPr>
          <w:trHeight w:val="213"/>
        </w:trPr>
        <w:tc>
          <w:tcPr>
            <w:tcW w:w="1775" w:type="dxa"/>
          </w:tcPr>
          <w:p w14:paraId="35E264C5" w14:textId="77777777" w:rsidR="00AB6A68" w:rsidRDefault="00736050">
            <w:pPr>
              <w:pStyle w:val="TableParagraph"/>
              <w:spacing w:before="17"/>
              <w:ind w:left="119"/>
              <w:rPr>
                <w:sz w:val="12"/>
              </w:rPr>
            </w:pPr>
            <w:r>
              <w:rPr>
                <w:w w:val="120"/>
                <w:sz w:val="12"/>
              </w:rPr>
              <w:t>Eighth</w:t>
            </w:r>
          </w:p>
        </w:tc>
        <w:tc>
          <w:tcPr>
            <w:tcW w:w="1066" w:type="dxa"/>
          </w:tcPr>
          <w:p w14:paraId="49409BCE" w14:textId="77777777" w:rsidR="00AB6A68" w:rsidRDefault="00736050">
            <w:pPr>
              <w:pStyle w:val="TableParagraph"/>
              <w:spacing w:before="17"/>
              <w:ind w:left="89"/>
              <w:rPr>
                <w:sz w:val="12"/>
              </w:rPr>
            </w:pPr>
            <w:r>
              <w:rPr>
                <w:w w:val="120"/>
                <w:sz w:val="12"/>
              </w:rPr>
              <w:t>94(34.06)</w:t>
            </w:r>
          </w:p>
        </w:tc>
        <w:tc>
          <w:tcPr>
            <w:tcW w:w="1083" w:type="dxa"/>
          </w:tcPr>
          <w:p w14:paraId="4EA602A7" w14:textId="77777777" w:rsidR="00AB6A68" w:rsidRDefault="00736050">
            <w:pPr>
              <w:pStyle w:val="TableParagraph"/>
              <w:spacing w:before="17"/>
              <w:ind w:left="90"/>
              <w:rPr>
                <w:sz w:val="12"/>
              </w:rPr>
            </w:pPr>
            <w:r>
              <w:rPr>
                <w:w w:val="120"/>
                <w:sz w:val="12"/>
              </w:rPr>
              <w:t>52(26.67)</w:t>
            </w:r>
          </w:p>
        </w:tc>
        <w:tc>
          <w:tcPr>
            <w:tcW w:w="562" w:type="dxa"/>
          </w:tcPr>
          <w:p w14:paraId="51C0B22F" w14:textId="77777777" w:rsidR="00AB6A68" w:rsidRDefault="00AB6A68">
            <w:pPr>
              <w:pStyle w:val="TableParagraph"/>
              <w:rPr>
                <w:rFonts w:ascii="Times New Roman"/>
                <w:sz w:val="14"/>
              </w:rPr>
            </w:pPr>
          </w:p>
        </w:tc>
        <w:tc>
          <w:tcPr>
            <w:tcW w:w="531" w:type="dxa"/>
          </w:tcPr>
          <w:p w14:paraId="68809607" w14:textId="77777777" w:rsidR="00AB6A68" w:rsidRDefault="00AB6A68">
            <w:pPr>
              <w:pStyle w:val="TableParagraph"/>
              <w:rPr>
                <w:rFonts w:ascii="Times New Roman"/>
                <w:sz w:val="14"/>
              </w:rPr>
            </w:pPr>
          </w:p>
        </w:tc>
      </w:tr>
      <w:tr w:rsidR="00AB6A68" w14:paraId="7C8A9AE4" w14:textId="77777777">
        <w:trPr>
          <w:trHeight w:val="386"/>
        </w:trPr>
        <w:tc>
          <w:tcPr>
            <w:tcW w:w="1775" w:type="dxa"/>
          </w:tcPr>
          <w:p w14:paraId="6AFED036" w14:textId="77777777" w:rsidR="00AB6A68" w:rsidRDefault="00736050">
            <w:pPr>
              <w:pStyle w:val="TableParagraph"/>
              <w:spacing w:before="36" w:line="170" w:lineRule="atLeast"/>
              <w:ind w:left="119" w:right="231"/>
              <w:rPr>
                <w:sz w:val="12"/>
              </w:rPr>
            </w:pPr>
            <w:r>
              <w:rPr>
                <w:w w:val="115"/>
                <w:sz w:val="12"/>
              </w:rPr>
              <w:t>Family economic status Poor</w:t>
            </w:r>
          </w:p>
        </w:tc>
        <w:tc>
          <w:tcPr>
            <w:tcW w:w="1066" w:type="dxa"/>
          </w:tcPr>
          <w:p w14:paraId="4C86996F" w14:textId="77777777" w:rsidR="00AB6A68" w:rsidRDefault="00AB6A68">
            <w:pPr>
              <w:pStyle w:val="TableParagraph"/>
              <w:rPr>
                <w:sz w:val="19"/>
              </w:rPr>
            </w:pPr>
          </w:p>
          <w:p w14:paraId="62B90DDD" w14:textId="77777777" w:rsidR="00AB6A68" w:rsidRDefault="00736050">
            <w:pPr>
              <w:pStyle w:val="TableParagraph"/>
              <w:spacing w:line="134" w:lineRule="exact"/>
              <w:ind w:left="89"/>
              <w:rPr>
                <w:sz w:val="12"/>
              </w:rPr>
            </w:pPr>
            <w:r>
              <w:rPr>
                <w:w w:val="120"/>
                <w:sz w:val="12"/>
              </w:rPr>
              <w:t>55(19.93)</w:t>
            </w:r>
          </w:p>
        </w:tc>
        <w:tc>
          <w:tcPr>
            <w:tcW w:w="1083" w:type="dxa"/>
          </w:tcPr>
          <w:p w14:paraId="7055CF9E" w14:textId="77777777" w:rsidR="00AB6A68" w:rsidRDefault="00AB6A68">
            <w:pPr>
              <w:pStyle w:val="TableParagraph"/>
              <w:rPr>
                <w:sz w:val="19"/>
              </w:rPr>
            </w:pPr>
          </w:p>
          <w:p w14:paraId="270AD5AA" w14:textId="77777777" w:rsidR="00AB6A68" w:rsidRDefault="00736050">
            <w:pPr>
              <w:pStyle w:val="TableParagraph"/>
              <w:spacing w:line="134" w:lineRule="exact"/>
              <w:ind w:left="90"/>
              <w:rPr>
                <w:sz w:val="12"/>
              </w:rPr>
            </w:pPr>
            <w:r>
              <w:rPr>
                <w:w w:val="120"/>
                <w:sz w:val="12"/>
              </w:rPr>
              <w:t>50(25.64)</w:t>
            </w:r>
          </w:p>
        </w:tc>
        <w:tc>
          <w:tcPr>
            <w:tcW w:w="562" w:type="dxa"/>
          </w:tcPr>
          <w:p w14:paraId="65B39892" w14:textId="77777777" w:rsidR="00AB6A68" w:rsidRDefault="00736050">
            <w:pPr>
              <w:pStyle w:val="TableParagraph"/>
              <w:spacing w:before="60"/>
              <w:ind w:left="26" w:right="80"/>
              <w:jc w:val="center"/>
              <w:rPr>
                <w:sz w:val="12"/>
              </w:rPr>
            </w:pPr>
            <w:r>
              <w:rPr>
                <w:w w:val="120"/>
                <w:sz w:val="12"/>
              </w:rPr>
              <w:t>2.179</w:t>
            </w:r>
          </w:p>
        </w:tc>
        <w:tc>
          <w:tcPr>
            <w:tcW w:w="531" w:type="dxa"/>
          </w:tcPr>
          <w:p w14:paraId="35F1139F" w14:textId="77777777" w:rsidR="00AB6A68" w:rsidRDefault="00736050">
            <w:pPr>
              <w:pStyle w:val="TableParagraph"/>
              <w:spacing w:before="60"/>
              <w:ind w:left="93"/>
              <w:rPr>
                <w:sz w:val="12"/>
              </w:rPr>
            </w:pPr>
            <w:r>
              <w:rPr>
                <w:w w:val="120"/>
                <w:sz w:val="12"/>
              </w:rPr>
              <w:t>0.336</w:t>
            </w:r>
          </w:p>
        </w:tc>
      </w:tr>
      <w:tr w:rsidR="00AB6A68" w14:paraId="3BBE2117" w14:textId="77777777">
        <w:trPr>
          <w:trHeight w:val="171"/>
        </w:trPr>
        <w:tc>
          <w:tcPr>
            <w:tcW w:w="1775" w:type="dxa"/>
          </w:tcPr>
          <w:p w14:paraId="6C651EC0" w14:textId="77777777" w:rsidR="00AB6A68" w:rsidRDefault="00736050">
            <w:pPr>
              <w:pStyle w:val="TableParagraph"/>
              <w:spacing w:before="17" w:line="134" w:lineRule="exact"/>
              <w:ind w:left="119"/>
              <w:rPr>
                <w:sz w:val="12"/>
              </w:rPr>
            </w:pPr>
            <w:r>
              <w:rPr>
                <w:w w:val="120"/>
                <w:sz w:val="12"/>
              </w:rPr>
              <w:t>Fair</w:t>
            </w:r>
          </w:p>
        </w:tc>
        <w:tc>
          <w:tcPr>
            <w:tcW w:w="1066" w:type="dxa"/>
          </w:tcPr>
          <w:p w14:paraId="7E59AAC0" w14:textId="77777777" w:rsidR="00AB6A68" w:rsidRDefault="00736050">
            <w:pPr>
              <w:pStyle w:val="TableParagraph"/>
              <w:spacing w:before="17" w:line="134" w:lineRule="exact"/>
              <w:ind w:left="89"/>
              <w:rPr>
                <w:sz w:val="12"/>
              </w:rPr>
            </w:pPr>
            <w:r>
              <w:rPr>
                <w:w w:val="120"/>
                <w:sz w:val="12"/>
              </w:rPr>
              <w:t>136(49.28)</w:t>
            </w:r>
          </w:p>
        </w:tc>
        <w:tc>
          <w:tcPr>
            <w:tcW w:w="1083" w:type="dxa"/>
          </w:tcPr>
          <w:p w14:paraId="50F88375" w14:textId="77777777" w:rsidR="00AB6A68" w:rsidRDefault="00736050">
            <w:pPr>
              <w:pStyle w:val="TableParagraph"/>
              <w:spacing w:before="17" w:line="134" w:lineRule="exact"/>
              <w:ind w:left="90"/>
              <w:rPr>
                <w:sz w:val="12"/>
              </w:rPr>
            </w:pPr>
            <w:r>
              <w:rPr>
                <w:w w:val="120"/>
                <w:sz w:val="12"/>
              </w:rPr>
              <w:t>88(45.13)</w:t>
            </w:r>
          </w:p>
        </w:tc>
        <w:tc>
          <w:tcPr>
            <w:tcW w:w="562" w:type="dxa"/>
          </w:tcPr>
          <w:p w14:paraId="68D7F525" w14:textId="77777777" w:rsidR="00AB6A68" w:rsidRDefault="00AB6A68">
            <w:pPr>
              <w:pStyle w:val="TableParagraph"/>
              <w:rPr>
                <w:rFonts w:ascii="Times New Roman"/>
                <w:sz w:val="10"/>
              </w:rPr>
            </w:pPr>
          </w:p>
        </w:tc>
        <w:tc>
          <w:tcPr>
            <w:tcW w:w="531" w:type="dxa"/>
          </w:tcPr>
          <w:p w14:paraId="3FE47DE2" w14:textId="77777777" w:rsidR="00AB6A68" w:rsidRDefault="00AB6A68">
            <w:pPr>
              <w:pStyle w:val="TableParagraph"/>
              <w:rPr>
                <w:rFonts w:ascii="Times New Roman"/>
                <w:sz w:val="10"/>
              </w:rPr>
            </w:pPr>
          </w:p>
        </w:tc>
      </w:tr>
      <w:tr w:rsidR="00AB6A68" w14:paraId="1B869018" w14:textId="77777777">
        <w:trPr>
          <w:trHeight w:val="213"/>
        </w:trPr>
        <w:tc>
          <w:tcPr>
            <w:tcW w:w="1775" w:type="dxa"/>
          </w:tcPr>
          <w:p w14:paraId="08084EF8" w14:textId="77777777" w:rsidR="00AB6A68" w:rsidRDefault="00736050">
            <w:pPr>
              <w:pStyle w:val="TableParagraph"/>
              <w:spacing w:before="17"/>
              <w:ind w:left="119"/>
              <w:rPr>
                <w:sz w:val="12"/>
              </w:rPr>
            </w:pPr>
            <w:r>
              <w:rPr>
                <w:w w:val="115"/>
                <w:sz w:val="12"/>
              </w:rPr>
              <w:t>Wealthy</w:t>
            </w:r>
          </w:p>
        </w:tc>
        <w:tc>
          <w:tcPr>
            <w:tcW w:w="1066" w:type="dxa"/>
          </w:tcPr>
          <w:p w14:paraId="41CA2AE1" w14:textId="77777777" w:rsidR="00AB6A68" w:rsidRDefault="00736050">
            <w:pPr>
              <w:pStyle w:val="TableParagraph"/>
              <w:spacing w:before="17"/>
              <w:ind w:left="89"/>
              <w:rPr>
                <w:sz w:val="12"/>
              </w:rPr>
            </w:pPr>
            <w:r>
              <w:rPr>
                <w:w w:val="120"/>
                <w:sz w:val="12"/>
              </w:rPr>
              <w:t>85(30.80)</w:t>
            </w:r>
          </w:p>
        </w:tc>
        <w:tc>
          <w:tcPr>
            <w:tcW w:w="1083" w:type="dxa"/>
          </w:tcPr>
          <w:p w14:paraId="03DBC8B7" w14:textId="77777777" w:rsidR="00AB6A68" w:rsidRDefault="00736050">
            <w:pPr>
              <w:pStyle w:val="TableParagraph"/>
              <w:spacing w:before="17"/>
              <w:ind w:left="90"/>
              <w:rPr>
                <w:sz w:val="12"/>
              </w:rPr>
            </w:pPr>
            <w:r>
              <w:rPr>
                <w:w w:val="120"/>
                <w:sz w:val="12"/>
              </w:rPr>
              <w:t>57(29.23)</w:t>
            </w:r>
          </w:p>
        </w:tc>
        <w:tc>
          <w:tcPr>
            <w:tcW w:w="562" w:type="dxa"/>
          </w:tcPr>
          <w:p w14:paraId="21AFD931" w14:textId="77777777" w:rsidR="00AB6A68" w:rsidRDefault="00AB6A68">
            <w:pPr>
              <w:pStyle w:val="TableParagraph"/>
              <w:rPr>
                <w:rFonts w:ascii="Times New Roman"/>
                <w:sz w:val="14"/>
              </w:rPr>
            </w:pPr>
          </w:p>
        </w:tc>
        <w:tc>
          <w:tcPr>
            <w:tcW w:w="531" w:type="dxa"/>
          </w:tcPr>
          <w:p w14:paraId="722BF5EE" w14:textId="77777777" w:rsidR="00AB6A68" w:rsidRDefault="00AB6A68">
            <w:pPr>
              <w:pStyle w:val="TableParagraph"/>
              <w:rPr>
                <w:rFonts w:ascii="Times New Roman"/>
                <w:sz w:val="14"/>
              </w:rPr>
            </w:pPr>
          </w:p>
        </w:tc>
      </w:tr>
      <w:tr w:rsidR="00AB6A68" w14:paraId="5679EB8D" w14:textId="77777777">
        <w:trPr>
          <w:trHeight w:val="386"/>
        </w:trPr>
        <w:tc>
          <w:tcPr>
            <w:tcW w:w="1775" w:type="dxa"/>
          </w:tcPr>
          <w:p w14:paraId="14529A19" w14:textId="77777777" w:rsidR="00AB6A68" w:rsidRDefault="00736050">
            <w:pPr>
              <w:pStyle w:val="TableParagraph"/>
              <w:spacing w:before="36" w:line="170" w:lineRule="atLeast"/>
              <w:ind w:left="119" w:right="1004"/>
              <w:rPr>
                <w:sz w:val="12"/>
              </w:rPr>
            </w:pPr>
            <w:r>
              <w:rPr>
                <w:w w:val="120"/>
                <w:sz w:val="12"/>
              </w:rPr>
              <w:t>Any sibling Yes</w:t>
            </w:r>
          </w:p>
        </w:tc>
        <w:tc>
          <w:tcPr>
            <w:tcW w:w="1066" w:type="dxa"/>
          </w:tcPr>
          <w:p w14:paraId="3FEE7F75" w14:textId="77777777" w:rsidR="00AB6A68" w:rsidRDefault="00AB6A68">
            <w:pPr>
              <w:pStyle w:val="TableParagraph"/>
              <w:rPr>
                <w:sz w:val="19"/>
              </w:rPr>
            </w:pPr>
          </w:p>
          <w:p w14:paraId="3B9C8532" w14:textId="77777777" w:rsidR="00AB6A68" w:rsidRDefault="00736050">
            <w:pPr>
              <w:pStyle w:val="TableParagraph"/>
              <w:spacing w:line="134" w:lineRule="exact"/>
              <w:ind w:left="89"/>
              <w:rPr>
                <w:sz w:val="12"/>
              </w:rPr>
            </w:pPr>
            <w:r>
              <w:rPr>
                <w:w w:val="120"/>
                <w:sz w:val="12"/>
              </w:rPr>
              <w:t>181(65.58)</w:t>
            </w:r>
          </w:p>
        </w:tc>
        <w:tc>
          <w:tcPr>
            <w:tcW w:w="1083" w:type="dxa"/>
          </w:tcPr>
          <w:p w14:paraId="7EAE92E5" w14:textId="77777777" w:rsidR="00AB6A68" w:rsidRDefault="00AB6A68">
            <w:pPr>
              <w:pStyle w:val="TableParagraph"/>
              <w:rPr>
                <w:sz w:val="19"/>
              </w:rPr>
            </w:pPr>
          </w:p>
          <w:p w14:paraId="0A466331" w14:textId="77777777" w:rsidR="00AB6A68" w:rsidRDefault="00736050">
            <w:pPr>
              <w:pStyle w:val="TableParagraph"/>
              <w:spacing w:line="134" w:lineRule="exact"/>
              <w:ind w:left="90"/>
              <w:rPr>
                <w:sz w:val="12"/>
              </w:rPr>
            </w:pPr>
            <w:r>
              <w:rPr>
                <w:w w:val="120"/>
                <w:sz w:val="12"/>
              </w:rPr>
              <w:t>136(69.74)</w:t>
            </w:r>
          </w:p>
        </w:tc>
        <w:tc>
          <w:tcPr>
            <w:tcW w:w="562" w:type="dxa"/>
          </w:tcPr>
          <w:p w14:paraId="4957F5FD" w14:textId="77777777" w:rsidR="00AB6A68" w:rsidRDefault="00736050">
            <w:pPr>
              <w:pStyle w:val="TableParagraph"/>
              <w:spacing w:before="60"/>
              <w:ind w:left="26" w:right="80"/>
              <w:jc w:val="center"/>
              <w:rPr>
                <w:sz w:val="12"/>
              </w:rPr>
            </w:pPr>
            <w:r>
              <w:rPr>
                <w:w w:val="120"/>
                <w:sz w:val="12"/>
              </w:rPr>
              <w:t>0.900</w:t>
            </w:r>
          </w:p>
        </w:tc>
        <w:tc>
          <w:tcPr>
            <w:tcW w:w="531" w:type="dxa"/>
          </w:tcPr>
          <w:p w14:paraId="4E84C4AC" w14:textId="77777777" w:rsidR="00AB6A68" w:rsidRDefault="00736050">
            <w:pPr>
              <w:pStyle w:val="TableParagraph"/>
              <w:spacing w:before="60"/>
              <w:ind w:left="93"/>
              <w:rPr>
                <w:sz w:val="12"/>
              </w:rPr>
            </w:pPr>
            <w:r>
              <w:rPr>
                <w:w w:val="120"/>
                <w:sz w:val="12"/>
              </w:rPr>
              <w:t>0.370</w:t>
            </w:r>
          </w:p>
        </w:tc>
      </w:tr>
      <w:tr w:rsidR="00AB6A68" w14:paraId="187BE43C" w14:textId="77777777">
        <w:trPr>
          <w:trHeight w:val="213"/>
        </w:trPr>
        <w:tc>
          <w:tcPr>
            <w:tcW w:w="1775" w:type="dxa"/>
          </w:tcPr>
          <w:p w14:paraId="1E4E5DBC" w14:textId="77777777" w:rsidR="00AB6A68" w:rsidRDefault="00736050">
            <w:pPr>
              <w:pStyle w:val="TableParagraph"/>
              <w:spacing w:before="17"/>
              <w:ind w:left="119"/>
              <w:rPr>
                <w:sz w:val="12"/>
              </w:rPr>
            </w:pPr>
            <w:r>
              <w:rPr>
                <w:w w:val="115"/>
                <w:sz w:val="12"/>
              </w:rPr>
              <w:t>No</w:t>
            </w:r>
          </w:p>
        </w:tc>
        <w:tc>
          <w:tcPr>
            <w:tcW w:w="1066" w:type="dxa"/>
          </w:tcPr>
          <w:p w14:paraId="3F6EC326" w14:textId="77777777" w:rsidR="00AB6A68" w:rsidRDefault="00736050">
            <w:pPr>
              <w:pStyle w:val="TableParagraph"/>
              <w:spacing w:before="17"/>
              <w:ind w:left="89"/>
              <w:rPr>
                <w:sz w:val="12"/>
              </w:rPr>
            </w:pPr>
            <w:r>
              <w:rPr>
                <w:w w:val="120"/>
                <w:sz w:val="12"/>
              </w:rPr>
              <w:t>95(34.42)</w:t>
            </w:r>
          </w:p>
        </w:tc>
        <w:tc>
          <w:tcPr>
            <w:tcW w:w="1083" w:type="dxa"/>
          </w:tcPr>
          <w:p w14:paraId="17415815" w14:textId="77777777" w:rsidR="00AB6A68" w:rsidRDefault="00736050">
            <w:pPr>
              <w:pStyle w:val="TableParagraph"/>
              <w:spacing w:before="17"/>
              <w:ind w:left="90"/>
              <w:rPr>
                <w:sz w:val="12"/>
              </w:rPr>
            </w:pPr>
            <w:r>
              <w:rPr>
                <w:w w:val="120"/>
                <w:sz w:val="12"/>
              </w:rPr>
              <w:t>59(30.26)</w:t>
            </w:r>
          </w:p>
        </w:tc>
        <w:tc>
          <w:tcPr>
            <w:tcW w:w="562" w:type="dxa"/>
          </w:tcPr>
          <w:p w14:paraId="40DCD7D9" w14:textId="77777777" w:rsidR="00AB6A68" w:rsidRDefault="00AB6A68">
            <w:pPr>
              <w:pStyle w:val="TableParagraph"/>
              <w:rPr>
                <w:rFonts w:ascii="Times New Roman"/>
                <w:sz w:val="14"/>
              </w:rPr>
            </w:pPr>
          </w:p>
        </w:tc>
        <w:tc>
          <w:tcPr>
            <w:tcW w:w="531" w:type="dxa"/>
          </w:tcPr>
          <w:p w14:paraId="73517ED7" w14:textId="77777777" w:rsidR="00AB6A68" w:rsidRDefault="00AB6A68">
            <w:pPr>
              <w:pStyle w:val="TableParagraph"/>
              <w:rPr>
                <w:rFonts w:ascii="Times New Roman"/>
                <w:sz w:val="14"/>
              </w:rPr>
            </w:pPr>
          </w:p>
        </w:tc>
      </w:tr>
      <w:tr w:rsidR="00AB6A68" w14:paraId="23C3CEF6" w14:textId="77777777">
        <w:trPr>
          <w:trHeight w:val="386"/>
        </w:trPr>
        <w:tc>
          <w:tcPr>
            <w:tcW w:w="1775" w:type="dxa"/>
          </w:tcPr>
          <w:p w14:paraId="63EF9B73" w14:textId="77777777" w:rsidR="00AB6A68" w:rsidRDefault="00736050">
            <w:pPr>
              <w:pStyle w:val="TableParagraph"/>
              <w:spacing w:before="36" w:line="170" w:lineRule="atLeast"/>
              <w:ind w:left="119" w:right="608"/>
              <w:rPr>
                <w:sz w:val="12"/>
              </w:rPr>
            </w:pPr>
            <w:r>
              <w:rPr>
                <w:w w:val="115"/>
                <w:sz w:val="12"/>
              </w:rPr>
              <w:t>Number of friends 3 or less friends</w:t>
            </w:r>
          </w:p>
        </w:tc>
        <w:tc>
          <w:tcPr>
            <w:tcW w:w="1066" w:type="dxa"/>
          </w:tcPr>
          <w:p w14:paraId="7A2B79D1" w14:textId="77777777" w:rsidR="00AB6A68" w:rsidRDefault="00AB6A68">
            <w:pPr>
              <w:pStyle w:val="TableParagraph"/>
              <w:rPr>
                <w:sz w:val="19"/>
              </w:rPr>
            </w:pPr>
          </w:p>
          <w:p w14:paraId="70ED4E78" w14:textId="77777777" w:rsidR="00AB6A68" w:rsidRDefault="00736050">
            <w:pPr>
              <w:pStyle w:val="TableParagraph"/>
              <w:spacing w:line="134" w:lineRule="exact"/>
              <w:ind w:left="89"/>
              <w:rPr>
                <w:sz w:val="12"/>
              </w:rPr>
            </w:pPr>
            <w:r>
              <w:rPr>
                <w:w w:val="120"/>
                <w:sz w:val="12"/>
              </w:rPr>
              <w:t>107(38.77)</w:t>
            </w:r>
          </w:p>
        </w:tc>
        <w:tc>
          <w:tcPr>
            <w:tcW w:w="1083" w:type="dxa"/>
          </w:tcPr>
          <w:p w14:paraId="5AE8420F" w14:textId="77777777" w:rsidR="00AB6A68" w:rsidRDefault="00AB6A68">
            <w:pPr>
              <w:pStyle w:val="TableParagraph"/>
              <w:rPr>
                <w:sz w:val="19"/>
              </w:rPr>
            </w:pPr>
          </w:p>
          <w:p w14:paraId="1B3B2C04" w14:textId="77777777" w:rsidR="00AB6A68" w:rsidRDefault="00736050">
            <w:pPr>
              <w:pStyle w:val="TableParagraph"/>
              <w:spacing w:line="134" w:lineRule="exact"/>
              <w:ind w:left="90"/>
              <w:rPr>
                <w:sz w:val="12"/>
              </w:rPr>
            </w:pPr>
            <w:r>
              <w:rPr>
                <w:w w:val="120"/>
                <w:sz w:val="12"/>
              </w:rPr>
              <w:t>91(46.67)</w:t>
            </w:r>
          </w:p>
        </w:tc>
        <w:tc>
          <w:tcPr>
            <w:tcW w:w="562" w:type="dxa"/>
          </w:tcPr>
          <w:p w14:paraId="481464E0" w14:textId="77777777" w:rsidR="00AB6A68" w:rsidRDefault="00736050">
            <w:pPr>
              <w:pStyle w:val="TableParagraph"/>
              <w:spacing w:before="60"/>
              <w:ind w:left="26" w:right="80"/>
              <w:jc w:val="center"/>
              <w:rPr>
                <w:sz w:val="12"/>
              </w:rPr>
            </w:pPr>
            <w:r>
              <w:rPr>
                <w:w w:val="120"/>
                <w:sz w:val="12"/>
              </w:rPr>
              <w:t>2.926</w:t>
            </w:r>
          </w:p>
        </w:tc>
        <w:tc>
          <w:tcPr>
            <w:tcW w:w="531" w:type="dxa"/>
          </w:tcPr>
          <w:p w14:paraId="516ED3E5" w14:textId="77777777" w:rsidR="00AB6A68" w:rsidRDefault="00736050">
            <w:pPr>
              <w:pStyle w:val="TableParagraph"/>
              <w:spacing w:before="60"/>
              <w:ind w:left="93"/>
              <w:rPr>
                <w:sz w:val="12"/>
              </w:rPr>
            </w:pPr>
            <w:r>
              <w:rPr>
                <w:w w:val="120"/>
                <w:sz w:val="12"/>
              </w:rPr>
              <w:t>0.089</w:t>
            </w:r>
          </w:p>
        </w:tc>
      </w:tr>
      <w:tr w:rsidR="00AB6A68" w14:paraId="0C740470" w14:textId="77777777">
        <w:trPr>
          <w:trHeight w:val="213"/>
        </w:trPr>
        <w:tc>
          <w:tcPr>
            <w:tcW w:w="1775" w:type="dxa"/>
          </w:tcPr>
          <w:p w14:paraId="29E773E2" w14:textId="77777777" w:rsidR="00AB6A68" w:rsidRDefault="00736050">
            <w:pPr>
              <w:pStyle w:val="TableParagraph"/>
              <w:spacing w:before="17"/>
              <w:ind w:left="119"/>
              <w:rPr>
                <w:sz w:val="12"/>
              </w:rPr>
            </w:pPr>
            <w:r>
              <w:rPr>
                <w:w w:val="115"/>
                <w:sz w:val="12"/>
              </w:rPr>
              <w:t>More than 3 friends</w:t>
            </w:r>
          </w:p>
        </w:tc>
        <w:tc>
          <w:tcPr>
            <w:tcW w:w="1066" w:type="dxa"/>
          </w:tcPr>
          <w:p w14:paraId="2F5567A4" w14:textId="77777777" w:rsidR="00AB6A68" w:rsidRDefault="00736050">
            <w:pPr>
              <w:pStyle w:val="TableParagraph"/>
              <w:spacing w:before="17"/>
              <w:ind w:left="89"/>
              <w:rPr>
                <w:sz w:val="12"/>
              </w:rPr>
            </w:pPr>
            <w:r>
              <w:rPr>
                <w:w w:val="120"/>
                <w:sz w:val="12"/>
              </w:rPr>
              <w:t>169(61.23)</w:t>
            </w:r>
          </w:p>
        </w:tc>
        <w:tc>
          <w:tcPr>
            <w:tcW w:w="1083" w:type="dxa"/>
          </w:tcPr>
          <w:p w14:paraId="7A75BD71" w14:textId="77777777" w:rsidR="00AB6A68" w:rsidRDefault="00736050">
            <w:pPr>
              <w:pStyle w:val="TableParagraph"/>
              <w:spacing w:before="17"/>
              <w:ind w:left="90"/>
              <w:rPr>
                <w:sz w:val="12"/>
              </w:rPr>
            </w:pPr>
            <w:r>
              <w:rPr>
                <w:w w:val="120"/>
                <w:sz w:val="12"/>
              </w:rPr>
              <w:t>104(53.33)</w:t>
            </w:r>
          </w:p>
        </w:tc>
        <w:tc>
          <w:tcPr>
            <w:tcW w:w="562" w:type="dxa"/>
          </w:tcPr>
          <w:p w14:paraId="11F1811A" w14:textId="77777777" w:rsidR="00AB6A68" w:rsidRDefault="00AB6A68">
            <w:pPr>
              <w:pStyle w:val="TableParagraph"/>
              <w:rPr>
                <w:rFonts w:ascii="Times New Roman"/>
                <w:sz w:val="14"/>
              </w:rPr>
            </w:pPr>
          </w:p>
        </w:tc>
        <w:tc>
          <w:tcPr>
            <w:tcW w:w="531" w:type="dxa"/>
          </w:tcPr>
          <w:p w14:paraId="78F28F65" w14:textId="77777777" w:rsidR="00AB6A68" w:rsidRDefault="00AB6A68">
            <w:pPr>
              <w:pStyle w:val="TableParagraph"/>
              <w:rPr>
                <w:rFonts w:ascii="Times New Roman"/>
                <w:sz w:val="14"/>
              </w:rPr>
            </w:pPr>
          </w:p>
        </w:tc>
      </w:tr>
      <w:tr w:rsidR="00AB6A68" w14:paraId="76B4F465" w14:textId="77777777">
        <w:trPr>
          <w:trHeight w:val="386"/>
        </w:trPr>
        <w:tc>
          <w:tcPr>
            <w:tcW w:w="1775" w:type="dxa"/>
          </w:tcPr>
          <w:p w14:paraId="59DB0225" w14:textId="77777777" w:rsidR="00AB6A68" w:rsidRDefault="00736050">
            <w:pPr>
              <w:pStyle w:val="TableParagraph"/>
              <w:spacing w:before="36" w:line="170" w:lineRule="atLeast"/>
              <w:ind w:left="119"/>
              <w:rPr>
                <w:sz w:val="12"/>
              </w:rPr>
            </w:pPr>
            <w:r>
              <w:rPr>
                <w:w w:val="115"/>
                <w:sz w:val="12"/>
              </w:rPr>
              <w:t>Paternal education level Primary school or below</w:t>
            </w:r>
          </w:p>
        </w:tc>
        <w:tc>
          <w:tcPr>
            <w:tcW w:w="1066" w:type="dxa"/>
          </w:tcPr>
          <w:p w14:paraId="41EE2DE4" w14:textId="77777777" w:rsidR="00AB6A68" w:rsidRDefault="00AB6A68">
            <w:pPr>
              <w:pStyle w:val="TableParagraph"/>
              <w:rPr>
                <w:sz w:val="19"/>
              </w:rPr>
            </w:pPr>
          </w:p>
          <w:p w14:paraId="6963659B" w14:textId="77777777" w:rsidR="00AB6A68" w:rsidRDefault="00736050">
            <w:pPr>
              <w:pStyle w:val="TableParagraph"/>
              <w:spacing w:line="134" w:lineRule="exact"/>
              <w:ind w:left="89"/>
              <w:rPr>
                <w:sz w:val="12"/>
              </w:rPr>
            </w:pPr>
            <w:r>
              <w:rPr>
                <w:w w:val="120"/>
                <w:sz w:val="12"/>
              </w:rPr>
              <w:t>65(25.39)</w:t>
            </w:r>
          </w:p>
        </w:tc>
        <w:tc>
          <w:tcPr>
            <w:tcW w:w="1083" w:type="dxa"/>
          </w:tcPr>
          <w:p w14:paraId="253DED16" w14:textId="77777777" w:rsidR="00AB6A68" w:rsidRDefault="00AB6A68">
            <w:pPr>
              <w:pStyle w:val="TableParagraph"/>
              <w:rPr>
                <w:sz w:val="19"/>
              </w:rPr>
            </w:pPr>
          </w:p>
          <w:p w14:paraId="53BD2F8C" w14:textId="77777777" w:rsidR="00AB6A68" w:rsidRDefault="00736050">
            <w:pPr>
              <w:pStyle w:val="TableParagraph"/>
              <w:spacing w:line="134" w:lineRule="exact"/>
              <w:ind w:left="90"/>
              <w:rPr>
                <w:sz w:val="12"/>
              </w:rPr>
            </w:pPr>
            <w:r>
              <w:rPr>
                <w:w w:val="120"/>
                <w:sz w:val="12"/>
              </w:rPr>
              <w:t>63(37.50)</w:t>
            </w:r>
          </w:p>
        </w:tc>
        <w:tc>
          <w:tcPr>
            <w:tcW w:w="562" w:type="dxa"/>
          </w:tcPr>
          <w:p w14:paraId="1BD5DD70" w14:textId="77777777" w:rsidR="00AB6A68" w:rsidRDefault="00736050">
            <w:pPr>
              <w:pStyle w:val="TableParagraph"/>
              <w:spacing w:before="60"/>
              <w:ind w:left="26" w:right="80"/>
              <w:jc w:val="center"/>
              <w:rPr>
                <w:sz w:val="12"/>
              </w:rPr>
            </w:pPr>
            <w:r>
              <w:rPr>
                <w:w w:val="120"/>
                <w:sz w:val="12"/>
              </w:rPr>
              <w:t>11.54</w:t>
            </w:r>
          </w:p>
        </w:tc>
        <w:tc>
          <w:tcPr>
            <w:tcW w:w="531" w:type="dxa"/>
          </w:tcPr>
          <w:p w14:paraId="769CC16A" w14:textId="77777777" w:rsidR="00AB6A68" w:rsidRDefault="00736050">
            <w:pPr>
              <w:pStyle w:val="TableParagraph"/>
              <w:spacing w:before="60"/>
              <w:ind w:left="93"/>
              <w:rPr>
                <w:sz w:val="12"/>
              </w:rPr>
            </w:pPr>
            <w:r>
              <w:rPr>
                <w:w w:val="120"/>
                <w:sz w:val="12"/>
              </w:rPr>
              <w:t>0.003</w:t>
            </w:r>
          </w:p>
        </w:tc>
      </w:tr>
      <w:tr w:rsidR="00AB6A68" w14:paraId="7EC234D8" w14:textId="77777777">
        <w:trPr>
          <w:trHeight w:val="171"/>
        </w:trPr>
        <w:tc>
          <w:tcPr>
            <w:tcW w:w="1775" w:type="dxa"/>
          </w:tcPr>
          <w:p w14:paraId="1710AE52" w14:textId="77777777" w:rsidR="00AB6A68" w:rsidRDefault="00736050">
            <w:pPr>
              <w:pStyle w:val="TableParagraph"/>
              <w:spacing w:before="17" w:line="134" w:lineRule="exact"/>
              <w:ind w:left="119"/>
              <w:rPr>
                <w:sz w:val="12"/>
              </w:rPr>
            </w:pPr>
            <w:r>
              <w:rPr>
                <w:w w:val="115"/>
                <w:sz w:val="12"/>
              </w:rPr>
              <w:t>Middle school</w:t>
            </w:r>
          </w:p>
        </w:tc>
        <w:tc>
          <w:tcPr>
            <w:tcW w:w="1066" w:type="dxa"/>
          </w:tcPr>
          <w:p w14:paraId="75FC3B5B" w14:textId="77777777" w:rsidR="00AB6A68" w:rsidRDefault="00736050">
            <w:pPr>
              <w:pStyle w:val="TableParagraph"/>
              <w:spacing w:before="17" w:line="134" w:lineRule="exact"/>
              <w:ind w:left="89"/>
              <w:rPr>
                <w:sz w:val="12"/>
              </w:rPr>
            </w:pPr>
            <w:r>
              <w:rPr>
                <w:w w:val="120"/>
                <w:sz w:val="12"/>
              </w:rPr>
              <w:t>166(64.84)</w:t>
            </w:r>
          </w:p>
        </w:tc>
        <w:tc>
          <w:tcPr>
            <w:tcW w:w="1083" w:type="dxa"/>
          </w:tcPr>
          <w:p w14:paraId="687DFB68" w14:textId="77777777" w:rsidR="00AB6A68" w:rsidRDefault="00736050">
            <w:pPr>
              <w:pStyle w:val="TableParagraph"/>
              <w:spacing w:before="17" w:line="134" w:lineRule="exact"/>
              <w:ind w:left="90"/>
              <w:rPr>
                <w:sz w:val="12"/>
              </w:rPr>
            </w:pPr>
            <w:r>
              <w:rPr>
                <w:w w:val="120"/>
                <w:sz w:val="12"/>
              </w:rPr>
              <w:t>81(48.21)</w:t>
            </w:r>
          </w:p>
        </w:tc>
        <w:tc>
          <w:tcPr>
            <w:tcW w:w="562" w:type="dxa"/>
          </w:tcPr>
          <w:p w14:paraId="4422AD9B" w14:textId="77777777" w:rsidR="00AB6A68" w:rsidRDefault="00AB6A68">
            <w:pPr>
              <w:pStyle w:val="TableParagraph"/>
              <w:rPr>
                <w:rFonts w:ascii="Times New Roman"/>
                <w:sz w:val="10"/>
              </w:rPr>
            </w:pPr>
          </w:p>
        </w:tc>
        <w:tc>
          <w:tcPr>
            <w:tcW w:w="531" w:type="dxa"/>
          </w:tcPr>
          <w:p w14:paraId="016AF193" w14:textId="77777777" w:rsidR="00AB6A68" w:rsidRDefault="00AB6A68">
            <w:pPr>
              <w:pStyle w:val="TableParagraph"/>
              <w:rPr>
                <w:rFonts w:ascii="Times New Roman"/>
                <w:sz w:val="10"/>
              </w:rPr>
            </w:pPr>
          </w:p>
        </w:tc>
      </w:tr>
      <w:tr w:rsidR="00AB6A68" w14:paraId="6C8F1503" w14:textId="77777777">
        <w:trPr>
          <w:trHeight w:val="213"/>
        </w:trPr>
        <w:tc>
          <w:tcPr>
            <w:tcW w:w="1775" w:type="dxa"/>
          </w:tcPr>
          <w:p w14:paraId="7B723542" w14:textId="77777777" w:rsidR="00AB6A68" w:rsidRDefault="00736050">
            <w:pPr>
              <w:pStyle w:val="TableParagraph"/>
              <w:spacing w:before="17"/>
              <w:ind w:left="119"/>
              <w:rPr>
                <w:sz w:val="12"/>
              </w:rPr>
            </w:pPr>
            <w:r>
              <w:rPr>
                <w:w w:val="115"/>
                <w:sz w:val="12"/>
              </w:rPr>
              <w:t>High school or above</w:t>
            </w:r>
          </w:p>
        </w:tc>
        <w:tc>
          <w:tcPr>
            <w:tcW w:w="1066" w:type="dxa"/>
          </w:tcPr>
          <w:p w14:paraId="677214D8" w14:textId="77777777" w:rsidR="00AB6A68" w:rsidRDefault="00736050">
            <w:pPr>
              <w:pStyle w:val="TableParagraph"/>
              <w:spacing w:before="17"/>
              <w:ind w:left="89"/>
              <w:rPr>
                <w:sz w:val="12"/>
              </w:rPr>
            </w:pPr>
            <w:r>
              <w:rPr>
                <w:w w:val="120"/>
                <w:sz w:val="12"/>
              </w:rPr>
              <w:t>25(9.77)</w:t>
            </w:r>
          </w:p>
        </w:tc>
        <w:tc>
          <w:tcPr>
            <w:tcW w:w="1083" w:type="dxa"/>
          </w:tcPr>
          <w:p w14:paraId="1E9683A7" w14:textId="77777777" w:rsidR="00AB6A68" w:rsidRDefault="00736050">
            <w:pPr>
              <w:pStyle w:val="TableParagraph"/>
              <w:spacing w:before="17"/>
              <w:ind w:left="90"/>
              <w:rPr>
                <w:sz w:val="12"/>
              </w:rPr>
            </w:pPr>
            <w:r>
              <w:rPr>
                <w:w w:val="120"/>
                <w:sz w:val="12"/>
              </w:rPr>
              <w:t>24(14.29)</w:t>
            </w:r>
          </w:p>
        </w:tc>
        <w:tc>
          <w:tcPr>
            <w:tcW w:w="562" w:type="dxa"/>
          </w:tcPr>
          <w:p w14:paraId="0F4567B3" w14:textId="77777777" w:rsidR="00AB6A68" w:rsidRDefault="00AB6A68">
            <w:pPr>
              <w:pStyle w:val="TableParagraph"/>
              <w:rPr>
                <w:rFonts w:ascii="Times New Roman"/>
                <w:sz w:val="14"/>
              </w:rPr>
            </w:pPr>
          </w:p>
        </w:tc>
        <w:tc>
          <w:tcPr>
            <w:tcW w:w="531" w:type="dxa"/>
          </w:tcPr>
          <w:p w14:paraId="74A8032F" w14:textId="77777777" w:rsidR="00AB6A68" w:rsidRDefault="00AB6A68">
            <w:pPr>
              <w:pStyle w:val="TableParagraph"/>
              <w:rPr>
                <w:rFonts w:ascii="Times New Roman"/>
                <w:sz w:val="14"/>
              </w:rPr>
            </w:pPr>
          </w:p>
        </w:tc>
      </w:tr>
      <w:tr w:rsidR="00AB6A68" w14:paraId="463171CD" w14:textId="77777777">
        <w:trPr>
          <w:trHeight w:val="386"/>
        </w:trPr>
        <w:tc>
          <w:tcPr>
            <w:tcW w:w="1775" w:type="dxa"/>
          </w:tcPr>
          <w:p w14:paraId="48260681" w14:textId="77777777" w:rsidR="00AB6A68" w:rsidRDefault="00736050">
            <w:pPr>
              <w:pStyle w:val="TableParagraph"/>
              <w:spacing w:before="36" w:line="170" w:lineRule="atLeast"/>
              <w:ind w:left="119" w:right="231"/>
              <w:rPr>
                <w:sz w:val="12"/>
              </w:rPr>
            </w:pPr>
            <w:r>
              <w:rPr>
                <w:w w:val="115"/>
                <w:sz w:val="12"/>
              </w:rPr>
              <w:t>Maternal education level Primary school or below</w:t>
            </w:r>
          </w:p>
        </w:tc>
        <w:tc>
          <w:tcPr>
            <w:tcW w:w="1066" w:type="dxa"/>
          </w:tcPr>
          <w:p w14:paraId="75D46AC9" w14:textId="77777777" w:rsidR="00AB6A68" w:rsidRDefault="00AB6A68">
            <w:pPr>
              <w:pStyle w:val="TableParagraph"/>
              <w:rPr>
                <w:sz w:val="19"/>
              </w:rPr>
            </w:pPr>
          </w:p>
          <w:p w14:paraId="71119EBF" w14:textId="77777777" w:rsidR="00AB6A68" w:rsidRDefault="00736050">
            <w:pPr>
              <w:pStyle w:val="TableParagraph"/>
              <w:spacing w:line="134" w:lineRule="exact"/>
              <w:ind w:left="89"/>
              <w:rPr>
                <w:sz w:val="12"/>
              </w:rPr>
            </w:pPr>
            <w:r>
              <w:rPr>
                <w:w w:val="120"/>
                <w:sz w:val="12"/>
              </w:rPr>
              <w:t>111(43.53)</w:t>
            </w:r>
          </w:p>
        </w:tc>
        <w:tc>
          <w:tcPr>
            <w:tcW w:w="1083" w:type="dxa"/>
          </w:tcPr>
          <w:p w14:paraId="4C03FDCC" w14:textId="77777777" w:rsidR="00AB6A68" w:rsidRDefault="00AB6A68">
            <w:pPr>
              <w:pStyle w:val="TableParagraph"/>
              <w:rPr>
                <w:sz w:val="19"/>
              </w:rPr>
            </w:pPr>
          </w:p>
          <w:p w14:paraId="502C510D" w14:textId="77777777" w:rsidR="00AB6A68" w:rsidRDefault="00736050">
            <w:pPr>
              <w:pStyle w:val="TableParagraph"/>
              <w:spacing w:line="134" w:lineRule="exact"/>
              <w:ind w:left="90"/>
              <w:rPr>
                <w:sz w:val="12"/>
              </w:rPr>
            </w:pPr>
            <w:r>
              <w:rPr>
                <w:w w:val="120"/>
                <w:sz w:val="12"/>
              </w:rPr>
              <w:t>86(53.09)</w:t>
            </w:r>
          </w:p>
        </w:tc>
        <w:tc>
          <w:tcPr>
            <w:tcW w:w="562" w:type="dxa"/>
          </w:tcPr>
          <w:p w14:paraId="4F2E46AC" w14:textId="77777777" w:rsidR="00AB6A68" w:rsidRDefault="00736050">
            <w:pPr>
              <w:pStyle w:val="TableParagraph"/>
              <w:spacing w:before="60"/>
              <w:ind w:left="26" w:right="80"/>
              <w:jc w:val="center"/>
              <w:rPr>
                <w:sz w:val="12"/>
              </w:rPr>
            </w:pPr>
            <w:r>
              <w:rPr>
                <w:w w:val="120"/>
                <w:sz w:val="12"/>
              </w:rPr>
              <w:t>3.654</w:t>
            </w:r>
          </w:p>
        </w:tc>
        <w:tc>
          <w:tcPr>
            <w:tcW w:w="531" w:type="dxa"/>
          </w:tcPr>
          <w:p w14:paraId="3D5A245A" w14:textId="77777777" w:rsidR="00AB6A68" w:rsidRDefault="00736050">
            <w:pPr>
              <w:pStyle w:val="TableParagraph"/>
              <w:spacing w:before="60"/>
              <w:ind w:left="93"/>
              <w:rPr>
                <w:sz w:val="12"/>
              </w:rPr>
            </w:pPr>
            <w:r>
              <w:rPr>
                <w:w w:val="120"/>
                <w:sz w:val="12"/>
              </w:rPr>
              <w:t>0.161</w:t>
            </w:r>
          </w:p>
        </w:tc>
      </w:tr>
      <w:tr w:rsidR="00AB6A68" w14:paraId="5BD82F03" w14:textId="77777777">
        <w:trPr>
          <w:trHeight w:val="171"/>
        </w:trPr>
        <w:tc>
          <w:tcPr>
            <w:tcW w:w="1775" w:type="dxa"/>
          </w:tcPr>
          <w:p w14:paraId="71E7AEE5" w14:textId="77777777" w:rsidR="00AB6A68" w:rsidRDefault="00736050">
            <w:pPr>
              <w:pStyle w:val="TableParagraph"/>
              <w:spacing w:before="17" w:line="134" w:lineRule="exact"/>
              <w:ind w:left="119"/>
              <w:rPr>
                <w:sz w:val="12"/>
              </w:rPr>
            </w:pPr>
            <w:r>
              <w:rPr>
                <w:w w:val="115"/>
                <w:sz w:val="12"/>
              </w:rPr>
              <w:t>Middle school</w:t>
            </w:r>
          </w:p>
        </w:tc>
        <w:tc>
          <w:tcPr>
            <w:tcW w:w="1066" w:type="dxa"/>
          </w:tcPr>
          <w:p w14:paraId="602D76D5" w14:textId="77777777" w:rsidR="00AB6A68" w:rsidRDefault="00736050">
            <w:pPr>
              <w:pStyle w:val="TableParagraph"/>
              <w:spacing w:before="17" w:line="134" w:lineRule="exact"/>
              <w:ind w:left="89"/>
              <w:rPr>
                <w:sz w:val="12"/>
              </w:rPr>
            </w:pPr>
            <w:r>
              <w:rPr>
                <w:w w:val="120"/>
                <w:sz w:val="12"/>
              </w:rPr>
              <w:t>122(47.84)</w:t>
            </w:r>
          </w:p>
        </w:tc>
        <w:tc>
          <w:tcPr>
            <w:tcW w:w="1083" w:type="dxa"/>
          </w:tcPr>
          <w:p w14:paraId="4B34BC18" w14:textId="77777777" w:rsidR="00AB6A68" w:rsidRDefault="00736050">
            <w:pPr>
              <w:pStyle w:val="TableParagraph"/>
              <w:spacing w:before="17" w:line="134" w:lineRule="exact"/>
              <w:ind w:left="90"/>
              <w:rPr>
                <w:sz w:val="12"/>
              </w:rPr>
            </w:pPr>
            <w:r>
              <w:rPr>
                <w:w w:val="120"/>
                <w:sz w:val="12"/>
              </w:rPr>
              <w:t>65(40.12)</w:t>
            </w:r>
          </w:p>
        </w:tc>
        <w:tc>
          <w:tcPr>
            <w:tcW w:w="562" w:type="dxa"/>
          </w:tcPr>
          <w:p w14:paraId="4120C214" w14:textId="77777777" w:rsidR="00AB6A68" w:rsidRDefault="00AB6A68">
            <w:pPr>
              <w:pStyle w:val="TableParagraph"/>
              <w:rPr>
                <w:rFonts w:ascii="Times New Roman"/>
                <w:sz w:val="10"/>
              </w:rPr>
            </w:pPr>
          </w:p>
        </w:tc>
        <w:tc>
          <w:tcPr>
            <w:tcW w:w="531" w:type="dxa"/>
          </w:tcPr>
          <w:p w14:paraId="20C25F8C" w14:textId="77777777" w:rsidR="00AB6A68" w:rsidRDefault="00AB6A68">
            <w:pPr>
              <w:pStyle w:val="TableParagraph"/>
              <w:rPr>
                <w:rFonts w:ascii="Times New Roman"/>
                <w:sz w:val="10"/>
              </w:rPr>
            </w:pPr>
          </w:p>
        </w:tc>
      </w:tr>
      <w:tr w:rsidR="00AB6A68" w14:paraId="0E3074DC" w14:textId="77777777">
        <w:trPr>
          <w:trHeight w:val="214"/>
        </w:trPr>
        <w:tc>
          <w:tcPr>
            <w:tcW w:w="1775" w:type="dxa"/>
          </w:tcPr>
          <w:p w14:paraId="0F9065ED" w14:textId="77777777" w:rsidR="00AB6A68" w:rsidRDefault="00736050">
            <w:pPr>
              <w:pStyle w:val="TableParagraph"/>
              <w:spacing w:before="17"/>
              <w:ind w:left="119"/>
              <w:rPr>
                <w:sz w:val="12"/>
              </w:rPr>
            </w:pPr>
            <w:r>
              <w:rPr>
                <w:w w:val="115"/>
                <w:sz w:val="12"/>
              </w:rPr>
              <w:t>High school or above</w:t>
            </w:r>
          </w:p>
        </w:tc>
        <w:tc>
          <w:tcPr>
            <w:tcW w:w="1066" w:type="dxa"/>
          </w:tcPr>
          <w:p w14:paraId="31A2F4CA" w14:textId="77777777" w:rsidR="00AB6A68" w:rsidRDefault="00736050">
            <w:pPr>
              <w:pStyle w:val="TableParagraph"/>
              <w:spacing w:before="17"/>
              <w:ind w:left="89"/>
              <w:rPr>
                <w:sz w:val="12"/>
              </w:rPr>
            </w:pPr>
            <w:r>
              <w:rPr>
                <w:w w:val="120"/>
                <w:sz w:val="12"/>
              </w:rPr>
              <w:t>22(8.63)</w:t>
            </w:r>
          </w:p>
        </w:tc>
        <w:tc>
          <w:tcPr>
            <w:tcW w:w="1083" w:type="dxa"/>
          </w:tcPr>
          <w:p w14:paraId="5395ABFE" w14:textId="77777777" w:rsidR="00AB6A68" w:rsidRDefault="00736050">
            <w:pPr>
              <w:pStyle w:val="TableParagraph"/>
              <w:spacing w:before="17"/>
              <w:ind w:left="90"/>
              <w:rPr>
                <w:sz w:val="12"/>
              </w:rPr>
            </w:pPr>
            <w:r>
              <w:rPr>
                <w:w w:val="120"/>
                <w:sz w:val="12"/>
              </w:rPr>
              <w:t>11(6.79)</w:t>
            </w:r>
          </w:p>
        </w:tc>
        <w:tc>
          <w:tcPr>
            <w:tcW w:w="562" w:type="dxa"/>
          </w:tcPr>
          <w:p w14:paraId="2FF41B79" w14:textId="77777777" w:rsidR="00AB6A68" w:rsidRDefault="00AB6A68">
            <w:pPr>
              <w:pStyle w:val="TableParagraph"/>
              <w:rPr>
                <w:rFonts w:ascii="Times New Roman"/>
                <w:sz w:val="14"/>
              </w:rPr>
            </w:pPr>
          </w:p>
        </w:tc>
        <w:tc>
          <w:tcPr>
            <w:tcW w:w="531" w:type="dxa"/>
          </w:tcPr>
          <w:p w14:paraId="42CEAF86" w14:textId="77777777" w:rsidR="00AB6A68" w:rsidRDefault="00AB6A68">
            <w:pPr>
              <w:pStyle w:val="TableParagraph"/>
              <w:rPr>
                <w:rFonts w:ascii="Times New Roman"/>
                <w:sz w:val="14"/>
              </w:rPr>
            </w:pPr>
          </w:p>
        </w:tc>
      </w:tr>
      <w:tr w:rsidR="00AB6A68" w14:paraId="54BDBD4F" w14:textId="77777777">
        <w:trPr>
          <w:trHeight w:val="385"/>
        </w:trPr>
        <w:tc>
          <w:tcPr>
            <w:tcW w:w="1775" w:type="dxa"/>
          </w:tcPr>
          <w:p w14:paraId="73FFD2D7" w14:textId="77777777" w:rsidR="00AB6A68" w:rsidRDefault="00736050">
            <w:pPr>
              <w:pStyle w:val="TableParagraph"/>
              <w:spacing w:before="37" w:line="170" w:lineRule="atLeast"/>
              <w:ind w:left="119" w:right="608"/>
              <w:rPr>
                <w:sz w:val="12"/>
              </w:rPr>
            </w:pPr>
            <w:r>
              <w:rPr>
                <w:w w:val="115"/>
                <w:sz w:val="12"/>
              </w:rPr>
              <w:t>Suicidal ideation No</w:t>
            </w:r>
          </w:p>
        </w:tc>
        <w:tc>
          <w:tcPr>
            <w:tcW w:w="1066" w:type="dxa"/>
          </w:tcPr>
          <w:p w14:paraId="384887C7" w14:textId="77777777" w:rsidR="00AB6A68" w:rsidRDefault="00AB6A68">
            <w:pPr>
              <w:pStyle w:val="TableParagraph"/>
              <w:rPr>
                <w:sz w:val="19"/>
              </w:rPr>
            </w:pPr>
          </w:p>
          <w:p w14:paraId="518DB8EE" w14:textId="77777777" w:rsidR="00AB6A68" w:rsidRDefault="00736050">
            <w:pPr>
              <w:pStyle w:val="TableParagraph"/>
              <w:spacing w:line="134" w:lineRule="exact"/>
              <w:ind w:left="89"/>
              <w:rPr>
                <w:sz w:val="12"/>
              </w:rPr>
            </w:pPr>
            <w:r>
              <w:rPr>
                <w:w w:val="120"/>
                <w:sz w:val="12"/>
              </w:rPr>
              <w:t>182(65.94)</w:t>
            </w:r>
          </w:p>
        </w:tc>
        <w:tc>
          <w:tcPr>
            <w:tcW w:w="1083" w:type="dxa"/>
          </w:tcPr>
          <w:p w14:paraId="44FC61EB" w14:textId="77777777" w:rsidR="00AB6A68" w:rsidRDefault="00AB6A68">
            <w:pPr>
              <w:pStyle w:val="TableParagraph"/>
              <w:rPr>
                <w:sz w:val="19"/>
              </w:rPr>
            </w:pPr>
          </w:p>
          <w:p w14:paraId="21455DF2" w14:textId="77777777" w:rsidR="00AB6A68" w:rsidRDefault="00736050">
            <w:pPr>
              <w:pStyle w:val="TableParagraph"/>
              <w:spacing w:line="134" w:lineRule="exact"/>
              <w:ind w:left="90"/>
              <w:rPr>
                <w:sz w:val="12"/>
              </w:rPr>
            </w:pPr>
            <w:r>
              <w:rPr>
                <w:w w:val="120"/>
                <w:sz w:val="12"/>
              </w:rPr>
              <w:t>156(80.00)</w:t>
            </w:r>
          </w:p>
        </w:tc>
        <w:tc>
          <w:tcPr>
            <w:tcW w:w="562" w:type="dxa"/>
          </w:tcPr>
          <w:p w14:paraId="7D31E421" w14:textId="77777777" w:rsidR="00AB6A68" w:rsidRDefault="00736050">
            <w:pPr>
              <w:pStyle w:val="TableParagraph"/>
              <w:spacing w:before="60"/>
              <w:ind w:left="26" w:right="80"/>
              <w:jc w:val="center"/>
              <w:rPr>
                <w:sz w:val="12"/>
              </w:rPr>
            </w:pPr>
            <w:r>
              <w:rPr>
                <w:w w:val="120"/>
                <w:sz w:val="12"/>
              </w:rPr>
              <w:t>11.14</w:t>
            </w:r>
          </w:p>
        </w:tc>
        <w:tc>
          <w:tcPr>
            <w:tcW w:w="531" w:type="dxa"/>
          </w:tcPr>
          <w:p w14:paraId="7E09B04F" w14:textId="77777777" w:rsidR="00AB6A68" w:rsidRDefault="00736050">
            <w:pPr>
              <w:pStyle w:val="TableParagraph"/>
              <w:spacing w:before="60"/>
              <w:ind w:left="93"/>
              <w:rPr>
                <w:sz w:val="12"/>
              </w:rPr>
            </w:pPr>
            <w:r>
              <w:rPr>
                <w:w w:val="120"/>
                <w:sz w:val="12"/>
              </w:rPr>
              <w:t>0.001</w:t>
            </w:r>
          </w:p>
        </w:tc>
      </w:tr>
      <w:tr w:rsidR="00AB6A68" w14:paraId="4C0053F1" w14:textId="77777777">
        <w:trPr>
          <w:trHeight w:val="170"/>
        </w:trPr>
        <w:tc>
          <w:tcPr>
            <w:tcW w:w="1775" w:type="dxa"/>
          </w:tcPr>
          <w:p w14:paraId="0E146E39" w14:textId="77777777" w:rsidR="00AB6A68" w:rsidRDefault="00736050">
            <w:pPr>
              <w:pStyle w:val="TableParagraph"/>
              <w:spacing w:before="17" w:line="132" w:lineRule="exact"/>
              <w:ind w:left="119"/>
              <w:rPr>
                <w:sz w:val="12"/>
              </w:rPr>
            </w:pPr>
            <w:r>
              <w:rPr>
                <w:w w:val="115"/>
                <w:sz w:val="12"/>
              </w:rPr>
              <w:t>Yes</w:t>
            </w:r>
          </w:p>
        </w:tc>
        <w:tc>
          <w:tcPr>
            <w:tcW w:w="1066" w:type="dxa"/>
          </w:tcPr>
          <w:p w14:paraId="40D5311C" w14:textId="77777777" w:rsidR="00AB6A68" w:rsidRDefault="00736050">
            <w:pPr>
              <w:pStyle w:val="TableParagraph"/>
              <w:spacing w:before="17" w:line="132" w:lineRule="exact"/>
              <w:ind w:left="89"/>
              <w:rPr>
                <w:sz w:val="12"/>
              </w:rPr>
            </w:pPr>
            <w:r>
              <w:rPr>
                <w:w w:val="120"/>
                <w:sz w:val="12"/>
              </w:rPr>
              <w:t>94(34.06)</w:t>
            </w:r>
          </w:p>
        </w:tc>
        <w:tc>
          <w:tcPr>
            <w:tcW w:w="1083" w:type="dxa"/>
          </w:tcPr>
          <w:p w14:paraId="4DC9E60C" w14:textId="77777777" w:rsidR="00AB6A68" w:rsidRDefault="00736050">
            <w:pPr>
              <w:pStyle w:val="TableParagraph"/>
              <w:spacing w:before="17" w:line="132" w:lineRule="exact"/>
              <w:ind w:left="90"/>
              <w:rPr>
                <w:sz w:val="12"/>
              </w:rPr>
            </w:pPr>
            <w:r>
              <w:rPr>
                <w:w w:val="120"/>
                <w:sz w:val="12"/>
              </w:rPr>
              <w:t>39(20.00)</w:t>
            </w:r>
          </w:p>
        </w:tc>
        <w:tc>
          <w:tcPr>
            <w:tcW w:w="562" w:type="dxa"/>
          </w:tcPr>
          <w:p w14:paraId="558B4342" w14:textId="77777777" w:rsidR="00AB6A68" w:rsidRDefault="00AB6A68">
            <w:pPr>
              <w:pStyle w:val="TableParagraph"/>
              <w:rPr>
                <w:rFonts w:ascii="Times New Roman"/>
                <w:sz w:val="10"/>
              </w:rPr>
            </w:pPr>
          </w:p>
        </w:tc>
        <w:tc>
          <w:tcPr>
            <w:tcW w:w="531" w:type="dxa"/>
          </w:tcPr>
          <w:p w14:paraId="5AA02034" w14:textId="77777777" w:rsidR="00AB6A68" w:rsidRDefault="00AB6A68">
            <w:pPr>
              <w:pStyle w:val="TableParagraph"/>
              <w:rPr>
                <w:rFonts w:ascii="Times New Roman"/>
                <w:sz w:val="10"/>
              </w:rPr>
            </w:pPr>
          </w:p>
        </w:tc>
      </w:tr>
      <w:tr w:rsidR="00AB6A68" w14:paraId="224D0DDD" w14:textId="77777777">
        <w:trPr>
          <w:trHeight w:val="172"/>
        </w:trPr>
        <w:tc>
          <w:tcPr>
            <w:tcW w:w="1775" w:type="dxa"/>
          </w:tcPr>
          <w:p w14:paraId="43A1115A" w14:textId="77777777" w:rsidR="00AB6A68" w:rsidRDefault="00736050">
            <w:pPr>
              <w:pStyle w:val="TableParagraph"/>
              <w:spacing w:before="18" w:line="134" w:lineRule="exact"/>
              <w:ind w:left="119"/>
              <w:rPr>
                <w:sz w:val="12"/>
              </w:rPr>
            </w:pPr>
            <w:r>
              <w:rPr>
                <w:w w:val="115"/>
                <w:sz w:val="12"/>
              </w:rPr>
              <w:t>Total di</w:t>
            </w:r>
            <w:r>
              <w:rPr>
                <w:rFonts w:ascii="Times New Roman" w:hAnsi="Times New Roman"/>
                <w:w w:val="115"/>
                <w:sz w:val="12"/>
              </w:rPr>
              <w:t>ﬃ</w:t>
            </w:r>
            <w:r>
              <w:rPr>
                <w:w w:val="115"/>
                <w:sz w:val="12"/>
              </w:rPr>
              <w:t>culties Mean (SD)</w:t>
            </w:r>
          </w:p>
        </w:tc>
        <w:tc>
          <w:tcPr>
            <w:tcW w:w="1066" w:type="dxa"/>
          </w:tcPr>
          <w:p w14:paraId="15238A81" w14:textId="77777777" w:rsidR="00AB6A68" w:rsidRDefault="00736050">
            <w:pPr>
              <w:pStyle w:val="TableParagraph"/>
              <w:spacing w:before="18" w:line="134" w:lineRule="exact"/>
              <w:ind w:left="89"/>
              <w:rPr>
                <w:sz w:val="12"/>
              </w:rPr>
            </w:pPr>
            <w:r>
              <w:rPr>
                <w:w w:val="120"/>
                <w:sz w:val="12"/>
              </w:rPr>
              <w:t>13.06(5.17)</w:t>
            </w:r>
          </w:p>
        </w:tc>
        <w:tc>
          <w:tcPr>
            <w:tcW w:w="1083" w:type="dxa"/>
          </w:tcPr>
          <w:p w14:paraId="0F85446B" w14:textId="77777777" w:rsidR="00AB6A68" w:rsidRDefault="00736050">
            <w:pPr>
              <w:pStyle w:val="TableParagraph"/>
              <w:spacing w:before="18" w:line="134" w:lineRule="exact"/>
              <w:ind w:left="90"/>
              <w:rPr>
                <w:sz w:val="12"/>
              </w:rPr>
            </w:pPr>
            <w:r>
              <w:rPr>
                <w:w w:val="120"/>
                <w:sz w:val="12"/>
              </w:rPr>
              <w:t>12.13(5.30)</w:t>
            </w:r>
          </w:p>
        </w:tc>
        <w:tc>
          <w:tcPr>
            <w:tcW w:w="562" w:type="dxa"/>
          </w:tcPr>
          <w:p w14:paraId="069E7047" w14:textId="77777777" w:rsidR="00AB6A68" w:rsidRDefault="00736050">
            <w:pPr>
              <w:pStyle w:val="TableParagraph"/>
              <w:spacing w:before="18" w:line="134" w:lineRule="exact"/>
              <w:ind w:left="26" w:right="80"/>
              <w:jc w:val="center"/>
              <w:rPr>
                <w:sz w:val="12"/>
              </w:rPr>
            </w:pPr>
            <w:r>
              <w:rPr>
                <w:w w:val="120"/>
                <w:sz w:val="12"/>
              </w:rPr>
              <w:t>3.620</w:t>
            </w:r>
          </w:p>
        </w:tc>
        <w:tc>
          <w:tcPr>
            <w:tcW w:w="531" w:type="dxa"/>
          </w:tcPr>
          <w:p w14:paraId="0745F823" w14:textId="77777777" w:rsidR="00AB6A68" w:rsidRDefault="00736050">
            <w:pPr>
              <w:pStyle w:val="TableParagraph"/>
              <w:spacing w:before="18" w:line="134" w:lineRule="exact"/>
              <w:ind w:left="93"/>
              <w:rPr>
                <w:sz w:val="12"/>
              </w:rPr>
            </w:pPr>
            <w:r>
              <w:rPr>
                <w:w w:val="120"/>
                <w:sz w:val="12"/>
              </w:rPr>
              <w:t>0.058</w:t>
            </w:r>
          </w:p>
        </w:tc>
      </w:tr>
      <w:tr w:rsidR="00AB6A68" w14:paraId="6C23E7DE" w14:textId="77777777">
        <w:trPr>
          <w:trHeight w:val="171"/>
        </w:trPr>
        <w:tc>
          <w:tcPr>
            <w:tcW w:w="1775" w:type="dxa"/>
          </w:tcPr>
          <w:p w14:paraId="0119A524" w14:textId="77777777" w:rsidR="00AB6A68" w:rsidRDefault="00736050">
            <w:pPr>
              <w:pStyle w:val="TableParagraph"/>
              <w:spacing w:before="17" w:line="134" w:lineRule="exact"/>
              <w:ind w:left="119"/>
              <w:rPr>
                <w:sz w:val="12"/>
              </w:rPr>
            </w:pPr>
            <w:r>
              <w:rPr>
                <w:w w:val="115"/>
                <w:sz w:val="12"/>
              </w:rPr>
              <w:t>Emotional symptoms Mean</w:t>
            </w:r>
          </w:p>
        </w:tc>
        <w:tc>
          <w:tcPr>
            <w:tcW w:w="1066" w:type="dxa"/>
          </w:tcPr>
          <w:p w14:paraId="4FE0FEFD" w14:textId="77777777" w:rsidR="00AB6A68" w:rsidRDefault="00736050">
            <w:pPr>
              <w:pStyle w:val="TableParagraph"/>
              <w:spacing w:before="17" w:line="134" w:lineRule="exact"/>
              <w:ind w:left="89"/>
              <w:rPr>
                <w:sz w:val="12"/>
              </w:rPr>
            </w:pPr>
            <w:r>
              <w:rPr>
                <w:w w:val="120"/>
                <w:sz w:val="12"/>
              </w:rPr>
              <w:t>3.66(2.19)</w:t>
            </w:r>
          </w:p>
        </w:tc>
        <w:tc>
          <w:tcPr>
            <w:tcW w:w="1083" w:type="dxa"/>
          </w:tcPr>
          <w:p w14:paraId="05A3107F" w14:textId="77777777" w:rsidR="00AB6A68" w:rsidRDefault="00736050">
            <w:pPr>
              <w:pStyle w:val="TableParagraph"/>
              <w:spacing w:before="17" w:line="134" w:lineRule="exact"/>
              <w:ind w:left="90"/>
              <w:rPr>
                <w:sz w:val="12"/>
              </w:rPr>
            </w:pPr>
            <w:r>
              <w:rPr>
                <w:w w:val="120"/>
                <w:sz w:val="12"/>
              </w:rPr>
              <w:t>3.18(2.14)</w:t>
            </w:r>
          </w:p>
        </w:tc>
        <w:tc>
          <w:tcPr>
            <w:tcW w:w="562" w:type="dxa"/>
          </w:tcPr>
          <w:p w14:paraId="5BBC9C3F" w14:textId="77777777" w:rsidR="00AB6A68" w:rsidRDefault="00736050">
            <w:pPr>
              <w:pStyle w:val="TableParagraph"/>
              <w:spacing w:before="17" w:line="134" w:lineRule="exact"/>
              <w:ind w:left="26" w:right="80"/>
              <w:jc w:val="center"/>
              <w:rPr>
                <w:sz w:val="12"/>
              </w:rPr>
            </w:pPr>
            <w:r>
              <w:rPr>
                <w:w w:val="120"/>
                <w:sz w:val="12"/>
              </w:rPr>
              <w:t>5.463</w:t>
            </w:r>
          </w:p>
        </w:tc>
        <w:tc>
          <w:tcPr>
            <w:tcW w:w="531" w:type="dxa"/>
          </w:tcPr>
          <w:p w14:paraId="6DC2FAFF" w14:textId="77777777" w:rsidR="00AB6A68" w:rsidRDefault="00736050">
            <w:pPr>
              <w:pStyle w:val="TableParagraph"/>
              <w:spacing w:before="17" w:line="134" w:lineRule="exact"/>
              <w:ind w:left="93"/>
              <w:rPr>
                <w:sz w:val="12"/>
              </w:rPr>
            </w:pPr>
            <w:r>
              <w:rPr>
                <w:w w:val="120"/>
                <w:sz w:val="12"/>
              </w:rPr>
              <w:t>0.020</w:t>
            </w:r>
          </w:p>
        </w:tc>
      </w:tr>
      <w:tr w:rsidR="00AB6A68" w14:paraId="78CC6B32" w14:textId="77777777">
        <w:trPr>
          <w:trHeight w:val="342"/>
        </w:trPr>
        <w:tc>
          <w:tcPr>
            <w:tcW w:w="1775" w:type="dxa"/>
          </w:tcPr>
          <w:p w14:paraId="38832AC2" w14:textId="77777777" w:rsidR="00AB6A68" w:rsidRDefault="00736050">
            <w:pPr>
              <w:pStyle w:val="TableParagraph"/>
              <w:spacing w:before="17"/>
              <w:ind w:left="358"/>
              <w:rPr>
                <w:sz w:val="12"/>
              </w:rPr>
            </w:pPr>
            <w:r>
              <w:rPr>
                <w:w w:val="125"/>
                <w:sz w:val="12"/>
              </w:rPr>
              <w:t>(SD)</w:t>
            </w:r>
          </w:p>
          <w:p w14:paraId="1B0C18BD" w14:textId="77777777" w:rsidR="00AB6A68" w:rsidRDefault="00736050">
            <w:pPr>
              <w:pStyle w:val="TableParagraph"/>
              <w:spacing w:before="25" w:line="134" w:lineRule="exact"/>
              <w:ind w:left="119"/>
              <w:rPr>
                <w:sz w:val="12"/>
              </w:rPr>
            </w:pPr>
            <w:r>
              <w:rPr>
                <w:w w:val="115"/>
                <w:sz w:val="12"/>
              </w:rPr>
              <w:t>Conduct problems Mean</w:t>
            </w:r>
          </w:p>
        </w:tc>
        <w:tc>
          <w:tcPr>
            <w:tcW w:w="1066" w:type="dxa"/>
          </w:tcPr>
          <w:p w14:paraId="3A1DD058" w14:textId="77777777" w:rsidR="00AB6A68" w:rsidRDefault="00AB6A68">
            <w:pPr>
              <w:pStyle w:val="TableParagraph"/>
              <w:spacing w:before="5"/>
              <w:rPr>
                <w:sz w:val="15"/>
              </w:rPr>
            </w:pPr>
          </w:p>
          <w:p w14:paraId="24CE96F6" w14:textId="77777777" w:rsidR="00AB6A68" w:rsidRDefault="00736050">
            <w:pPr>
              <w:pStyle w:val="TableParagraph"/>
              <w:spacing w:before="1" w:line="134" w:lineRule="exact"/>
              <w:ind w:left="89"/>
              <w:rPr>
                <w:sz w:val="12"/>
              </w:rPr>
            </w:pPr>
            <w:r>
              <w:rPr>
                <w:w w:val="120"/>
                <w:sz w:val="12"/>
              </w:rPr>
              <w:t>2.47(1.58)</w:t>
            </w:r>
          </w:p>
        </w:tc>
        <w:tc>
          <w:tcPr>
            <w:tcW w:w="1083" w:type="dxa"/>
          </w:tcPr>
          <w:p w14:paraId="248230CA" w14:textId="77777777" w:rsidR="00AB6A68" w:rsidRDefault="00AB6A68">
            <w:pPr>
              <w:pStyle w:val="TableParagraph"/>
              <w:spacing w:before="5"/>
              <w:rPr>
                <w:sz w:val="15"/>
              </w:rPr>
            </w:pPr>
          </w:p>
          <w:p w14:paraId="31966B8F" w14:textId="77777777" w:rsidR="00AB6A68" w:rsidRDefault="00736050">
            <w:pPr>
              <w:pStyle w:val="TableParagraph"/>
              <w:spacing w:before="1" w:line="134" w:lineRule="exact"/>
              <w:ind w:left="90"/>
              <w:rPr>
                <w:sz w:val="12"/>
              </w:rPr>
            </w:pPr>
            <w:r>
              <w:rPr>
                <w:w w:val="120"/>
                <w:sz w:val="12"/>
              </w:rPr>
              <w:t>2.29(1.55)</w:t>
            </w:r>
          </w:p>
        </w:tc>
        <w:tc>
          <w:tcPr>
            <w:tcW w:w="562" w:type="dxa"/>
          </w:tcPr>
          <w:p w14:paraId="72A90CEF" w14:textId="77777777" w:rsidR="00AB6A68" w:rsidRDefault="00AB6A68">
            <w:pPr>
              <w:pStyle w:val="TableParagraph"/>
              <w:spacing w:before="5"/>
              <w:rPr>
                <w:sz w:val="15"/>
              </w:rPr>
            </w:pPr>
          </w:p>
          <w:p w14:paraId="5A6231AC" w14:textId="77777777" w:rsidR="00AB6A68" w:rsidRDefault="00736050">
            <w:pPr>
              <w:pStyle w:val="TableParagraph"/>
              <w:spacing w:before="1" w:line="134" w:lineRule="exact"/>
              <w:ind w:left="26" w:right="80"/>
              <w:jc w:val="center"/>
              <w:rPr>
                <w:sz w:val="12"/>
              </w:rPr>
            </w:pPr>
            <w:r>
              <w:rPr>
                <w:w w:val="120"/>
                <w:sz w:val="12"/>
              </w:rPr>
              <w:t>1.484</w:t>
            </w:r>
          </w:p>
        </w:tc>
        <w:tc>
          <w:tcPr>
            <w:tcW w:w="531" w:type="dxa"/>
          </w:tcPr>
          <w:p w14:paraId="04186F47" w14:textId="77777777" w:rsidR="00AB6A68" w:rsidRDefault="00AB6A68">
            <w:pPr>
              <w:pStyle w:val="TableParagraph"/>
              <w:spacing w:before="5"/>
              <w:rPr>
                <w:sz w:val="15"/>
              </w:rPr>
            </w:pPr>
          </w:p>
          <w:p w14:paraId="38719776" w14:textId="77777777" w:rsidR="00AB6A68" w:rsidRDefault="00736050">
            <w:pPr>
              <w:pStyle w:val="TableParagraph"/>
              <w:spacing w:before="1" w:line="134" w:lineRule="exact"/>
              <w:ind w:left="93"/>
              <w:rPr>
                <w:sz w:val="12"/>
              </w:rPr>
            </w:pPr>
            <w:r>
              <w:rPr>
                <w:w w:val="120"/>
                <w:sz w:val="12"/>
              </w:rPr>
              <w:t>0.224</w:t>
            </w:r>
          </w:p>
        </w:tc>
      </w:tr>
      <w:tr w:rsidR="00AB6A68" w14:paraId="3331931B" w14:textId="77777777">
        <w:trPr>
          <w:trHeight w:val="164"/>
        </w:trPr>
        <w:tc>
          <w:tcPr>
            <w:tcW w:w="1775" w:type="dxa"/>
          </w:tcPr>
          <w:p w14:paraId="55395B7E" w14:textId="77777777" w:rsidR="00AB6A68" w:rsidRDefault="00736050">
            <w:pPr>
              <w:pStyle w:val="TableParagraph"/>
              <w:spacing w:before="17" w:line="127" w:lineRule="exact"/>
              <w:ind w:left="358"/>
              <w:rPr>
                <w:sz w:val="12"/>
              </w:rPr>
            </w:pPr>
            <w:r>
              <w:rPr>
                <w:w w:val="125"/>
                <w:sz w:val="12"/>
              </w:rPr>
              <w:t>(SD)</w:t>
            </w:r>
          </w:p>
        </w:tc>
        <w:tc>
          <w:tcPr>
            <w:tcW w:w="1066" w:type="dxa"/>
          </w:tcPr>
          <w:p w14:paraId="1477D435" w14:textId="77777777" w:rsidR="00AB6A68" w:rsidRDefault="00AB6A68">
            <w:pPr>
              <w:pStyle w:val="TableParagraph"/>
              <w:rPr>
                <w:rFonts w:ascii="Times New Roman"/>
                <w:sz w:val="10"/>
              </w:rPr>
            </w:pPr>
          </w:p>
        </w:tc>
        <w:tc>
          <w:tcPr>
            <w:tcW w:w="1083" w:type="dxa"/>
          </w:tcPr>
          <w:p w14:paraId="5414AA27" w14:textId="77777777" w:rsidR="00AB6A68" w:rsidRDefault="00AB6A68">
            <w:pPr>
              <w:pStyle w:val="TableParagraph"/>
              <w:rPr>
                <w:rFonts w:ascii="Times New Roman"/>
                <w:sz w:val="10"/>
              </w:rPr>
            </w:pPr>
          </w:p>
        </w:tc>
        <w:tc>
          <w:tcPr>
            <w:tcW w:w="562" w:type="dxa"/>
          </w:tcPr>
          <w:p w14:paraId="37D07D26" w14:textId="77777777" w:rsidR="00AB6A68" w:rsidRDefault="00AB6A68">
            <w:pPr>
              <w:pStyle w:val="TableParagraph"/>
              <w:rPr>
                <w:rFonts w:ascii="Times New Roman"/>
                <w:sz w:val="10"/>
              </w:rPr>
            </w:pPr>
          </w:p>
        </w:tc>
        <w:tc>
          <w:tcPr>
            <w:tcW w:w="531" w:type="dxa"/>
          </w:tcPr>
          <w:p w14:paraId="545DF29F" w14:textId="77777777" w:rsidR="00AB6A68" w:rsidRDefault="00AB6A68">
            <w:pPr>
              <w:pStyle w:val="TableParagraph"/>
              <w:rPr>
                <w:rFonts w:ascii="Times New Roman"/>
                <w:sz w:val="10"/>
              </w:rPr>
            </w:pPr>
          </w:p>
        </w:tc>
      </w:tr>
      <w:tr w:rsidR="00AB6A68" w14:paraId="18FFCCE5" w14:textId="77777777">
        <w:trPr>
          <w:trHeight w:val="178"/>
        </w:trPr>
        <w:tc>
          <w:tcPr>
            <w:tcW w:w="1775" w:type="dxa"/>
          </w:tcPr>
          <w:p w14:paraId="0FE54861" w14:textId="77777777" w:rsidR="00AB6A68" w:rsidRDefault="00736050">
            <w:pPr>
              <w:pStyle w:val="TableParagraph"/>
              <w:spacing w:before="11" w:line="134" w:lineRule="exact"/>
              <w:ind w:left="119"/>
              <w:rPr>
                <w:sz w:val="12"/>
              </w:rPr>
            </w:pPr>
            <w:r>
              <w:rPr>
                <w:w w:val="120"/>
                <w:sz w:val="12"/>
              </w:rPr>
              <w:t>Hyperactivity Mean (SD)</w:t>
            </w:r>
          </w:p>
        </w:tc>
        <w:tc>
          <w:tcPr>
            <w:tcW w:w="1066" w:type="dxa"/>
          </w:tcPr>
          <w:p w14:paraId="6A167559" w14:textId="77777777" w:rsidR="00AB6A68" w:rsidRDefault="00736050">
            <w:pPr>
              <w:pStyle w:val="TableParagraph"/>
              <w:spacing w:before="11" w:line="134" w:lineRule="exact"/>
              <w:ind w:left="89"/>
              <w:rPr>
                <w:sz w:val="12"/>
              </w:rPr>
            </w:pPr>
            <w:r>
              <w:rPr>
                <w:w w:val="120"/>
                <w:sz w:val="12"/>
              </w:rPr>
              <w:t>4.25(2.09)</w:t>
            </w:r>
          </w:p>
        </w:tc>
        <w:tc>
          <w:tcPr>
            <w:tcW w:w="1083" w:type="dxa"/>
          </w:tcPr>
          <w:p w14:paraId="7AA0B570" w14:textId="77777777" w:rsidR="00AB6A68" w:rsidRDefault="00736050">
            <w:pPr>
              <w:pStyle w:val="TableParagraph"/>
              <w:spacing w:before="11" w:line="134" w:lineRule="exact"/>
              <w:ind w:left="90"/>
              <w:rPr>
                <w:sz w:val="12"/>
              </w:rPr>
            </w:pPr>
            <w:r>
              <w:rPr>
                <w:w w:val="120"/>
                <w:sz w:val="12"/>
              </w:rPr>
              <w:t>3.93(2.06)</w:t>
            </w:r>
          </w:p>
        </w:tc>
        <w:tc>
          <w:tcPr>
            <w:tcW w:w="562" w:type="dxa"/>
          </w:tcPr>
          <w:p w14:paraId="025D8F4A" w14:textId="77777777" w:rsidR="00AB6A68" w:rsidRDefault="00736050">
            <w:pPr>
              <w:pStyle w:val="TableParagraph"/>
              <w:spacing w:before="11" w:line="134" w:lineRule="exact"/>
              <w:ind w:left="26" w:right="80"/>
              <w:jc w:val="center"/>
              <w:rPr>
                <w:sz w:val="12"/>
              </w:rPr>
            </w:pPr>
            <w:r>
              <w:rPr>
                <w:w w:val="120"/>
                <w:sz w:val="12"/>
              </w:rPr>
              <w:t>2.718</w:t>
            </w:r>
          </w:p>
        </w:tc>
        <w:tc>
          <w:tcPr>
            <w:tcW w:w="531" w:type="dxa"/>
          </w:tcPr>
          <w:p w14:paraId="5A4EB843" w14:textId="77777777" w:rsidR="00AB6A68" w:rsidRDefault="00736050">
            <w:pPr>
              <w:pStyle w:val="TableParagraph"/>
              <w:spacing w:before="11" w:line="134" w:lineRule="exact"/>
              <w:ind w:left="93"/>
              <w:rPr>
                <w:sz w:val="12"/>
              </w:rPr>
            </w:pPr>
            <w:r>
              <w:rPr>
                <w:w w:val="120"/>
                <w:sz w:val="12"/>
              </w:rPr>
              <w:t>0.100</w:t>
            </w:r>
          </w:p>
        </w:tc>
      </w:tr>
      <w:tr w:rsidR="00AB6A68" w14:paraId="5B504754" w14:textId="77777777">
        <w:trPr>
          <w:trHeight w:val="171"/>
        </w:trPr>
        <w:tc>
          <w:tcPr>
            <w:tcW w:w="1775" w:type="dxa"/>
          </w:tcPr>
          <w:p w14:paraId="28641C8C" w14:textId="77777777" w:rsidR="00AB6A68" w:rsidRDefault="00736050">
            <w:pPr>
              <w:pStyle w:val="TableParagraph"/>
              <w:spacing w:before="17" w:line="134" w:lineRule="exact"/>
              <w:ind w:left="119"/>
              <w:rPr>
                <w:sz w:val="12"/>
              </w:rPr>
            </w:pPr>
            <w:r>
              <w:rPr>
                <w:w w:val="115"/>
                <w:sz w:val="12"/>
              </w:rPr>
              <w:t>Peer problems Mean (SD)</w:t>
            </w:r>
          </w:p>
        </w:tc>
        <w:tc>
          <w:tcPr>
            <w:tcW w:w="1066" w:type="dxa"/>
          </w:tcPr>
          <w:p w14:paraId="23A7F8E8" w14:textId="77777777" w:rsidR="00AB6A68" w:rsidRDefault="00736050">
            <w:pPr>
              <w:pStyle w:val="TableParagraph"/>
              <w:spacing w:before="17" w:line="134" w:lineRule="exact"/>
              <w:ind w:left="89"/>
              <w:rPr>
                <w:sz w:val="12"/>
              </w:rPr>
            </w:pPr>
            <w:r>
              <w:rPr>
                <w:w w:val="120"/>
                <w:sz w:val="12"/>
              </w:rPr>
              <w:t>2.67(1.59)</w:t>
            </w:r>
          </w:p>
        </w:tc>
        <w:tc>
          <w:tcPr>
            <w:tcW w:w="1083" w:type="dxa"/>
          </w:tcPr>
          <w:p w14:paraId="7E04B225" w14:textId="77777777" w:rsidR="00AB6A68" w:rsidRDefault="00736050">
            <w:pPr>
              <w:pStyle w:val="TableParagraph"/>
              <w:spacing w:before="17" w:line="134" w:lineRule="exact"/>
              <w:ind w:left="90"/>
              <w:rPr>
                <w:sz w:val="12"/>
              </w:rPr>
            </w:pPr>
            <w:r>
              <w:rPr>
                <w:w w:val="120"/>
                <w:sz w:val="12"/>
              </w:rPr>
              <w:t>2.72(1.70)</w:t>
            </w:r>
          </w:p>
        </w:tc>
        <w:tc>
          <w:tcPr>
            <w:tcW w:w="562" w:type="dxa"/>
          </w:tcPr>
          <w:p w14:paraId="15333BCA" w14:textId="77777777" w:rsidR="00AB6A68" w:rsidRDefault="00736050">
            <w:pPr>
              <w:pStyle w:val="TableParagraph"/>
              <w:spacing w:before="17" w:line="134" w:lineRule="exact"/>
              <w:ind w:left="26" w:right="80"/>
              <w:jc w:val="center"/>
              <w:rPr>
                <w:sz w:val="12"/>
              </w:rPr>
            </w:pPr>
            <w:r>
              <w:rPr>
                <w:w w:val="120"/>
                <w:sz w:val="12"/>
              </w:rPr>
              <w:t>0.136</w:t>
            </w:r>
          </w:p>
        </w:tc>
        <w:tc>
          <w:tcPr>
            <w:tcW w:w="531" w:type="dxa"/>
          </w:tcPr>
          <w:p w14:paraId="69898215" w14:textId="77777777" w:rsidR="00AB6A68" w:rsidRDefault="00736050">
            <w:pPr>
              <w:pStyle w:val="TableParagraph"/>
              <w:spacing w:before="17" w:line="134" w:lineRule="exact"/>
              <w:ind w:left="93"/>
              <w:rPr>
                <w:sz w:val="12"/>
              </w:rPr>
            </w:pPr>
            <w:r>
              <w:rPr>
                <w:w w:val="120"/>
                <w:sz w:val="12"/>
              </w:rPr>
              <w:t>0.712</w:t>
            </w:r>
          </w:p>
        </w:tc>
      </w:tr>
      <w:tr w:rsidR="00AB6A68" w14:paraId="32B1018A" w14:textId="77777777">
        <w:trPr>
          <w:trHeight w:val="171"/>
        </w:trPr>
        <w:tc>
          <w:tcPr>
            <w:tcW w:w="1775" w:type="dxa"/>
          </w:tcPr>
          <w:p w14:paraId="31CD4A57" w14:textId="77777777" w:rsidR="00AB6A68" w:rsidRDefault="00736050">
            <w:pPr>
              <w:pStyle w:val="TableParagraph"/>
              <w:spacing w:before="17" w:line="134" w:lineRule="exact"/>
              <w:ind w:left="119"/>
              <w:rPr>
                <w:sz w:val="12"/>
              </w:rPr>
            </w:pPr>
            <w:r>
              <w:rPr>
                <w:w w:val="115"/>
                <w:sz w:val="12"/>
              </w:rPr>
              <w:t>Prosocial behaviors Mean</w:t>
            </w:r>
          </w:p>
        </w:tc>
        <w:tc>
          <w:tcPr>
            <w:tcW w:w="1066" w:type="dxa"/>
          </w:tcPr>
          <w:p w14:paraId="2BA9C9DE" w14:textId="77777777" w:rsidR="00AB6A68" w:rsidRDefault="00736050">
            <w:pPr>
              <w:pStyle w:val="TableParagraph"/>
              <w:spacing w:before="17" w:line="134" w:lineRule="exact"/>
              <w:ind w:left="89"/>
              <w:rPr>
                <w:sz w:val="12"/>
              </w:rPr>
            </w:pPr>
            <w:r>
              <w:rPr>
                <w:w w:val="120"/>
                <w:sz w:val="12"/>
              </w:rPr>
              <w:t>6.78(1.94)</w:t>
            </w:r>
          </w:p>
        </w:tc>
        <w:tc>
          <w:tcPr>
            <w:tcW w:w="1083" w:type="dxa"/>
          </w:tcPr>
          <w:p w14:paraId="2BB21075" w14:textId="77777777" w:rsidR="00AB6A68" w:rsidRDefault="00736050">
            <w:pPr>
              <w:pStyle w:val="TableParagraph"/>
              <w:spacing w:before="17" w:line="134" w:lineRule="exact"/>
              <w:ind w:left="90"/>
              <w:rPr>
                <w:sz w:val="12"/>
              </w:rPr>
            </w:pPr>
            <w:r>
              <w:rPr>
                <w:w w:val="120"/>
                <w:sz w:val="12"/>
              </w:rPr>
              <w:t>6.77(2.19)</w:t>
            </w:r>
          </w:p>
        </w:tc>
        <w:tc>
          <w:tcPr>
            <w:tcW w:w="562" w:type="dxa"/>
          </w:tcPr>
          <w:p w14:paraId="692E24EE" w14:textId="77777777" w:rsidR="00AB6A68" w:rsidRDefault="00736050">
            <w:pPr>
              <w:pStyle w:val="TableParagraph"/>
              <w:spacing w:before="17" w:line="134" w:lineRule="exact"/>
              <w:ind w:left="26" w:right="80"/>
              <w:jc w:val="center"/>
              <w:rPr>
                <w:sz w:val="12"/>
              </w:rPr>
            </w:pPr>
            <w:r>
              <w:rPr>
                <w:w w:val="120"/>
                <w:sz w:val="12"/>
              </w:rPr>
              <w:t>0.002</w:t>
            </w:r>
          </w:p>
        </w:tc>
        <w:tc>
          <w:tcPr>
            <w:tcW w:w="531" w:type="dxa"/>
          </w:tcPr>
          <w:p w14:paraId="2A4BA2CB" w14:textId="77777777" w:rsidR="00AB6A68" w:rsidRDefault="00736050">
            <w:pPr>
              <w:pStyle w:val="TableParagraph"/>
              <w:spacing w:before="17" w:line="134" w:lineRule="exact"/>
              <w:ind w:left="93"/>
              <w:rPr>
                <w:sz w:val="12"/>
              </w:rPr>
            </w:pPr>
            <w:r>
              <w:rPr>
                <w:w w:val="120"/>
                <w:sz w:val="12"/>
              </w:rPr>
              <w:t>0.966</w:t>
            </w:r>
          </w:p>
        </w:tc>
      </w:tr>
      <w:tr w:rsidR="00AB6A68" w14:paraId="29AE85CF" w14:textId="77777777">
        <w:trPr>
          <w:trHeight w:val="342"/>
        </w:trPr>
        <w:tc>
          <w:tcPr>
            <w:tcW w:w="1775" w:type="dxa"/>
          </w:tcPr>
          <w:p w14:paraId="4B94E306" w14:textId="77777777" w:rsidR="00AB6A68" w:rsidRDefault="00736050">
            <w:pPr>
              <w:pStyle w:val="TableParagraph"/>
              <w:spacing w:before="17"/>
              <w:ind w:left="358"/>
              <w:rPr>
                <w:sz w:val="12"/>
              </w:rPr>
            </w:pPr>
            <w:r>
              <w:rPr>
                <w:w w:val="125"/>
                <w:sz w:val="12"/>
              </w:rPr>
              <w:t>(SD)</w:t>
            </w:r>
          </w:p>
          <w:p w14:paraId="29D6397E" w14:textId="77777777" w:rsidR="00AB6A68" w:rsidRDefault="00736050">
            <w:pPr>
              <w:pStyle w:val="TableParagraph"/>
              <w:spacing w:before="25" w:line="134" w:lineRule="exact"/>
              <w:ind w:left="119"/>
              <w:rPr>
                <w:sz w:val="12"/>
              </w:rPr>
            </w:pPr>
            <w:r>
              <w:rPr>
                <w:w w:val="115"/>
                <w:sz w:val="12"/>
              </w:rPr>
              <w:t>Communication openness</w:t>
            </w:r>
          </w:p>
        </w:tc>
        <w:tc>
          <w:tcPr>
            <w:tcW w:w="1066" w:type="dxa"/>
          </w:tcPr>
          <w:p w14:paraId="1A686839" w14:textId="77777777" w:rsidR="00AB6A68" w:rsidRDefault="00AB6A68">
            <w:pPr>
              <w:pStyle w:val="TableParagraph"/>
              <w:spacing w:before="5"/>
              <w:rPr>
                <w:sz w:val="15"/>
              </w:rPr>
            </w:pPr>
          </w:p>
          <w:p w14:paraId="32731731" w14:textId="77777777" w:rsidR="00AB6A68" w:rsidRDefault="00736050">
            <w:pPr>
              <w:pStyle w:val="TableParagraph"/>
              <w:spacing w:before="1" w:line="134" w:lineRule="exact"/>
              <w:ind w:left="89"/>
              <w:rPr>
                <w:sz w:val="12"/>
              </w:rPr>
            </w:pPr>
            <w:r>
              <w:rPr>
                <w:w w:val="120"/>
                <w:sz w:val="12"/>
              </w:rPr>
              <w:t>26.86(5.88)</w:t>
            </w:r>
          </w:p>
        </w:tc>
        <w:tc>
          <w:tcPr>
            <w:tcW w:w="1083" w:type="dxa"/>
          </w:tcPr>
          <w:p w14:paraId="044D8D65" w14:textId="77777777" w:rsidR="00AB6A68" w:rsidRDefault="00AB6A68">
            <w:pPr>
              <w:pStyle w:val="TableParagraph"/>
              <w:spacing w:before="5"/>
              <w:rPr>
                <w:sz w:val="15"/>
              </w:rPr>
            </w:pPr>
          </w:p>
          <w:p w14:paraId="2E35FFF5" w14:textId="77777777" w:rsidR="00AB6A68" w:rsidRDefault="00736050">
            <w:pPr>
              <w:pStyle w:val="TableParagraph"/>
              <w:spacing w:before="1" w:line="134" w:lineRule="exact"/>
              <w:ind w:left="90"/>
              <w:rPr>
                <w:sz w:val="12"/>
              </w:rPr>
            </w:pPr>
            <w:r>
              <w:rPr>
                <w:w w:val="120"/>
                <w:sz w:val="12"/>
              </w:rPr>
              <w:t>28.08(5.66)</w:t>
            </w:r>
          </w:p>
        </w:tc>
        <w:tc>
          <w:tcPr>
            <w:tcW w:w="562" w:type="dxa"/>
          </w:tcPr>
          <w:p w14:paraId="68A9308B" w14:textId="77777777" w:rsidR="00AB6A68" w:rsidRDefault="00AB6A68">
            <w:pPr>
              <w:pStyle w:val="TableParagraph"/>
              <w:spacing w:before="5"/>
              <w:rPr>
                <w:sz w:val="15"/>
              </w:rPr>
            </w:pPr>
          </w:p>
          <w:p w14:paraId="3DB83CD5" w14:textId="77777777" w:rsidR="00AB6A68" w:rsidRDefault="00736050">
            <w:pPr>
              <w:pStyle w:val="TableParagraph"/>
              <w:spacing w:before="1" w:line="134" w:lineRule="exact"/>
              <w:ind w:left="26" w:right="80"/>
              <w:jc w:val="center"/>
              <w:rPr>
                <w:sz w:val="12"/>
              </w:rPr>
            </w:pPr>
            <w:r>
              <w:rPr>
                <w:w w:val="120"/>
                <w:sz w:val="12"/>
              </w:rPr>
              <w:t>5.029</w:t>
            </w:r>
          </w:p>
        </w:tc>
        <w:tc>
          <w:tcPr>
            <w:tcW w:w="531" w:type="dxa"/>
          </w:tcPr>
          <w:p w14:paraId="60028647" w14:textId="77777777" w:rsidR="00AB6A68" w:rsidRDefault="00AB6A68">
            <w:pPr>
              <w:pStyle w:val="TableParagraph"/>
              <w:spacing w:before="5"/>
              <w:rPr>
                <w:sz w:val="15"/>
              </w:rPr>
            </w:pPr>
          </w:p>
          <w:p w14:paraId="5BE635E5" w14:textId="77777777" w:rsidR="00AB6A68" w:rsidRDefault="00736050">
            <w:pPr>
              <w:pStyle w:val="TableParagraph"/>
              <w:spacing w:before="1" w:line="134" w:lineRule="exact"/>
              <w:ind w:left="93"/>
              <w:rPr>
                <w:sz w:val="12"/>
              </w:rPr>
            </w:pPr>
            <w:r>
              <w:rPr>
                <w:w w:val="120"/>
                <w:sz w:val="12"/>
              </w:rPr>
              <w:t>0.025</w:t>
            </w:r>
          </w:p>
        </w:tc>
      </w:tr>
      <w:tr w:rsidR="00AB6A68" w14:paraId="59AC4A29" w14:textId="77777777">
        <w:trPr>
          <w:trHeight w:val="164"/>
        </w:trPr>
        <w:tc>
          <w:tcPr>
            <w:tcW w:w="1775" w:type="dxa"/>
          </w:tcPr>
          <w:p w14:paraId="27501418" w14:textId="77777777" w:rsidR="00AB6A68" w:rsidRDefault="00736050">
            <w:pPr>
              <w:pStyle w:val="TableParagraph"/>
              <w:spacing w:before="17" w:line="127" w:lineRule="exact"/>
              <w:ind w:right="87"/>
              <w:jc w:val="right"/>
              <w:rPr>
                <w:sz w:val="12"/>
              </w:rPr>
            </w:pPr>
            <w:r>
              <w:rPr>
                <w:w w:val="120"/>
                <w:sz w:val="12"/>
              </w:rPr>
              <w:t>with mother Mean (SD)</w:t>
            </w:r>
          </w:p>
        </w:tc>
        <w:tc>
          <w:tcPr>
            <w:tcW w:w="1066" w:type="dxa"/>
          </w:tcPr>
          <w:p w14:paraId="461F918B" w14:textId="77777777" w:rsidR="00AB6A68" w:rsidRDefault="00AB6A68">
            <w:pPr>
              <w:pStyle w:val="TableParagraph"/>
              <w:rPr>
                <w:rFonts w:ascii="Times New Roman"/>
                <w:sz w:val="10"/>
              </w:rPr>
            </w:pPr>
          </w:p>
        </w:tc>
        <w:tc>
          <w:tcPr>
            <w:tcW w:w="1083" w:type="dxa"/>
          </w:tcPr>
          <w:p w14:paraId="441F5D82" w14:textId="77777777" w:rsidR="00AB6A68" w:rsidRDefault="00AB6A68">
            <w:pPr>
              <w:pStyle w:val="TableParagraph"/>
              <w:rPr>
                <w:rFonts w:ascii="Times New Roman"/>
                <w:sz w:val="10"/>
              </w:rPr>
            </w:pPr>
          </w:p>
        </w:tc>
        <w:tc>
          <w:tcPr>
            <w:tcW w:w="562" w:type="dxa"/>
          </w:tcPr>
          <w:p w14:paraId="0253202B" w14:textId="77777777" w:rsidR="00AB6A68" w:rsidRDefault="00AB6A68">
            <w:pPr>
              <w:pStyle w:val="TableParagraph"/>
              <w:rPr>
                <w:rFonts w:ascii="Times New Roman"/>
                <w:sz w:val="10"/>
              </w:rPr>
            </w:pPr>
          </w:p>
        </w:tc>
        <w:tc>
          <w:tcPr>
            <w:tcW w:w="531" w:type="dxa"/>
          </w:tcPr>
          <w:p w14:paraId="4A05C03A" w14:textId="77777777" w:rsidR="00AB6A68" w:rsidRDefault="00AB6A68">
            <w:pPr>
              <w:pStyle w:val="TableParagraph"/>
              <w:rPr>
                <w:rFonts w:ascii="Times New Roman"/>
                <w:sz w:val="10"/>
              </w:rPr>
            </w:pPr>
          </w:p>
        </w:tc>
      </w:tr>
      <w:tr w:rsidR="00AB6A68" w14:paraId="056363BC" w14:textId="77777777">
        <w:trPr>
          <w:trHeight w:val="178"/>
        </w:trPr>
        <w:tc>
          <w:tcPr>
            <w:tcW w:w="1775" w:type="dxa"/>
          </w:tcPr>
          <w:p w14:paraId="41A5F69D" w14:textId="77777777" w:rsidR="00AB6A68" w:rsidRDefault="00736050">
            <w:pPr>
              <w:pStyle w:val="TableParagraph"/>
              <w:spacing w:before="11" w:line="134" w:lineRule="exact"/>
              <w:ind w:left="119"/>
              <w:rPr>
                <w:sz w:val="12"/>
              </w:rPr>
            </w:pPr>
            <w:r>
              <w:rPr>
                <w:w w:val="115"/>
                <w:sz w:val="12"/>
              </w:rPr>
              <w:t>Communication problem</w:t>
            </w:r>
          </w:p>
        </w:tc>
        <w:tc>
          <w:tcPr>
            <w:tcW w:w="1066" w:type="dxa"/>
          </w:tcPr>
          <w:p w14:paraId="16F2B835" w14:textId="77777777" w:rsidR="00AB6A68" w:rsidRDefault="00736050">
            <w:pPr>
              <w:pStyle w:val="TableParagraph"/>
              <w:spacing w:before="11" w:line="134" w:lineRule="exact"/>
              <w:ind w:left="89"/>
              <w:rPr>
                <w:sz w:val="12"/>
              </w:rPr>
            </w:pPr>
            <w:r>
              <w:rPr>
                <w:w w:val="120"/>
                <w:sz w:val="12"/>
              </w:rPr>
              <w:t>35.88(4.58)</w:t>
            </w:r>
          </w:p>
        </w:tc>
        <w:tc>
          <w:tcPr>
            <w:tcW w:w="1083" w:type="dxa"/>
          </w:tcPr>
          <w:p w14:paraId="7891948E" w14:textId="77777777" w:rsidR="00AB6A68" w:rsidRDefault="00736050">
            <w:pPr>
              <w:pStyle w:val="TableParagraph"/>
              <w:spacing w:before="11" w:line="134" w:lineRule="exact"/>
              <w:ind w:left="90"/>
              <w:rPr>
                <w:sz w:val="12"/>
              </w:rPr>
            </w:pPr>
            <w:r>
              <w:rPr>
                <w:w w:val="120"/>
                <w:sz w:val="12"/>
              </w:rPr>
              <w:t>36.87(4.26)</w:t>
            </w:r>
          </w:p>
        </w:tc>
        <w:tc>
          <w:tcPr>
            <w:tcW w:w="562" w:type="dxa"/>
          </w:tcPr>
          <w:p w14:paraId="03FCFA7C" w14:textId="77777777" w:rsidR="00AB6A68" w:rsidRDefault="00736050">
            <w:pPr>
              <w:pStyle w:val="TableParagraph"/>
              <w:spacing w:before="11" w:line="134" w:lineRule="exact"/>
              <w:ind w:left="26" w:right="80"/>
              <w:jc w:val="center"/>
              <w:rPr>
                <w:sz w:val="12"/>
              </w:rPr>
            </w:pPr>
            <w:r>
              <w:rPr>
                <w:w w:val="120"/>
                <w:sz w:val="12"/>
              </w:rPr>
              <w:t>5.604</w:t>
            </w:r>
          </w:p>
        </w:tc>
        <w:tc>
          <w:tcPr>
            <w:tcW w:w="531" w:type="dxa"/>
          </w:tcPr>
          <w:p w14:paraId="1B2213EE" w14:textId="77777777" w:rsidR="00AB6A68" w:rsidRDefault="00736050">
            <w:pPr>
              <w:pStyle w:val="TableParagraph"/>
              <w:spacing w:before="11" w:line="134" w:lineRule="exact"/>
              <w:ind w:left="93"/>
              <w:rPr>
                <w:sz w:val="12"/>
              </w:rPr>
            </w:pPr>
            <w:r>
              <w:rPr>
                <w:w w:val="120"/>
                <w:sz w:val="12"/>
              </w:rPr>
              <w:t>0.018</w:t>
            </w:r>
          </w:p>
        </w:tc>
      </w:tr>
      <w:tr w:rsidR="00AB6A68" w14:paraId="173AE770" w14:textId="77777777">
        <w:trPr>
          <w:trHeight w:val="342"/>
        </w:trPr>
        <w:tc>
          <w:tcPr>
            <w:tcW w:w="1775" w:type="dxa"/>
          </w:tcPr>
          <w:p w14:paraId="50F5E7B5" w14:textId="77777777" w:rsidR="00AB6A68" w:rsidRDefault="00736050">
            <w:pPr>
              <w:pStyle w:val="TableParagraph"/>
              <w:spacing w:before="18"/>
              <w:ind w:left="358"/>
              <w:rPr>
                <w:sz w:val="12"/>
              </w:rPr>
            </w:pPr>
            <w:r>
              <w:rPr>
                <w:w w:val="120"/>
                <w:sz w:val="12"/>
              </w:rPr>
              <w:t>with mother Mean (SD)</w:t>
            </w:r>
          </w:p>
          <w:p w14:paraId="04C6DE61" w14:textId="77777777" w:rsidR="00AB6A68" w:rsidRDefault="00736050">
            <w:pPr>
              <w:pStyle w:val="TableParagraph"/>
              <w:spacing w:before="25" w:line="134" w:lineRule="exact"/>
              <w:ind w:left="119"/>
              <w:rPr>
                <w:sz w:val="12"/>
              </w:rPr>
            </w:pPr>
            <w:r>
              <w:rPr>
                <w:w w:val="115"/>
                <w:sz w:val="12"/>
              </w:rPr>
              <w:t>Communication openness</w:t>
            </w:r>
          </w:p>
        </w:tc>
        <w:tc>
          <w:tcPr>
            <w:tcW w:w="1066" w:type="dxa"/>
          </w:tcPr>
          <w:p w14:paraId="5C4DD7A0" w14:textId="77777777" w:rsidR="00AB6A68" w:rsidRDefault="00AB6A68">
            <w:pPr>
              <w:pStyle w:val="TableParagraph"/>
              <w:spacing w:before="6"/>
              <w:rPr>
                <w:sz w:val="15"/>
              </w:rPr>
            </w:pPr>
          </w:p>
          <w:p w14:paraId="3155EB4B" w14:textId="77777777" w:rsidR="00AB6A68" w:rsidRDefault="00736050">
            <w:pPr>
              <w:pStyle w:val="TableParagraph"/>
              <w:spacing w:line="134" w:lineRule="exact"/>
              <w:ind w:left="89"/>
              <w:rPr>
                <w:sz w:val="12"/>
              </w:rPr>
            </w:pPr>
            <w:r>
              <w:rPr>
                <w:w w:val="120"/>
                <w:sz w:val="12"/>
              </w:rPr>
              <w:t>27.72(5.73)</w:t>
            </w:r>
          </w:p>
        </w:tc>
        <w:tc>
          <w:tcPr>
            <w:tcW w:w="1083" w:type="dxa"/>
          </w:tcPr>
          <w:p w14:paraId="483071BD" w14:textId="77777777" w:rsidR="00AB6A68" w:rsidRDefault="00AB6A68">
            <w:pPr>
              <w:pStyle w:val="TableParagraph"/>
              <w:spacing w:before="6"/>
              <w:rPr>
                <w:sz w:val="15"/>
              </w:rPr>
            </w:pPr>
          </w:p>
          <w:p w14:paraId="0588432B" w14:textId="77777777" w:rsidR="00AB6A68" w:rsidRDefault="00736050">
            <w:pPr>
              <w:pStyle w:val="TableParagraph"/>
              <w:spacing w:line="134" w:lineRule="exact"/>
              <w:ind w:left="90"/>
              <w:rPr>
                <w:sz w:val="12"/>
              </w:rPr>
            </w:pPr>
            <w:r>
              <w:rPr>
                <w:w w:val="120"/>
                <w:sz w:val="12"/>
              </w:rPr>
              <w:t>28.39(5.70)</w:t>
            </w:r>
          </w:p>
        </w:tc>
        <w:tc>
          <w:tcPr>
            <w:tcW w:w="562" w:type="dxa"/>
          </w:tcPr>
          <w:p w14:paraId="5785847D" w14:textId="77777777" w:rsidR="00AB6A68" w:rsidRDefault="00AB6A68">
            <w:pPr>
              <w:pStyle w:val="TableParagraph"/>
              <w:spacing w:before="6"/>
              <w:rPr>
                <w:sz w:val="15"/>
              </w:rPr>
            </w:pPr>
          </w:p>
          <w:p w14:paraId="38388E45" w14:textId="77777777" w:rsidR="00AB6A68" w:rsidRDefault="00736050">
            <w:pPr>
              <w:pStyle w:val="TableParagraph"/>
              <w:spacing w:line="134" w:lineRule="exact"/>
              <w:ind w:left="26" w:right="80"/>
              <w:jc w:val="center"/>
              <w:rPr>
                <w:sz w:val="12"/>
              </w:rPr>
            </w:pPr>
            <w:r>
              <w:rPr>
                <w:w w:val="120"/>
                <w:sz w:val="12"/>
              </w:rPr>
              <w:t>1.550</w:t>
            </w:r>
          </w:p>
        </w:tc>
        <w:tc>
          <w:tcPr>
            <w:tcW w:w="531" w:type="dxa"/>
          </w:tcPr>
          <w:p w14:paraId="6CB6C541" w14:textId="77777777" w:rsidR="00AB6A68" w:rsidRDefault="00AB6A68">
            <w:pPr>
              <w:pStyle w:val="TableParagraph"/>
              <w:spacing w:before="6"/>
              <w:rPr>
                <w:sz w:val="15"/>
              </w:rPr>
            </w:pPr>
          </w:p>
          <w:p w14:paraId="3ABA46CD" w14:textId="77777777" w:rsidR="00AB6A68" w:rsidRDefault="00736050">
            <w:pPr>
              <w:pStyle w:val="TableParagraph"/>
              <w:spacing w:line="134" w:lineRule="exact"/>
              <w:ind w:left="93"/>
              <w:rPr>
                <w:sz w:val="12"/>
              </w:rPr>
            </w:pPr>
            <w:r>
              <w:rPr>
                <w:w w:val="120"/>
                <w:sz w:val="12"/>
              </w:rPr>
              <w:t>0.214</w:t>
            </w:r>
          </w:p>
        </w:tc>
      </w:tr>
      <w:tr w:rsidR="00AB6A68" w14:paraId="4516DF65" w14:textId="77777777">
        <w:trPr>
          <w:trHeight w:val="342"/>
        </w:trPr>
        <w:tc>
          <w:tcPr>
            <w:tcW w:w="1775" w:type="dxa"/>
          </w:tcPr>
          <w:p w14:paraId="49CD79AC" w14:textId="77777777" w:rsidR="00AB6A68" w:rsidRDefault="00736050">
            <w:pPr>
              <w:pStyle w:val="TableParagraph"/>
              <w:spacing w:before="17"/>
              <w:ind w:left="358"/>
              <w:rPr>
                <w:sz w:val="12"/>
              </w:rPr>
            </w:pPr>
            <w:r>
              <w:rPr>
                <w:w w:val="120"/>
                <w:sz w:val="12"/>
              </w:rPr>
              <w:t>with father Mean (SD)</w:t>
            </w:r>
          </w:p>
          <w:p w14:paraId="6AC187FC" w14:textId="77777777" w:rsidR="00AB6A68" w:rsidRDefault="00736050">
            <w:pPr>
              <w:pStyle w:val="TableParagraph"/>
              <w:spacing w:before="25" w:line="134" w:lineRule="exact"/>
              <w:ind w:left="119"/>
              <w:rPr>
                <w:sz w:val="12"/>
              </w:rPr>
            </w:pPr>
            <w:r>
              <w:rPr>
                <w:w w:val="115"/>
                <w:sz w:val="12"/>
              </w:rPr>
              <w:t>Communication problem</w:t>
            </w:r>
          </w:p>
        </w:tc>
        <w:tc>
          <w:tcPr>
            <w:tcW w:w="1066" w:type="dxa"/>
          </w:tcPr>
          <w:p w14:paraId="1D8AB9D9" w14:textId="77777777" w:rsidR="00AB6A68" w:rsidRDefault="00AB6A68">
            <w:pPr>
              <w:pStyle w:val="TableParagraph"/>
              <w:spacing w:before="5"/>
              <w:rPr>
                <w:sz w:val="15"/>
              </w:rPr>
            </w:pPr>
          </w:p>
          <w:p w14:paraId="6E087180" w14:textId="77777777" w:rsidR="00AB6A68" w:rsidRDefault="00736050">
            <w:pPr>
              <w:pStyle w:val="TableParagraph"/>
              <w:spacing w:before="1" w:line="134" w:lineRule="exact"/>
              <w:ind w:left="89"/>
              <w:rPr>
                <w:sz w:val="12"/>
              </w:rPr>
            </w:pPr>
            <w:r>
              <w:rPr>
                <w:w w:val="120"/>
                <w:sz w:val="12"/>
              </w:rPr>
              <w:t>37.86(5.06)</w:t>
            </w:r>
          </w:p>
        </w:tc>
        <w:tc>
          <w:tcPr>
            <w:tcW w:w="1083" w:type="dxa"/>
          </w:tcPr>
          <w:p w14:paraId="54F73A21" w14:textId="77777777" w:rsidR="00AB6A68" w:rsidRDefault="00AB6A68">
            <w:pPr>
              <w:pStyle w:val="TableParagraph"/>
              <w:spacing w:before="5"/>
              <w:rPr>
                <w:sz w:val="15"/>
              </w:rPr>
            </w:pPr>
          </w:p>
          <w:p w14:paraId="2B7DDCEE" w14:textId="77777777" w:rsidR="00AB6A68" w:rsidRDefault="00736050">
            <w:pPr>
              <w:pStyle w:val="TableParagraph"/>
              <w:spacing w:before="1" w:line="134" w:lineRule="exact"/>
              <w:ind w:left="90"/>
              <w:rPr>
                <w:sz w:val="12"/>
              </w:rPr>
            </w:pPr>
            <w:r>
              <w:rPr>
                <w:w w:val="120"/>
                <w:sz w:val="12"/>
              </w:rPr>
              <w:t>38.75(4.87)</w:t>
            </w:r>
          </w:p>
        </w:tc>
        <w:tc>
          <w:tcPr>
            <w:tcW w:w="562" w:type="dxa"/>
          </w:tcPr>
          <w:p w14:paraId="1691613E" w14:textId="77777777" w:rsidR="00AB6A68" w:rsidRDefault="00AB6A68">
            <w:pPr>
              <w:pStyle w:val="TableParagraph"/>
              <w:spacing w:before="5"/>
              <w:rPr>
                <w:sz w:val="15"/>
              </w:rPr>
            </w:pPr>
          </w:p>
          <w:p w14:paraId="624C45A3" w14:textId="77777777" w:rsidR="00AB6A68" w:rsidRDefault="00736050">
            <w:pPr>
              <w:pStyle w:val="TableParagraph"/>
              <w:spacing w:before="1" w:line="134" w:lineRule="exact"/>
              <w:ind w:left="26" w:right="80"/>
              <w:jc w:val="center"/>
              <w:rPr>
                <w:sz w:val="12"/>
              </w:rPr>
            </w:pPr>
            <w:r>
              <w:rPr>
                <w:w w:val="120"/>
                <w:sz w:val="12"/>
              </w:rPr>
              <w:t>3.590</w:t>
            </w:r>
          </w:p>
        </w:tc>
        <w:tc>
          <w:tcPr>
            <w:tcW w:w="531" w:type="dxa"/>
          </w:tcPr>
          <w:p w14:paraId="23186E4F" w14:textId="77777777" w:rsidR="00AB6A68" w:rsidRDefault="00AB6A68">
            <w:pPr>
              <w:pStyle w:val="TableParagraph"/>
              <w:spacing w:before="5"/>
              <w:rPr>
                <w:sz w:val="15"/>
              </w:rPr>
            </w:pPr>
          </w:p>
          <w:p w14:paraId="7B4C9C58" w14:textId="77777777" w:rsidR="00AB6A68" w:rsidRDefault="00736050">
            <w:pPr>
              <w:pStyle w:val="TableParagraph"/>
              <w:spacing w:before="1" w:line="134" w:lineRule="exact"/>
              <w:ind w:left="93"/>
              <w:rPr>
                <w:sz w:val="12"/>
              </w:rPr>
            </w:pPr>
            <w:r>
              <w:rPr>
                <w:w w:val="120"/>
                <w:sz w:val="12"/>
              </w:rPr>
              <w:t>0.059</w:t>
            </w:r>
          </w:p>
        </w:tc>
      </w:tr>
      <w:tr w:rsidR="00AB6A68" w14:paraId="2E171500" w14:textId="77777777">
        <w:trPr>
          <w:trHeight w:val="270"/>
        </w:trPr>
        <w:tc>
          <w:tcPr>
            <w:tcW w:w="1775" w:type="dxa"/>
            <w:tcBorders>
              <w:bottom w:val="single" w:sz="4" w:space="0" w:color="000000"/>
            </w:tcBorders>
          </w:tcPr>
          <w:p w14:paraId="1984F03F" w14:textId="77777777" w:rsidR="00AB6A68" w:rsidRDefault="00736050">
            <w:pPr>
              <w:pStyle w:val="TableParagraph"/>
              <w:spacing w:before="17"/>
              <w:ind w:right="133"/>
              <w:jc w:val="right"/>
              <w:rPr>
                <w:sz w:val="12"/>
              </w:rPr>
            </w:pPr>
            <w:r>
              <w:rPr>
                <w:w w:val="120"/>
                <w:sz w:val="12"/>
              </w:rPr>
              <w:t>with father Mean (SD)</w:t>
            </w:r>
          </w:p>
        </w:tc>
        <w:tc>
          <w:tcPr>
            <w:tcW w:w="1066" w:type="dxa"/>
            <w:tcBorders>
              <w:bottom w:val="single" w:sz="4" w:space="0" w:color="000000"/>
            </w:tcBorders>
          </w:tcPr>
          <w:p w14:paraId="1C017077" w14:textId="77777777" w:rsidR="00AB6A68" w:rsidRDefault="00AB6A68">
            <w:pPr>
              <w:pStyle w:val="TableParagraph"/>
              <w:rPr>
                <w:rFonts w:ascii="Times New Roman"/>
                <w:sz w:val="14"/>
              </w:rPr>
            </w:pPr>
          </w:p>
        </w:tc>
        <w:tc>
          <w:tcPr>
            <w:tcW w:w="1083" w:type="dxa"/>
            <w:tcBorders>
              <w:bottom w:val="single" w:sz="4" w:space="0" w:color="000000"/>
            </w:tcBorders>
          </w:tcPr>
          <w:p w14:paraId="7E4434F5" w14:textId="77777777" w:rsidR="00AB6A68" w:rsidRDefault="00AB6A68">
            <w:pPr>
              <w:pStyle w:val="TableParagraph"/>
              <w:rPr>
                <w:rFonts w:ascii="Times New Roman"/>
                <w:sz w:val="14"/>
              </w:rPr>
            </w:pPr>
          </w:p>
        </w:tc>
        <w:tc>
          <w:tcPr>
            <w:tcW w:w="562" w:type="dxa"/>
            <w:tcBorders>
              <w:bottom w:val="single" w:sz="4" w:space="0" w:color="000000"/>
            </w:tcBorders>
          </w:tcPr>
          <w:p w14:paraId="19B08FE5" w14:textId="77777777" w:rsidR="00AB6A68" w:rsidRDefault="00AB6A68">
            <w:pPr>
              <w:pStyle w:val="TableParagraph"/>
              <w:rPr>
                <w:rFonts w:ascii="Times New Roman"/>
                <w:sz w:val="14"/>
              </w:rPr>
            </w:pPr>
          </w:p>
        </w:tc>
        <w:tc>
          <w:tcPr>
            <w:tcW w:w="531" w:type="dxa"/>
            <w:tcBorders>
              <w:bottom w:val="single" w:sz="4" w:space="0" w:color="000000"/>
            </w:tcBorders>
          </w:tcPr>
          <w:p w14:paraId="258D0575" w14:textId="77777777" w:rsidR="00AB6A68" w:rsidRDefault="00AB6A68">
            <w:pPr>
              <w:pStyle w:val="TableParagraph"/>
              <w:rPr>
                <w:rFonts w:ascii="Times New Roman"/>
                <w:sz w:val="14"/>
              </w:rPr>
            </w:pPr>
          </w:p>
        </w:tc>
      </w:tr>
    </w:tbl>
    <w:p w14:paraId="468D5D04" w14:textId="77777777" w:rsidR="00AB6A68" w:rsidRDefault="00AB6A68">
      <w:pPr>
        <w:pStyle w:val="BodyText"/>
        <w:spacing w:before="1"/>
        <w:rPr>
          <w:sz w:val="24"/>
        </w:rPr>
      </w:pPr>
    </w:p>
    <w:p w14:paraId="38364F40" w14:textId="77777777" w:rsidR="00AB6A68" w:rsidRDefault="00736050">
      <w:pPr>
        <w:pStyle w:val="BodyText"/>
        <w:ind w:left="111"/>
        <w:jc w:val="both"/>
      </w:pPr>
      <w:r>
        <w:rPr>
          <w:w w:val="105"/>
        </w:rPr>
        <w:t>behaviors represent higher levels of psychological problems.</w:t>
      </w:r>
    </w:p>
    <w:p w14:paraId="168B1A34" w14:textId="77777777" w:rsidR="00AB6A68" w:rsidRDefault="00736050">
      <w:pPr>
        <w:pStyle w:val="BodyText"/>
        <w:spacing w:before="15" w:line="256" w:lineRule="auto"/>
        <w:ind w:left="111" w:right="38" w:firstLine="249"/>
        <w:jc w:val="both"/>
      </w:pPr>
      <w:r>
        <w:rPr>
          <w:w w:val="110"/>
        </w:rPr>
        <w:t xml:space="preserve">Children’s suicidal ideation was assessed with the following </w:t>
      </w:r>
      <w:r>
        <w:rPr>
          <w:spacing w:val="-3"/>
          <w:w w:val="110"/>
        </w:rPr>
        <w:t xml:space="preserve">ques- </w:t>
      </w:r>
      <w:proofErr w:type="spellStart"/>
      <w:r>
        <w:rPr>
          <w:w w:val="110"/>
        </w:rPr>
        <w:t>tion</w:t>
      </w:r>
      <w:proofErr w:type="spellEnd"/>
      <w:r>
        <w:rPr>
          <w:w w:val="110"/>
        </w:rPr>
        <w:t xml:space="preserve">: “Did you have suicidal thoughts during the past year?” Of the multiple answer options available, the following statements </w:t>
      </w:r>
      <w:r>
        <w:rPr>
          <w:spacing w:val="-4"/>
          <w:w w:val="110"/>
        </w:rPr>
        <w:t xml:space="preserve">were </w:t>
      </w:r>
      <w:r>
        <w:rPr>
          <w:w w:val="110"/>
        </w:rPr>
        <w:t>identi</w:t>
      </w:r>
      <w:r>
        <w:rPr>
          <w:rFonts w:ascii="Times New Roman" w:hAnsi="Times New Roman"/>
          <w:w w:val="110"/>
        </w:rPr>
        <w:t>ﬁ</w:t>
      </w:r>
      <w:r>
        <w:rPr>
          <w:w w:val="110"/>
        </w:rPr>
        <w:t>ed</w:t>
      </w:r>
      <w:r>
        <w:rPr>
          <w:spacing w:val="-8"/>
          <w:w w:val="110"/>
        </w:rPr>
        <w:t xml:space="preserve"> </w:t>
      </w:r>
      <w:r>
        <w:rPr>
          <w:w w:val="110"/>
        </w:rPr>
        <w:t>as</w:t>
      </w:r>
      <w:r>
        <w:rPr>
          <w:spacing w:val="-7"/>
          <w:w w:val="110"/>
        </w:rPr>
        <w:t xml:space="preserve"> </w:t>
      </w:r>
      <w:r>
        <w:rPr>
          <w:w w:val="110"/>
        </w:rPr>
        <w:t>a</w:t>
      </w:r>
      <w:r>
        <w:rPr>
          <w:spacing w:val="-7"/>
          <w:w w:val="110"/>
        </w:rPr>
        <w:t xml:space="preserve"> </w:t>
      </w:r>
      <w:r>
        <w:rPr>
          <w:w w:val="110"/>
        </w:rPr>
        <w:t>“yes”</w:t>
      </w:r>
      <w:r>
        <w:rPr>
          <w:spacing w:val="-7"/>
          <w:w w:val="110"/>
        </w:rPr>
        <w:t xml:space="preserve"> </w:t>
      </w:r>
      <w:r>
        <w:rPr>
          <w:w w:val="110"/>
        </w:rPr>
        <w:t>answer</w:t>
      </w:r>
      <w:r>
        <w:rPr>
          <w:spacing w:val="-7"/>
          <w:w w:val="110"/>
        </w:rPr>
        <w:t xml:space="preserve"> </w:t>
      </w:r>
      <w:r>
        <w:rPr>
          <w:w w:val="110"/>
        </w:rPr>
        <w:t>for</w:t>
      </w:r>
      <w:r>
        <w:rPr>
          <w:spacing w:val="-6"/>
          <w:w w:val="110"/>
        </w:rPr>
        <w:t xml:space="preserve"> </w:t>
      </w:r>
      <w:r>
        <w:rPr>
          <w:w w:val="110"/>
        </w:rPr>
        <w:t>suicidal</w:t>
      </w:r>
      <w:r>
        <w:rPr>
          <w:spacing w:val="-7"/>
          <w:w w:val="110"/>
        </w:rPr>
        <w:t xml:space="preserve"> </w:t>
      </w:r>
      <w:r>
        <w:rPr>
          <w:w w:val="110"/>
        </w:rPr>
        <w:t>ideation:</w:t>
      </w:r>
      <w:r>
        <w:rPr>
          <w:spacing w:val="-6"/>
          <w:w w:val="110"/>
        </w:rPr>
        <w:t xml:space="preserve"> </w:t>
      </w:r>
      <w:r>
        <w:rPr>
          <w:w w:val="110"/>
        </w:rPr>
        <w:t>“During</w:t>
      </w:r>
      <w:r>
        <w:rPr>
          <w:spacing w:val="-7"/>
          <w:w w:val="110"/>
        </w:rPr>
        <w:t xml:space="preserve"> </w:t>
      </w:r>
      <w:r>
        <w:rPr>
          <w:w w:val="110"/>
        </w:rPr>
        <w:t>the</w:t>
      </w:r>
      <w:r>
        <w:rPr>
          <w:spacing w:val="-7"/>
          <w:w w:val="110"/>
        </w:rPr>
        <w:t xml:space="preserve"> </w:t>
      </w:r>
      <w:r>
        <w:rPr>
          <w:w w:val="110"/>
        </w:rPr>
        <w:t>past</w:t>
      </w:r>
      <w:r>
        <w:rPr>
          <w:spacing w:val="-7"/>
          <w:w w:val="110"/>
        </w:rPr>
        <w:t xml:space="preserve"> </w:t>
      </w:r>
      <w:r>
        <w:rPr>
          <w:spacing w:val="-3"/>
          <w:w w:val="110"/>
        </w:rPr>
        <w:t xml:space="preserve">year, </w:t>
      </w:r>
      <w:r>
        <w:rPr>
          <w:w w:val="110"/>
        </w:rPr>
        <w:t>I had thoughts of killing myself” and “During the</w:t>
      </w:r>
      <w:r>
        <w:rPr>
          <w:w w:val="110"/>
        </w:rPr>
        <w:t xml:space="preserve"> past year, I had</w:t>
      </w:r>
      <w:r>
        <w:rPr>
          <w:spacing w:val="39"/>
          <w:w w:val="110"/>
        </w:rPr>
        <w:t xml:space="preserve"> </w:t>
      </w:r>
      <w:r>
        <w:rPr>
          <w:w w:val="110"/>
        </w:rPr>
        <w:t>thoughts</w:t>
      </w:r>
      <w:r>
        <w:rPr>
          <w:spacing w:val="11"/>
          <w:w w:val="110"/>
        </w:rPr>
        <w:t xml:space="preserve"> </w:t>
      </w:r>
      <w:r>
        <w:rPr>
          <w:w w:val="110"/>
        </w:rPr>
        <w:t>of</w:t>
      </w:r>
      <w:r>
        <w:rPr>
          <w:spacing w:val="11"/>
          <w:w w:val="110"/>
        </w:rPr>
        <w:t xml:space="preserve"> </w:t>
      </w:r>
      <w:r>
        <w:rPr>
          <w:w w:val="110"/>
        </w:rPr>
        <w:t>killing</w:t>
      </w:r>
      <w:r>
        <w:rPr>
          <w:spacing w:val="11"/>
          <w:w w:val="110"/>
        </w:rPr>
        <w:t xml:space="preserve"> </w:t>
      </w:r>
      <w:r>
        <w:rPr>
          <w:w w:val="110"/>
        </w:rPr>
        <w:t>myself,</w:t>
      </w:r>
      <w:r>
        <w:rPr>
          <w:spacing w:val="10"/>
          <w:w w:val="110"/>
        </w:rPr>
        <w:t xml:space="preserve"> </w:t>
      </w:r>
      <w:r>
        <w:rPr>
          <w:w w:val="110"/>
        </w:rPr>
        <w:t>but</w:t>
      </w:r>
      <w:r>
        <w:rPr>
          <w:spacing w:val="11"/>
          <w:w w:val="110"/>
        </w:rPr>
        <w:t xml:space="preserve"> </w:t>
      </w:r>
      <w:r>
        <w:rPr>
          <w:w w:val="110"/>
        </w:rPr>
        <w:t>I</w:t>
      </w:r>
      <w:r>
        <w:rPr>
          <w:spacing w:val="11"/>
          <w:w w:val="110"/>
        </w:rPr>
        <w:t xml:space="preserve"> </w:t>
      </w:r>
      <w:r>
        <w:rPr>
          <w:w w:val="110"/>
        </w:rPr>
        <w:t>wouldn’t</w:t>
      </w:r>
      <w:r>
        <w:rPr>
          <w:spacing w:val="11"/>
          <w:w w:val="110"/>
        </w:rPr>
        <w:t xml:space="preserve"> </w:t>
      </w:r>
      <w:r>
        <w:rPr>
          <w:w w:val="110"/>
        </w:rPr>
        <w:t>carry</w:t>
      </w:r>
      <w:r>
        <w:rPr>
          <w:spacing w:val="10"/>
          <w:w w:val="110"/>
        </w:rPr>
        <w:t xml:space="preserve"> </w:t>
      </w:r>
      <w:r>
        <w:rPr>
          <w:w w:val="110"/>
        </w:rPr>
        <w:t>them</w:t>
      </w:r>
      <w:r>
        <w:rPr>
          <w:spacing w:val="11"/>
          <w:w w:val="110"/>
        </w:rPr>
        <w:t xml:space="preserve"> </w:t>
      </w:r>
      <w:r>
        <w:rPr>
          <w:w w:val="110"/>
        </w:rPr>
        <w:t>out.”</w:t>
      </w:r>
    </w:p>
    <w:p w14:paraId="7178E918" w14:textId="77777777" w:rsidR="00AB6A68" w:rsidRDefault="00AB6A68">
      <w:pPr>
        <w:pStyle w:val="BodyText"/>
        <w:spacing w:before="10"/>
        <w:rPr>
          <w:sz w:val="29"/>
        </w:rPr>
      </w:pPr>
    </w:p>
    <w:p w14:paraId="4693445D" w14:textId="77777777" w:rsidR="00AB6A68" w:rsidRDefault="00736050">
      <w:pPr>
        <w:pStyle w:val="ListParagraph"/>
        <w:numPr>
          <w:ilvl w:val="2"/>
          <w:numId w:val="1"/>
        </w:numPr>
        <w:tabs>
          <w:tab w:val="left" w:pos="592"/>
        </w:tabs>
        <w:ind w:hanging="481"/>
        <w:rPr>
          <w:i/>
          <w:sz w:val="16"/>
        </w:rPr>
      </w:pPr>
      <w:bookmarkStart w:id="14" w:name="Exposure_variables"/>
      <w:bookmarkEnd w:id="14"/>
      <w:r>
        <w:rPr>
          <w:i/>
          <w:sz w:val="16"/>
        </w:rPr>
        <w:t>Exposure</w:t>
      </w:r>
      <w:r>
        <w:rPr>
          <w:i/>
          <w:spacing w:val="12"/>
          <w:sz w:val="16"/>
        </w:rPr>
        <w:t xml:space="preserve"> </w:t>
      </w:r>
      <w:r>
        <w:rPr>
          <w:i/>
          <w:sz w:val="16"/>
        </w:rPr>
        <w:t>variables</w:t>
      </w:r>
    </w:p>
    <w:p w14:paraId="1AB28D5D" w14:textId="77777777" w:rsidR="00AB6A68" w:rsidRDefault="00736050">
      <w:pPr>
        <w:pStyle w:val="BodyText"/>
        <w:spacing w:before="23" w:line="256" w:lineRule="auto"/>
        <w:ind w:left="111" w:right="38" w:firstLine="249"/>
        <w:jc w:val="both"/>
      </w:pPr>
      <w:r>
        <w:rPr>
          <w:w w:val="105"/>
        </w:rPr>
        <w:t xml:space="preserve">Children’s maternal migrant experiences were assessed with </w:t>
      </w:r>
      <w:r>
        <w:rPr>
          <w:spacing w:val="-4"/>
          <w:w w:val="105"/>
        </w:rPr>
        <w:t xml:space="preserve">the </w:t>
      </w:r>
      <w:r>
        <w:rPr>
          <w:w w:val="105"/>
        </w:rPr>
        <w:t xml:space="preserve">following question: “Did your mother ever migrate </w:t>
      </w:r>
      <w:proofErr w:type="gramStart"/>
      <w:r>
        <w:rPr>
          <w:w w:val="105"/>
        </w:rPr>
        <w:t>to  another</w:t>
      </w:r>
      <w:proofErr w:type="gramEnd"/>
      <w:r>
        <w:rPr>
          <w:w w:val="105"/>
        </w:rPr>
        <w:t xml:space="preserve">  </w:t>
      </w:r>
      <w:r>
        <w:rPr>
          <w:spacing w:val="-3"/>
          <w:w w:val="105"/>
        </w:rPr>
        <w:t xml:space="preserve">place  </w:t>
      </w:r>
      <w:r>
        <w:rPr>
          <w:w w:val="105"/>
        </w:rPr>
        <w:t xml:space="preserve">ever since you were born?” Only children reporting “Yes, but she </w:t>
      </w:r>
      <w:r>
        <w:rPr>
          <w:spacing w:val="-6"/>
          <w:w w:val="105"/>
        </w:rPr>
        <w:t xml:space="preserve">is </w:t>
      </w:r>
      <w:r>
        <w:rPr>
          <w:w w:val="105"/>
        </w:rPr>
        <w:t>currently at home with me.” and “No, she is always at home with me.” were included for the present study.</w:t>
      </w:r>
    </w:p>
    <w:p w14:paraId="4EE5D9A3" w14:textId="77777777" w:rsidR="00AB6A68" w:rsidRDefault="00736050">
      <w:pPr>
        <w:pStyle w:val="BodyText"/>
        <w:spacing w:before="2" w:line="256" w:lineRule="auto"/>
        <w:ind w:left="111" w:right="38" w:firstLine="249"/>
        <w:jc w:val="both"/>
      </w:pPr>
      <w:r>
        <w:rPr>
          <w:w w:val="105"/>
        </w:rPr>
        <w:t>Parent-child communication was assessed with the Chinese version</w:t>
      </w:r>
      <w:r>
        <w:rPr>
          <w:spacing w:val="37"/>
          <w:w w:val="105"/>
        </w:rPr>
        <w:t xml:space="preserve"> </w:t>
      </w:r>
      <w:r>
        <w:rPr>
          <w:w w:val="105"/>
        </w:rPr>
        <w:t>of the Parent-Ado</w:t>
      </w:r>
      <w:r>
        <w:rPr>
          <w:w w:val="105"/>
        </w:rPr>
        <w:t>lescent Communication Scale (PACS) (</w:t>
      </w:r>
      <w:proofErr w:type="spellStart"/>
      <w:r>
        <w:fldChar w:fldCharType="begin"/>
      </w:r>
      <w:r>
        <w:instrText xml:space="preserve"> HYPERLINK \l "_bookmark39" </w:instrText>
      </w:r>
      <w:r>
        <w:fldChar w:fldCharType="separate"/>
      </w:r>
      <w:r>
        <w:rPr>
          <w:color w:val="2B7CA5"/>
          <w:w w:val="105"/>
        </w:rPr>
        <w:t>Lanz</w:t>
      </w:r>
      <w:proofErr w:type="spellEnd"/>
      <w:r>
        <w:rPr>
          <w:color w:val="2B7CA5"/>
          <w:w w:val="105"/>
        </w:rPr>
        <w:t xml:space="preserve">, </w:t>
      </w:r>
      <w:proofErr w:type="spellStart"/>
      <w:r>
        <w:rPr>
          <w:color w:val="2B7CA5"/>
          <w:w w:val="105"/>
        </w:rPr>
        <w:t>Iafrate</w:t>
      </w:r>
      <w:proofErr w:type="spellEnd"/>
      <w:r>
        <w:rPr>
          <w:color w:val="2B7CA5"/>
          <w:w w:val="105"/>
        </w:rPr>
        <w:t>,</w:t>
      </w:r>
      <w:r>
        <w:rPr>
          <w:color w:val="2B7CA5"/>
          <w:w w:val="105"/>
        </w:rPr>
        <w:fldChar w:fldCharType="end"/>
      </w:r>
      <w:r>
        <w:rPr>
          <w:color w:val="2B7CA5"/>
          <w:w w:val="105"/>
        </w:rPr>
        <w:t xml:space="preserve"> </w:t>
      </w:r>
      <w:hyperlink w:anchor="_bookmark39" w:history="1">
        <w:proofErr w:type="spellStart"/>
        <w:r>
          <w:rPr>
            <w:color w:val="2B7CA5"/>
            <w:w w:val="105"/>
          </w:rPr>
          <w:t>Rosnati</w:t>
        </w:r>
        <w:proofErr w:type="spellEnd"/>
        <w:r>
          <w:rPr>
            <w:color w:val="2B7CA5"/>
            <w:w w:val="105"/>
          </w:rPr>
          <w:t xml:space="preserve">, &amp; </w:t>
        </w:r>
        <w:proofErr w:type="spellStart"/>
        <w:r>
          <w:rPr>
            <w:color w:val="2B7CA5"/>
            <w:w w:val="105"/>
          </w:rPr>
          <w:t>Scabini</w:t>
        </w:r>
        <w:proofErr w:type="spellEnd"/>
        <w:r>
          <w:rPr>
            <w:color w:val="2B7CA5"/>
            <w:w w:val="105"/>
          </w:rPr>
          <w:t>, 1999</w:t>
        </w:r>
      </w:hyperlink>
      <w:r>
        <w:rPr>
          <w:w w:val="105"/>
        </w:rPr>
        <w:t xml:space="preserve">). This scale is a 20-item tool which can </w:t>
      </w:r>
      <w:r>
        <w:rPr>
          <w:spacing w:val="-6"/>
          <w:w w:val="105"/>
        </w:rPr>
        <w:t xml:space="preserve">be </w:t>
      </w:r>
      <w:r>
        <w:rPr>
          <w:w w:val="105"/>
        </w:rPr>
        <w:t>subdivided into the communication openness with parents (10</w:t>
      </w:r>
      <w:r>
        <w:rPr>
          <w:spacing w:val="-5"/>
          <w:w w:val="105"/>
        </w:rPr>
        <w:t xml:space="preserve"> </w:t>
      </w:r>
      <w:r>
        <w:rPr>
          <w:w w:val="105"/>
        </w:rPr>
        <w:t>items)</w:t>
      </w:r>
    </w:p>
    <w:p w14:paraId="62DB2C89" w14:textId="77777777" w:rsidR="00AB6A68" w:rsidRDefault="00736050">
      <w:pPr>
        <w:pStyle w:val="BodyText"/>
        <w:spacing w:before="104" w:line="256" w:lineRule="auto"/>
        <w:ind w:left="111" w:right="110"/>
        <w:jc w:val="both"/>
      </w:pPr>
      <w:r>
        <w:br w:type="column"/>
      </w:r>
      <w:r>
        <w:rPr>
          <w:w w:val="110"/>
        </w:rPr>
        <w:t>and th</w:t>
      </w:r>
      <w:r>
        <w:rPr>
          <w:w w:val="110"/>
        </w:rPr>
        <w:t xml:space="preserve">e communication problems with parents (10 items). The scores for items on the problem sub-scale are reversed in value. Thus, a </w:t>
      </w:r>
      <w:r>
        <w:rPr>
          <w:spacing w:val="-3"/>
          <w:w w:val="110"/>
        </w:rPr>
        <w:t xml:space="preserve">high </w:t>
      </w:r>
      <w:r>
        <w:rPr>
          <w:w w:val="110"/>
        </w:rPr>
        <w:t>score</w:t>
      </w:r>
      <w:r>
        <w:rPr>
          <w:spacing w:val="-16"/>
          <w:w w:val="110"/>
        </w:rPr>
        <w:t xml:space="preserve"> </w:t>
      </w:r>
      <w:r>
        <w:rPr>
          <w:w w:val="110"/>
        </w:rPr>
        <w:t>indicates</w:t>
      </w:r>
      <w:r>
        <w:rPr>
          <w:spacing w:val="-16"/>
          <w:w w:val="110"/>
        </w:rPr>
        <w:t xml:space="preserve"> </w:t>
      </w:r>
      <w:r>
        <w:rPr>
          <w:w w:val="110"/>
        </w:rPr>
        <w:t>a</w:t>
      </w:r>
      <w:r>
        <w:rPr>
          <w:spacing w:val="-17"/>
          <w:w w:val="110"/>
        </w:rPr>
        <w:t xml:space="preserve"> </w:t>
      </w:r>
      <w:r>
        <w:rPr>
          <w:w w:val="110"/>
        </w:rPr>
        <w:t>lack</w:t>
      </w:r>
      <w:r>
        <w:rPr>
          <w:spacing w:val="-17"/>
          <w:w w:val="110"/>
        </w:rPr>
        <w:t xml:space="preserve"> </w:t>
      </w:r>
      <w:r>
        <w:rPr>
          <w:w w:val="110"/>
        </w:rPr>
        <w:t>of</w:t>
      </w:r>
      <w:r>
        <w:rPr>
          <w:spacing w:val="-16"/>
          <w:w w:val="110"/>
        </w:rPr>
        <w:t xml:space="preserve"> </w:t>
      </w:r>
      <w:r>
        <w:rPr>
          <w:w w:val="110"/>
        </w:rPr>
        <w:t>perceived</w:t>
      </w:r>
      <w:r>
        <w:rPr>
          <w:spacing w:val="-17"/>
          <w:w w:val="110"/>
        </w:rPr>
        <w:t xml:space="preserve"> </w:t>
      </w:r>
      <w:r>
        <w:rPr>
          <w:w w:val="110"/>
        </w:rPr>
        <w:t>problems</w:t>
      </w:r>
      <w:r>
        <w:rPr>
          <w:spacing w:val="-16"/>
          <w:w w:val="110"/>
        </w:rPr>
        <w:t xml:space="preserve"> </w:t>
      </w:r>
      <w:r>
        <w:rPr>
          <w:w w:val="110"/>
        </w:rPr>
        <w:t>and</w:t>
      </w:r>
      <w:r>
        <w:rPr>
          <w:spacing w:val="-16"/>
          <w:w w:val="110"/>
        </w:rPr>
        <w:t xml:space="preserve"> </w:t>
      </w:r>
      <w:r>
        <w:rPr>
          <w:w w:val="110"/>
        </w:rPr>
        <w:t>greater</w:t>
      </w:r>
      <w:r>
        <w:rPr>
          <w:spacing w:val="-17"/>
          <w:w w:val="110"/>
        </w:rPr>
        <w:t xml:space="preserve"> </w:t>
      </w:r>
      <w:r>
        <w:rPr>
          <w:w w:val="110"/>
        </w:rPr>
        <w:t>openness</w:t>
      </w:r>
      <w:r>
        <w:rPr>
          <w:spacing w:val="-16"/>
          <w:w w:val="110"/>
        </w:rPr>
        <w:t xml:space="preserve"> </w:t>
      </w:r>
      <w:r>
        <w:rPr>
          <w:w w:val="110"/>
        </w:rPr>
        <w:t>in</w:t>
      </w:r>
      <w:r>
        <w:rPr>
          <w:spacing w:val="-17"/>
          <w:w w:val="110"/>
        </w:rPr>
        <w:t xml:space="preserve"> </w:t>
      </w:r>
      <w:r>
        <w:rPr>
          <w:w w:val="110"/>
        </w:rPr>
        <w:t>the communication.</w:t>
      </w:r>
      <w:r>
        <w:rPr>
          <w:spacing w:val="-6"/>
          <w:w w:val="110"/>
        </w:rPr>
        <w:t xml:space="preserve"> </w:t>
      </w:r>
      <w:r>
        <w:rPr>
          <w:w w:val="110"/>
        </w:rPr>
        <w:t>The</w:t>
      </w:r>
      <w:r>
        <w:rPr>
          <w:spacing w:val="-7"/>
          <w:w w:val="110"/>
        </w:rPr>
        <w:t xml:space="preserve"> </w:t>
      </w:r>
      <w:r>
        <w:rPr>
          <w:w w:val="110"/>
        </w:rPr>
        <w:t>Cronbach’s</w:t>
      </w:r>
      <w:r>
        <w:rPr>
          <w:spacing w:val="-6"/>
          <w:w w:val="110"/>
        </w:rPr>
        <w:t xml:space="preserve"> </w:t>
      </w:r>
      <w:r>
        <w:rPr>
          <w:w w:val="110"/>
        </w:rPr>
        <w:t>alpha</w:t>
      </w:r>
      <w:r>
        <w:rPr>
          <w:spacing w:val="-7"/>
          <w:w w:val="110"/>
        </w:rPr>
        <w:t xml:space="preserve"> </w:t>
      </w:r>
      <w:r>
        <w:rPr>
          <w:w w:val="110"/>
        </w:rPr>
        <w:t>for</w:t>
      </w:r>
      <w:r>
        <w:rPr>
          <w:spacing w:val="-6"/>
          <w:w w:val="110"/>
        </w:rPr>
        <w:t xml:space="preserve"> </w:t>
      </w:r>
      <w:r>
        <w:rPr>
          <w:w w:val="110"/>
        </w:rPr>
        <w:t>communicati</w:t>
      </w:r>
      <w:r>
        <w:rPr>
          <w:w w:val="110"/>
        </w:rPr>
        <w:t>on</w:t>
      </w:r>
      <w:r>
        <w:rPr>
          <w:spacing w:val="-6"/>
          <w:w w:val="110"/>
        </w:rPr>
        <w:t xml:space="preserve"> </w:t>
      </w:r>
      <w:r>
        <w:rPr>
          <w:w w:val="110"/>
        </w:rPr>
        <w:t>with</w:t>
      </w:r>
      <w:r>
        <w:rPr>
          <w:spacing w:val="-6"/>
          <w:w w:val="110"/>
        </w:rPr>
        <w:t xml:space="preserve"> </w:t>
      </w:r>
      <w:r>
        <w:rPr>
          <w:spacing w:val="-3"/>
          <w:w w:val="110"/>
        </w:rPr>
        <w:t xml:space="preserve">mother </w:t>
      </w:r>
      <w:r>
        <w:rPr>
          <w:w w:val="110"/>
        </w:rPr>
        <w:t>was</w:t>
      </w:r>
      <w:r>
        <w:rPr>
          <w:spacing w:val="11"/>
          <w:w w:val="110"/>
        </w:rPr>
        <w:t xml:space="preserve"> </w:t>
      </w:r>
      <w:r>
        <w:rPr>
          <w:w w:val="110"/>
        </w:rPr>
        <w:t>0.89</w:t>
      </w:r>
      <w:r>
        <w:rPr>
          <w:spacing w:val="11"/>
          <w:w w:val="110"/>
        </w:rPr>
        <w:t xml:space="preserve"> </w:t>
      </w:r>
      <w:r>
        <w:rPr>
          <w:w w:val="110"/>
        </w:rPr>
        <w:t>and</w:t>
      </w:r>
      <w:r>
        <w:rPr>
          <w:spacing w:val="11"/>
          <w:w w:val="110"/>
        </w:rPr>
        <w:t xml:space="preserve"> </w:t>
      </w:r>
      <w:r>
        <w:rPr>
          <w:w w:val="110"/>
        </w:rPr>
        <w:t>0.90</w:t>
      </w:r>
      <w:r>
        <w:rPr>
          <w:spacing w:val="11"/>
          <w:w w:val="110"/>
        </w:rPr>
        <w:t xml:space="preserve"> </w:t>
      </w:r>
      <w:r>
        <w:rPr>
          <w:w w:val="110"/>
        </w:rPr>
        <w:t>for</w:t>
      </w:r>
      <w:r>
        <w:rPr>
          <w:spacing w:val="10"/>
          <w:w w:val="110"/>
        </w:rPr>
        <w:t xml:space="preserve"> </w:t>
      </w:r>
      <w:r>
        <w:rPr>
          <w:w w:val="110"/>
        </w:rPr>
        <w:t>communication</w:t>
      </w:r>
      <w:r>
        <w:rPr>
          <w:spacing w:val="13"/>
          <w:w w:val="110"/>
        </w:rPr>
        <w:t xml:space="preserve"> </w:t>
      </w:r>
      <w:r>
        <w:rPr>
          <w:w w:val="110"/>
        </w:rPr>
        <w:t>with</w:t>
      </w:r>
      <w:r>
        <w:rPr>
          <w:spacing w:val="11"/>
          <w:w w:val="110"/>
        </w:rPr>
        <w:t xml:space="preserve"> </w:t>
      </w:r>
      <w:r>
        <w:rPr>
          <w:w w:val="110"/>
        </w:rPr>
        <w:t>father.</w:t>
      </w:r>
    </w:p>
    <w:p w14:paraId="0D487A4F" w14:textId="77777777" w:rsidR="00AB6A68" w:rsidRDefault="00AB6A68">
      <w:pPr>
        <w:pStyle w:val="BodyText"/>
        <w:spacing w:before="6"/>
        <w:rPr>
          <w:sz w:val="17"/>
        </w:rPr>
      </w:pPr>
    </w:p>
    <w:p w14:paraId="3088E9D0" w14:textId="77777777" w:rsidR="00AB6A68" w:rsidRDefault="00736050">
      <w:pPr>
        <w:pStyle w:val="ListParagraph"/>
        <w:numPr>
          <w:ilvl w:val="2"/>
          <w:numId w:val="1"/>
        </w:numPr>
        <w:tabs>
          <w:tab w:val="left" w:pos="592"/>
        </w:tabs>
        <w:ind w:hanging="481"/>
        <w:rPr>
          <w:i/>
          <w:sz w:val="16"/>
        </w:rPr>
      </w:pPr>
      <w:bookmarkStart w:id="15" w:name="Socio-demographic_variables"/>
      <w:bookmarkEnd w:id="15"/>
      <w:r>
        <w:rPr>
          <w:i/>
          <w:sz w:val="16"/>
        </w:rPr>
        <w:t>Socio-demographic</w:t>
      </w:r>
      <w:r>
        <w:rPr>
          <w:i/>
          <w:spacing w:val="13"/>
          <w:sz w:val="16"/>
        </w:rPr>
        <w:t xml:space="preserve"> </w:t>
      </w:r>
      <w:r>
        <w:rPr>
          <w:i/>
          <w:sz w:val="16"/>
        </w:rPr>
        <w:t>variables</w:t>
      </w:r>
    </w:p>
    <w:p w14:paraId="0F7EA47C" w14:textId="77777777" w:rsidR="00AB6A68" w:rsidRDefault="00736050">
      <w:pPr>
        <w:pStyle w:val="BodyText"/>
        <w:spacing w:before="22" w:line="256" w:lineRule="auto"/>
        <w:ind w:left="111" w:right="110" w:firstLine="249"/>
        <w:jc w:val="both"/>
      </w:pPr>
      <w:r>
        <w:rPr>
          <w:w w:val="110"/>
        </w:rPr>
        <w:t>Socio-demographic</w:t>
      </w:r>
      <w:r>
        <w:rPr>
          <w:spacing w:val="-9"/>
          <w:w w:val="110"/>
        </w:rPr>
        <w:t xml:space="preserve"> </w:t>
      </w:r>
      <w:r>
        <w:rPr>
          <w:w w:val="110"/>
        </w:rPr>
        <w:t>characteristics</w:t>
      </w:r>
      <w:r>
        <w:rPr>
          <w:spacing w:val="-8"/>
          <w:w w:val="110"/>
        </w:rPr>
        <w:t xml:space="preserve"> </w:t>
      </w:r>
      <w:r>
        <w:rPr>
          <w:w w:val="110"/>
        </w:rPr>
        <w:t>collected</w:t>
      </w:r>
      <w:r>
        <w:rPr>
          <w:spacing w:val="-9"/>
          <w:w w:val="110"/>
        </w:rPr>
        <w:t xml:space="preserve"> </w:t>
      </w:r>
      <w:r>
        <w:rPr>
          <w:w w:val="110"/>
        </w:rPr>
        <w:t>for</w:t>
      </w:r>
      <w:r>
        <w:rPr>
          <w:spacing w:val="-9"/>
          <w:w w:val="110"/>
        </w:rPr>
        <w:t xml:space="preserve"> </w:t>
      </w:r>
      <w:r>
        <w:rPr>
          <w:w w:val="110"/>
        </w:rPr>
        <w:t>this</w:t>
      </w:r>
      <w:r>
        <w:rPr>
          <w:spacing w:val="-9"/>
          <w:w w:val="110"/>
        </w:rPr>
        <w:t xml:space="preserve"> </w:t>
      </w:r>
      <w:r>
        <w:rPr>
          <w:w w:val="110"/>
        </w:rPr>
        <w:t>study</w:t>
      </w:r>
      <w:r>
        <w:rPr>
          <w:spacing w:val="-9"/>
          <w:w w:val="110"/>
        </w:rPr>
        <w:t xml:space="preserve"> </w:t>
      </w:r>
      <w:r>
        <w:rPr>
          <w:w w:val="110"/>
        </w:rPr>
        <w:t xml:space="preserve">included: gender, educational attainment, family economic status, siblings, number of friends, and parents’ education levels. Family economic status was measured by possession of </w:t>
      </w:r>
      <w:proofErr w:type="gramStart"/>
      <w:r>
        <w:rPr>
          <w:w w:val="110"/>
        </w:rPr>
        <w:t>a number of</w:t>
      </w:r>
      <w:proofErr w:type="gramEnd"/>
      <w:r>
        <w:rPr>
          <w:w w:val="110"/>
        </w:rPr>
        <w:t xml:space="preserve"> household items,</w:t>
      </w:r>
      <w:r>
        <w:rPr>
          <w:spacing w:val="39"/>
          <w:w w:val="110"/>
        </w:rPr>
        <w:t xml:space="preserve"> </w:t>
      </w:r>
      <w:r>
        <w:rPr>
          <w:w w:val="110"/>
        </w:rPr>
        <w:t>such as an air conditioner, refrigerator, washin</w:t>
      </w:r>
      <w:r>
        <w:rPr>
          <w:w w:val="110"/>
        </w:rPr>
        <w:t>g machine, computer,</w:t>
      </w:r>
      <w:r>
        <w:rPr>
          <w:spacing w:val="39"/>
          <w:w w:val="110"/>
        </w:rPr>
        <w:t xml:space="preserve"> </w:t>
      </w:r>
      <w:r>
        <w:rPr>
          <w:w w:val="110"/>
        </w:rPr>
        <w:t xml:space="preserve">etc. This variable was then coded as either low- (zero to </w:t>
      </w:r>
      <w:r>
        <w:rPr>
          <w:rFonts w:ascii="Times New Roman" w:hAnsi="Times New Roman"/>
          <w:w w:val="110"/>
        </w:rPr>
        <w:t>ﬁ</w:t>
      </w:r>
      <w:r>
        <w:rPr>
          <w:w w:val="110"/>
        </w:rPr>
        <w:t>ve item), moderate-</w:t>
      </w:r>
      <w:r>
        <w:rPr>
          <w:spacing w:val="-6"/>
          <w:w w:val="110"/>
        </w:rPr>
        <w:t xml:space="preserve"> </w:t>
      </w:r>
      <w:r>
        <w:rPr>
          <w:w w:val="110"/>
        </w:rPr>
        <w:t>(six</w:t>
      </w:r>
      <w:r>
        <w:rPr>
          <w:spacing w:val="-7"/>
          <w:w w:val="110"/>
        </w:rPr>
        <w:t xml:space="preserve"> </w:t>
      </w:r>
      <w:r>
        <w:rPr>
          <w:w w:val="110"/>
        </w:rPr>
        <w:t>to</w:t>
      </w:r>
      <w:r>
        <w:rPr>
          <w:spacing w:val="-6"/>
          <w:w w:val="110"/>
        </w:rPr>
        <w:t xml:space="preserve"> </w:t>
      </w:r>
      <w:r>
        <w:rPr>
          <w:w w:val="110"/>
        </w:rPr>
        <w:t>seven</w:t>
      </w:r>
      <w:r>
        <w:rPr>
          <w:spacing w:val="-6"/>
          <w:w w:val="110"/>
        </w:rPr>
        <w:t xml:space="preserve"> </w:t>
      </w:r>
      <w:r>
        <w:rPr>
          <w:w w:val="110"/>
        </w:rPr>
        <w:t>items),</w:t>
      </w:r>
      <w:r>
        <w:rPr>
          <w:spacing w:val="-7"/>
          <w:w w:val="110"/>
        </w:rPr>
        <w:t xml:space="preserve"> </w:t>
      </w:r>
      <w:r>
        <w:rPr>
          <w:w w:val="110"/>
        </w:rPr>
        <w:t>or</w:t>
      </w:r>
      <w:r>
        <w:rPr>
          <w:spacing w:val="-6"/>
          <w:w w:val="110"/>
        </w:rPr>
        <w:t xml:space="preserve"> </w:t>
      </w:r>
      <w:r>
        <w:rPr>
          <w:w w:val="110"/>
        </w:rPr>
        <w:t>high-income</w:t>
      </w:r>
      <w:r>
        <w:rPr>
          <w:spacing w:val="-7"/>
          <w:w w:val="110"/>
        </w:rPr>
        <w:t xml:space="preserve"> </w:t>
      </w:r>
      <w:r>
        <w:rPr>
          <w:w w:val="110"/>
        </w:rPr>
        <w:t>(eight</w:t>
      </w:r>
      <w:r>
        <w:rPr>
          <w:spacing w:val="-6"/>
          <w:w w:val="110"/>
        </w:rPr>
        <w:t xml:space="preserve"> </w:t>
      </w:r>
      <w:r>
        <w:rPr>
          <w:w w:val="110"/>
        </w:rPr>
        <w:t>to</w:t>
      </w:r>
      <w:r>
        <w:rPr>
          <w:spacing w:val="-7"/>
          <w:w w:val="110"/>
        </w:rPr>
        <w:t xml:space="preserve"> </w:t>
      </w:r>
      <w:r>
        <w:rPr>
          <w:w w:val="110"/>
        </w:rPr>
        <w:t>nine</w:t>
      </w:r>
      <w:r>
        <w:rPr>
          <w:spacing w:val="-6"/>
          <w:w w:val="110"/>
        </w:rPr>
        <w:t xml:space="preserve"> </w:t>
      </w:r>
      <w:r>
        <w:rPr>
          <w:w w:val="110"/>
        </w:rPr>
        <w:t>items)</w:t>
      </w:r>
      <w:r>
        <w:rPr>
          <w:spacing w:val="-7"/>
          <w:w w:val="110"/>
        </w:rPr>
        <w:t xml:space="preserve"> </w:t>
      </w:r>
      <w:r>
        <w:rPr>
          <w:spacing w:val="-4"/>
          <w:w w:val="110"/>
        </w:rPr>
        <w:t>(</w:t>
      </w:r>
      <w:hyperlink w:anchor="_bookmark43" w:history="1">
        <w:r>
          <w:rPr>
            <w:color w:val="2B7CA5"/>
            <w:spacing w:val="-4"/>
            <w:w w:val="110"/>
          </w:rPr>
          <w:t>Lu</w:t>
        </w:r>
      </w:hyperlink>
      <w:r>
        <w:rPr>
          <w:color w:val="2B7CA5"/>
          <w:spacing w:val="-4"/>
          <w:w w:val="110"/>
        </w:rPr>
        <w:t xml:space="preserve"> </w:t>
      </w:r>
      <w:hyperlink w:anchor="_bookmark43" w:history="1">
        <w:r>
          <w:rPr>
            <w:color w:val="2B7CA5"/>
            <w:w w:val="110"/>
          </w:rPr>
          <w:t>et al.,</w:t>
        </w:r>
        <w:r>
          <w:rPr>
            <w:color w:val="2B7CA5"/>
            <w:spacing w:val="25"/>
            <w:w w:val="110"/>
          </w:rPr>
          <w:t xml:space="preserve"> </w:t>
        </w:r>
        <w:r>
          <w:rPr>
            <w:color w:val="2B7CA5"/>
            <w:w w:val="110"/>
          </w:rPr>
          <w:t>2018</w:t>
        </w:r>
      </w:hyperlink>
      <w:r>
        <w:rPr>
          <w:w w:val="110"/>
        </w:rPr>
        <w:t>).</w:t>
      </w:r>
    </w:p>
    <w:p w14:paraId="0878ED4F" w14:textId="77777777" w:rsidR="00AB6A68" w:rsidRDefault="00AB6A68">
      <w:pPr>
        <w:pStyle w:val="BodyText"/>
        <w:spacing w:before="6"/>
        <w:rPr>
          <w:sz w:val="17"/>
        </w:rPr>
      </w:pPr>
    </w:p>
    <w:p w14:paraId="2234B562" w14:textId="77777777" w:rsidR="00AB6A68" w:rsidRDefault="00736050">
      <w:pPr>
        <w:pStyle w:val="ListParagraph"/>
        <w:numPr>
          <w:ilvl w:val="1"/>
          <w:numId w:val="1"/>
        </w:numPr>
        <w:tabs>
          <w:tab w:val="left" w:pos="458"/>
        </w:tabs>
        <w:spacing w:before="1"/>
        <w:ind w:hanging="347"/>
        <w:rPr>
          <w:i/>
          <w:sz w:val="16"/>
        </w:rPr>
      </w:pPr>
      <w:bookmarkStart w:id="16" w:name="Ethics_approval"/>
      <w:bookmarkEnd w:id="16"/>
      <w:r>
        <w:rPr>
          <w:i/>
          <w:sz w:val="16"/>
        </w:rPr>
        <w:t>Ethics</w:t>
      </w:r>
      <w:r>
        <w:rPr>
          <w:i/>
          <w:spacing w:val="12"/>
          <w:sz w:val="16"/>
        </w:rPr>
        <w:t xml:space="preserve"> </w:t>
      </w:r>
      <w:r>
        <w:rPr>
          <w:i/>
          <w:sz w:val="16"/>
        </w:rPr>
        <w:t>approval</w:t>
      </w:r>
    </w:p>
    <w:p w14:paraId="5B1F4798" w14:textId="77777777" w:rsidR="00AB6A68" w:rsidRDefault="00AB6A68">
      <w:pPr>
        <w:pStyle w:val="BodyText"/>
        <w:spacing w:before="1"/>
        <w:rPr>
          <w:rFonts w:ascii="Times New Roman"/>
          <w:i/>
          <w:sz w:val="20"/>
        </w:rPr>
      </w:pPr>
    </w:p>
    <w:p w14:paraId="5A0A67A3" w14:textId="77777777" w:rsidR="00AB6A68" w:rsidRDefault="00736050">
      <w:pPr>
        <w:pStyle w:val="BodyText"/>
        <w:ind w:left="361"/>
      </w:pPr>
      <w:r>
        <w:rPr>
          <w:w w:val="110"/>
        </w:rPr>
        <w:t>Ethical approval was obtained from Zhejiang University.</w:t>
      </w:r>
    </w:p>
    <w:p w14:paraId="5C36B4C0" w14:textId="77777777" w:rsidR="00AB6A68" w:rsidRDefault="00AB6A68">
      <w:pPr>
        <w:pStyle w:val="BodyText"/>
        <w:spacing w:before="6"/>
        <w:rPr>
          <w:sz w:val="18"/>
        </w:rPr>
      </w:pPr>
    </w:p>
    <w:p w14:paraId="39C1101A" w14:textId="77777777" w:rsidR="00AB6A68" w:rsidRDefault="00736050">
      <w:pPr>
        <w:pStyle w:val="ListParagraph"/>
        <w:numPr>
          <w:ilvl w:val="1"/>
          <w:numId w:val="1"/>
        </w:numPr>
        <w:tabs>
          <w:tab w:val="left" w:pos="458"/>
        </w:tabs>
        <w:ind w:hanging="347"/>
        <w:rPr>
          <w:i/>
          <w:sz w:val="16"/>
        </w:rPr>
      </w:pPr>
      <w:bookmarkStart w:id="17" w:name="Data_analysis"/>
      <w:bookmarkEnd w:id="17"/>
      <w:r>
        <w:rPr>
          <w:i/>
          <w:sz w:val="16"/>
        </w:rPr>
        <w:t>Data</w:t>
      </w:r>
      <w:r>
        <w:rPr>
          <w:i/>
          <w:spacing w:val="13"/>
          <w:sz w:val="16"/>
        </w:rPr>
        <w:t xml:space="preserve"> </w:t>
      </w:r>
      <w:r>
        <w:rPr>
          <w:i/>
          <w:sz w:val="16"/>
        </w:rPr>
        <w:t>analysis</w:t>
      </w:r>
    </w:p>
    <w:p w14:paraId="3E9393EE" w14:textId="77777777" w:rsidR="00AB6A68" w:rsidRDefault="00AB6A68">
      <w:pPr>
        <w:pStyle w:val="BodyText"/>
        <w:spacing w:before="2"/>
        <w:rPr>
          <w:rFonts w:ascii="Times New Roman"/>
          <w:i/>
          <w:sz w:val="20"/>
        </w:rPr>
      </w:pPr>
    </w:p>
    <w:p w14:paraId="3E9EED2C" w14:textId="77777777" w:rsidR="00AB6A68" w:rsidRDefault="00736050">
      <w:pPr>
        <w:pStyle w:val="BodyText"/>
        <w:spacing w:line="256" w:lineRule="auto"/>
        <w:ind w:left="111" w:right="110" w:firstLine="249"/>
        <w:jc w:val="both"/>
      </w:pPr>
      <w:r>
        <w:rPr>
          <w:w w:val="110"/>
        </w:rPr>
        <w:t xml:space="preserve">We used Chi-squared tests and t-tests to compare sample </w:t>
      </w:r>
      <w:r>
        <w:rPr>
          <w:spacing w:val="-3"/>
          <w:w w:val="110"/>
        </w:rPr>
        <w:t xml:space="preserve">char- </w:t>
      </w:r>
      <w:proofErr w:type="spellStart"/>
      <w:r>
        <w:rPr>
          <w:w w:val="110"/>
        </w:rPr>
        <w:t>acteristics</w:t>
      </w:r>
      <w:proofErr w:type="spellEnd"/>
      <w:r>
        <w:rPr>
          <w:w w:val="110"/>
        </w:rPr>
        <w:t xml:space="preserve"> between LBC who reported their mothers had previously been migrants and those who had mothers who never migrated, </w:t>
      </w:r>
      <w:r>
        <w:rPr>
          <w:spacing w:val="-6"/>
          <w:w w:val="110"/>
        </w:rPr>
        <w:t xml:space="preserve">as </w:t>
      </w:r>
      <w:r>
        <w:rPr>
          <w:w w:val="110"/>
        </w:rPr>
        <w:t>appropriate. We used linear regression (</w:t>
      </w:r>
      <w:hyperlink w:anchor="_bookmark8" w:history="1">
        <w:r>
          <w:rPr>
            <w:color w:val="2B7CA5"/>
            <w:w w:val="110"/>
          </w:rPr>
          <w:t>Table 2</w:t>
        </w:r>
      </w:hyperlink>
      <w:r>
        <w:rPr>
          <w:w w:val="110"/>
        </w:rPr>
        <w:t xml:space="preserve">) to examine the </w:t>
      </w:r>
      <w:proofErr w:type="spellStart"/>
      <w:r>
        <w:rPr>
          <w:spacing w:val="-3"/>
          <w:w w:val="110"/>
        </w:rPr>
        <w:t>asso</w:t>
      </w:r>
      <w:proofErr w:type="spellEnd"/>
      <w:r>
        <w:rPr>
          <w:spacing w:val="-3"/>
          <w:w w:val="110"/>
        </w:rPr>
        <w:t xml:space="preserve">- </w:t>
      </w:r>
      <w:proofErr w:type="spellStart"/>
      <w:r>
        <w:rPr>
          <w:w w:val="110"/>
        </w:rPr>
        <w:t>ciations</w:t>
      </w:r>
      <w:proofErr w:type="spellEnd"/>
      <w:r>
        <w:rPr>
          <w:spacing w:val="-11"/>
          <w:w w:val="110"/>
        </w:rPr>
        <w:t xml:space="preserve"> </w:t>
      </w:r>
      <w:r>
        <w:rPr>
          <w:w w:val="110"/>
        </w:rPr>
        <w:t>among</w:t>
      </w:r>
      <w:r>
        <w:rPr>
          <w:spacing w:val="-10"/>
          <w:w w:val="110"/>
        </w:rPr>
        <w:t xml:space="preserve"> </w:t>
      </w:r>
      <w:r>
        <w:rPr>
          <w:w w:val="110"/>
        </w:rPr>
        <w:t>maternal</w:t>
      </w:r>
      <w:r>
        <w:rPr>
          <w:spacing w:val="-10"/>
          <w:w w:val="110"/>
        </w:rPr>
        <w:t xml:space="preserve"> </w:t>
      </w:r>
      <w:r>
        <w:rPr>
          <w:w w:val="110"/>
        </w:rPr>
        <w:t>mig</w:t>
      </w:r>
      <w:r>
        <w:rPr>
          <w:w w:val="110"/>
        </w:rPr>
        <w:t>rant</w:t>
      </w:r>
      <w:r>
        <w:rPr>
          <w:spacing w:val="-10"/>
          <w:w w:val="110"/>
        </w:rPr>
        <w:t xml:space="preserve"> </w:t>
      </w:r>
      <w:r>
        <w:rPr>
          <w:w w:val="110"/>
        </w:rPr>
        <w:t>experiences</w:t>
      </w:r>
      <w:r>
        <w:rPr>
          <w:spacing w:val="-11"/>
          <w:w w:val="110"/>
        </w:rPr>
        <w:t xml:space="preserve"> </w:t>
      </w:r>
      <w:r>
        <w:rPr>
          <w:w w:val="110"/>
        </w:rPr>
        <w:t>and</w:t>
      </w:r>
      <w:r>
        <w:rPr>
          <w:spacing w:val="-10"/>
          <w:w w:val="110"/>
        </w:rPr>
        <w:t xml:space="preserve"> </w:t>
      </w:r>
      <w:r>
        <w:rPr>
          <w:w w:val="110"/>
        </w:rPr>
        <w:t>self-reported</w:t>
      </w:r>
      <w:r>
        <w:rPr>
          <w:spacing w:val="-10"/>
          <w:w w:val="110"/>
        </w:rPr>
        <w:t xml:space="preserve"> </w:t>
      </w:r>
      <w:r>
        <w:rPr>
          <w:spacing w:val="-3"/>
          <w:w w:val="110"/>
        </w:rPr>
        <w:t xml:space="preserve">mental </w:t>
      </w:r>
      <w:r>
        <w:rPr>
          <w:w w:val="110"/>
        </w:rPr>
        <w:t>health symptoms, adjusting for gender, educational attainment,</w:t>
      </w:r>
      <w:r>
        <w:rPr>
          <w:spacing w:val="-25"/>
          <w:w w:val="110"/>
        </w:rPr>
        <w:t xml:space="preserve"> </w:t>
      </w:r>
      <w:r>
        <w:rPr>
          <w:spacing w:val="-3"/>
          <w:w w:val="110"/>
        </w:rPr>
        <w:t xml:space="preserve">family </w:t>
      </w:r>
      <w:r>
        <w:rPr>
          <w:w w:val="110"/>
        </w:rPr>
        <w:t xml:space="preserve">economic status, siblings, number of friends, and parents’ education levels. Then, we used binary logistic regression to examine the </w:t>
      </w:r>
      <w:proofErr w:type="spellStart"/>
      <w:r>
        <w:rPr>
          <w:spacing w:val="-3"/>
          <w:w w:val="110"/>
        </w:rPr>
        <w:t>asso</w:t>
      </w:r>
      <w:proofErr w:type="spellEnd"/>
      <w:r>
        <w:rPr>
          <w:spacing w:val="-3"/>
          <w:w w:val="110"/>
        </w:rPr>
        <w:t xml:space="preserve">- </w:t>
      </w:r>
      <w:proofErr w:type="spellStart"/>
      <w:r>
        <w:rPr>
          <w:w w:val="110"/>
        </w:rPr>
        <w:t>ciati</w:t>
      </w:r>
      <w:r>
        <w:rPr>
          <w:w w:val="110"/>
        </w:rPr>
        <w:t>ons</w:t>
      </w:r>
      <w:proofErr w:type="spellEnd"/>
      <w:r>
        <w:rPr>
          <w:w w:val="110"/>
        </w:rPr>
        <w:t xml:space="preserve"> among maternal migrant experiences and suicidal ideation, while adjusting for gender, educational attainment, family economic</w:t>
      </w:r>
      <w:r>
        <w:rPr>
          <w:spacing w:val="39"/>
          <w:w w:val="110"/>
        </w:rPr>
        <w:t xml:space="preserve"> </w:t>
      </w:r>
      <w:r>
        <w:rPr>
          <w:w w:val="110"/>
        </w:rPr>
        <w:t xml:space="preserve">status, siblings, number of friends, and parents’ education </w:t>
      </w:r>
      <w:r>
        <w:rPr>
          <w:spacing w:val="-3"/>
          <w:w w:val="110"/>
        </w:rPr>
        <w:t xml:space="preserve">levels </w:t>
      </w:r>
      <w:r>
        <w:rPr>
          <w:w w:val="110"/>
        </w:rPr>
        <w:t>(</w:t>
      </w:r>
      <w:hyperlink w:anchor="_bookmark16" w:history="1">
        <w:r>
          <w:rPr>
            <w:color w:val="2B7CA5"/>
            <w:w w:val="110"/>
          </w:rPr>
          <w:t>Table 4</w:t>
        </w:r>
      </w:hyperlink>
      <w:r>
        <w:rPr>
          <w:w w:val="110"/>
        </w:rPr>
        <w:t>, model 1). Further,</w:t>
      </w:r>
      <w:r>
        <w:rPr>
          <w:w w:val="110"/>
        </w:rPr>
        <w:t xml:space="preserve"> we then tested whether communication with parents mediated the associations between maternal migrant </w:t>
      </w:r>
      <w:r>
        <w:rPr>
          <w:spacing w:val="-5"/>
          <w:w w:val="110"/>
        </w:rPr>
        <w:t xml:space="preserve">ex- </w:t>
      </w:r>
      <w:proofErr w:type="spellStart"/>
      <w:r>
        <w:rPr>
          <w:w w:val="110"/>
        </w:rPr>
        <w:t>periences</w:t>
      </w:r>
      <w:proofErr w:type="spellEnd"/>
      <w:r>
        <w:rPr>
          <w:w w:val="110"/>
        </w:rPr>
        <w:t xml:space="preserve"> mental health symptoms (</w:t>
      </w:r>
      <w:hyperlink w:anchor="_bookmark12" w:history="1">
        <w:r>
          <w:rPr>
            <w:color w:val="2B7CA5"/>
            <w:w w:val="110"/>
          </w:rPr>
          <w:t>Table 3</w:t>
        </w:r>
      </w:hyperlink>
      <w:r>
        <w:rPr>
          <w:w w:val="110"/>
        </w:rPr>
        <w:t>) and suicidal ideation (</w:t>
      </w:r>
      <w:hyperlink w:anchor="_bookmark16" w:history="1">
        <w:r>
          <w:rPr>
            <w:color w:val="2B7CA5"/>
            <w:w w:val="110"/>
          </w:rPr>
          <w:t>Table 4</w:t>
        </w:r>
      </w:hyperlink>
      <w:r>
        <w:rPr>
          <w:w w:val="110"/>
        </w:rPr>
        <w:t>, model 2) by including these variables in our linear</w:t>
      </w:r>
      <w:r>
        <w:rPr>
          <w:spacing w:val="8"/>
          <w:w w:val="110"/>
        </w:rPr>
        <w:t xml:space="preserve"> </w:t>
      </w:r>
      <w:r>
        <w:rPr>
          <w:w w:val="110"/>
        </w:rPr>
        <w:t>regression</w:t>
      </w:r>
    </w:p>
    <w:p w14:paraId="71FD9769" w14:textId="77777777" w:rsidR="00AB6A68" w:rsidRDefault="00736050">
      <w:pPr>
        <w:pStyle w:val="BodyText"/>
        <w:spacing w:line="225" w:lineRule="auto"/>
        <w:ind w:left="111" w:right="110"/>
        <w:jc w:val="both"/>
      </w:pPr>
      <w:r>
        <w:rPr>
          <w:w w:val="105"/>
        </w:rPr>
        <w:t xml:space="preserve">and binary logistic regression models. </w:t>
      </w:r>
      <w:r>
        <w:rPr>
          <w:rFonts w:ascii="Lucida Sans Unicode" w:hAnsi="Lucida Sans Unicode"/>
          <w:w w:val="105"/>
        </w:rPr>
        <w:t xml:space="preserve">β </w:t>
      </w:r>
      <w:r>
        <w:rPr>
          <w:w w:val="105"/>
        </w:rPr>
        <w:t xml:space="preserve">(95%CI) was reported for </w:t>
      </w:r>
      <w:r>
        <w:rPr>
          <w:spacing w:val="-4"/>
          <w:w w:val="105"/>
        </w:rPr>
        <w:t xml:space="preserve">the </w:t>
      </w:r>
      <w:r>
        <w:rPr>
          <w:w w:val="105"/>
        </w:rPr>
        <w:t>linear</w:t>
      </w:r>
      <w:r>
        <w:rPr>
          <w:spacing w:val="29"/>
          <w:w w:val="105"/>
        </w:rPr>
        <w:t xml:space="preserve"> </w:t>
      </w:r>
      <w:r>
        <w:rPr>
          <w:w w:val="105"/>
        </w:rPr>
        <w:t>regression</w:t>
      </w:r>
      <w:r>
        <w:rPr>
          <w:spacing w:val="31"/>
          <w:w w:val="105"/>
        </w:rPr>
        <w:t xml:space="preserve"> </w:t>
      </w:r>
      <w:r>
        <w:rPr>
          <w:w w:val="105"/>
        </w:rPr>
        <w:t>model</w:t>
      </w:r>
      <w:r>
        <w:rPr>
          <w:spacing w:val="29"/>
          <w:w w:val="105"/>
        </w:rPr>
        <w:t xml:space="preserve"> </w:t>
      </w:r>
      <w:r>
        <w:rPr>
          <w:w w:val="105"/>
        </w:rPr>
        <w:t>and</w:t>
      </w:r>
      <w:r>
        <w:rPr>
          <w:spacing w:val="31"/>
          <w:w w:val="105"/>
        </w:rPr>
        <w:t xml:space="preserve"> </w:t>
      </w:r>
      <w:r>
        <w:rPr>
          <w:w w:val="105"/>
        </w:rPr>
        <w:t>OR</w:t>
      </w:r>
      <w:r>
        <w:rPr>
          <w:spacing w:val="30"/>
          <w:w w:val="105"/>
        </w:rPr>
        <w:t xml:space="preserve"> </w:t>
      </w:r>
      <w:r>
        <w:rPr>
          <w:w w:val="105"/>
        </w:rPr>
        <w:t>(95%CI)</w:t>
      </w:r>
      <w:r>
        <w:rPr>
          <w:spacing w:val="30"/>
          <w:w w:val="105"/>
        </w:rPr>
        <w:t xml:space="preserve"> </w:t>
      </w:r>
      <w:r>
        <w:rPr>
          <w:w w:val="105"/>
        </w:rPr>
        <w:t>for</w:t>
      </w:r>
      <w:r>
        <w:rPr>
          <w:spacing w:val="29"/>
          <w:w w:val="105"/>
        </w:rPr>
        <w:t xml:space="preserve"> </w:t>
      </w:r>
      <w:r>
        <w:rPr>
          <w:w w:val="105"/>
        </w:rPr>
        <w:t>the</w:t>
      </w:r>
      <w:r>
        <w:rPr>
          <w:spacing w:val="31"/>
          <w:w w:val="105"/>
        </w:rPr>
        <w:t xml:space="preserve"> </w:t>
      </w:r>
      <w:r>
        <w:rPr>
          <w:w w:val="105"/>
        </w:rPr>
        <w:t>binary</w:t>
      </w:r>
      <w:r>
        <w:rPr>
          <w:spacing w:val="30"/>
          <w:w w:val="105"/>
        </w:rPr>
        <w:t xml:space="preserve"> </w:t>
      </w:r>
      <w:r>
        <w:rPr>
          <w:w w:val="105"/>
        </w:rPr>
        <w:t>logistic</w:t>
      </w:r>
      <w:r>
        <w:rPr>
          <w:spacing w:val="30"/>
          <w:w w:val="105"/>
        </w:rPr>
        <w:t xml:space="preserve"> </w:t>
      </w:r>
      <w:r>
        <w:rPr>
          <w:w w:val="105"/>
        </w:rPr>
        <w:t>model.</w:t>
      </w:r>
    </w:p>
    <w:p w14:paraId="28A67C99" w14:textId="77777777" w:rsidR="00AB6A68" w:rsidRDefault="00736050">
      <w:pPr>
        <w:pStyle w:val="BodyText"/>
        <w:spacing w:before="7" w:line="256" w:lineRule="auto"/>
        <w:ind w:left="111" w:right="110"/>
        <w:jc w:val="both"/>
      </w:pPr>
      <w:r>
        <w:rPr>
          <w:w w:val="110"/>
        </w:rPr>
        <w:t>We analyzed all</w:t>
      </w:r>
      <w:r>
        <w:rPr>
          <w:w w:val="110"/>
        </w:rPr>
        <w:t xml:space="preserve"> data using the SPSS (IBM Corp. Released 2011. </w:t>
      </w:r>
      <w:r>
        <w:rPr>
          <w:spacing w:val="-4"/>
          <w:w w:val="110"/>
        </w:rPr>
        <w:t xml:space="preserve">IBM </w:t>
      </w:r>
      <w:r>
        <w:rPr>
          <w:w w:val="110"/>
        </w:rPr>
        <w:t>SPSS Statistics for Windows, Version 20.0. Armonk, NY: IBM Corp.)</w:t>
      </w:r>
      <w:r>
        <w:rPr>
          <w:spacing w:val="-27"/>
          <w:w w:val="110"/>
        </w:rPr>
        <w:t xml:space="preserve"> </w:t>
      </w:r>
      <w:r>
        <w:rPr>
          <w:spacing w:val="-4"/>
          <w:w w:val="110"/>
        </w:rPr>
        <w:t xml:space="preserve">and </w:t>
      </w:r>
      <w:r>
        <w:rPr>
          <w:w w:val="110"/>
        </w:rPr>
        <w:t>assumed a statistical signi</w:t>
      </w:r>
      <w:r>
        <w:rPr>
          <w:rFonts w:ascii="Times New Roman" w:hAnsi="Times New Roman"/>
          <w:w w:val="110"/>
        </w:rPr>
        <w:t>ﬁ</w:t>
      </w:r>
      <w:r>
        <w:rPr>
          <w:w w:val="110"/>
        </w:rPr>
        <w:t xml:space="preserve">cance level of p </w:t>
      </w:r>
      <w:r>
        <w:rPr>
          <w:w w:val="170"/>
        </w:rPr>
        <w:t>&lt;</w:t>
      </w:r>
      <w:r>
        <w:rPr>
          <w:spacing w:val="34"/>
          <w:w w:val="170"/>
        </w:rPr>
        <w:t xml:space="preserve"> </w:t>
      </w:r>
      <w:r>
        <w:rPr>
          <w:w w:val="110"/>
        </w:rPr>
        <w:t>0.05.</w:t>
      </w:r>
    </w:p>
    <w:p w14:paraId="1606D153" w14:textId="77777777" w:rsidR="00AB6A68" w:rsidRDefault="00736050">
      <w:pPr>
        <w:pStyle w:val="BodyText"/>
        <w:spacing w:line="256" w:lineRule="auto"/>
        <w:ind w:left="111" w:right="110" w:firstLine="249"/>
        <w:jc w:val="both"/>
      </w:pPr>
      <w:r>
        <w:rPr>
          <w:w w:val="110"/>
        </w:rPr>
        <w:t>The hypothesized integrated model was tested through path ana- lysis using Amos 21</w:t>
      </w:r>
      <w:r>
        <w:rPr>
          <w:w w:val="110"/>
        </w:rPr>
        <w:t xml:space="preserve">.0 (Arbuckle JL and SPSS Inc., </w:t>
      </w:r>
      <w:proofErr w:type="gramStart"/>
      <w:r>
        <w:rPr>
          <w:w w:val="110"/>
        </w:rPr>
        <w:t>Chicago,  USA</w:t>
      </w:r>
      <w:proofErr w:type="gramEnd"/>
      <w:r>
        <w:rPr>
          <w:w w:val="110"/>
        </w:rPr>
        <w:t>). In path analysis, mediation e</w:t>
      </w:r>
      <w:r>
        <w:rPr>
          <w:rFonts w:ascii="Times New Roman" w:hAnsi="Times New Roman"/>
          <w:w w:val="110"/>
        </w:rPr>
        <w:t>ﬀ</w:t>
      </w:r>
      <w:r>
        <w:rPr>
          <w:w w:val="110"/>
        </w:rPr>
        <w:t>ects were addressed when: (a) the indirect paths are nonzero and signi</w:t>
      </w:r>
      <w:r>
        <w:rPr>
          <w:rFonts w:ascii="Times New Roman" w:hAnsi="Times New Roman"/>
          <w:w w:val="110"/>
        </w:rPr>
        <w:t>ﬁ</w:t>
      </w:r>
      <w:r>
        <w:rPr>
          <w:w w:val="110"/>
        </w:rPr>
        <w:t xml:space="preserve">cant and (b) direct paths from the pre- </w:t>
      </w:r>
      <w:proofErr w:type="spellStart"/>
      <w:r>
        <w:rPr>
          <w:w w:val="110"/>
        </w:rPr>
        <w:t>dictor</w:t>
      </w:r>
      <w:proofErr w:type="spellEnd"/>
      <w:r>
        <w:rPr>
          <w:w w:val="110"/>
        </w:rPr>
        <w:t xml:space="preserve"> to outcome variables are zero and nonsigni</w:t>
      </w:r>
      <w:r>
        <w:rPr>
          <w:rFonts w:ascii="Times New Roman" w:hAnsi="Times New Roman"/>
          <w:w w:val="110"/>
        </w:rPr>
        <w:t>ﬁ</w:t>
      </w:r>
      <w:r>
        <w:rPr>
          <w:w w:val="110"/>
        </w:rPr>
        <w:t>cant when the</w:t>
      </w:r>
    </w:p>
    <w:p w14:paraId="1E992B88" w14:textId="77777777" w:rsidR="00AB6A68" w:rsidRDefault="00736050">
      <w:pPr>
        <w:pStyle w:val="BodyText"/>
        <w:spacing w:before="4" w:line="237" w:lineRule="auto"/>
        <w:ind w:left="111" w:right="110"/>
        <w:jc w:val="both"/>
      </w:pPr>
      <w:r>
        <w:rPr>
          <w:w w:val="110"/>
        </w:rPr>
        <w:t>medi</w:t>
      </w:r>
      <w:r>
        <w:rPr>
          <w:w w:val="110"/>
        </w:rPr>
        <w:t>ator</w:t>
      </w:r>
      <w:r>
        <w:rPr>
          <w:spacing w:val="-5"/>
          <w:w w:val="110"/>
        </w:rPr>
        <w:t xml:space="preserve"> </w:t>
      </w:r>
      <w:r>
        <w:rPr>
          <w:w w:val="110"/>
        </w:rPr>
        <w:t>is</w:t>
      </w:r>
      <w:r>
        <w:rPr>
          <w:spacing w:val="-5"/>
          <w:w w:val="110"/>
        </w:rPr>
        <w:t xml:space="preserve"> </w:t>
      </w:r>
      <w:r>
        <w:rPr>
          <w:w w:val="110"/>
        </w:rPr>
        <w:t>inserted</w:t>
      </w:r>
      <w:r>
        <w:rPr>
          <w:spacing w:val="-5"/>
          <w:w w:val="110"/>
        </w:rPr>
        <w:t xml:space="preserve"> </w:t>
      </w:r>
      <w:r>
        <w:rPr>
          <w:w w:val="110"/>
        </w:rPr>
        <w:t>in</w:t>
      </w:r>
      <w:r>
        <w:rPr>
          <w:spacing w:val="-5"/>
          <w:w w:val="110"/>
        </w:rPr>
        <w:t xml:space="preserve"> </w:t>
      </w:r>
      <w:r>
        <w:rPr>
          <w:w w:val="110"/>
        </w:rPr>
        <w:t>the</w:t>
      </w:r>
      <w:r>
        <w:rPr>
          <w:spacing w:val="-6"/>
          <w:w w:val="110"/>
        </w:rPr>
        <w:t xml:space="preserve"> </w:t>
      </w:r>
      <w:r>
        <w:rPr>
          <w:w w:val="110"/>
        </w:rPr>
        <w:t>model.</w:t>
      </w:r>
      <w:r>
        <w:rPr>
          <w:spacing w:val="-4"/>
          <w:w w:val="110"/>
        </w:rPr>
        <w:t xml:space="preserve"> </w:t>
      </w:r>
      <w:r>
        <w:rPr>
          <w:w w:val="110"/>
        </w:rPr>
        <w:t>Multiple</w:t>
      </w:r>
      <w:r>
        <w:rPr>
          <w:spacing w:val="-5"/>
          <w:w w:val="110"/>
        </w:rPr>
        <w:t xml:space="preserve"> </w:t>
      </w:r>
      <w:r>
        <w:rPr>
          <w:w w:val="110"/>
        </w:rPr>
        <w:t>indices</w:t>
      </w:r>
      <w:r>
        <w:rPr>
          <w:spacing w:val="-5"/>
          <w:w w:val="110"/>
        </w:rPr>
        <w:t xml:space="preserve"> </w:t>
      </w:r>
      <w:r>
        <w:rPr>
          <w:w w:val="110"/>
        </w:rPr>
        <w:t>were</w:t>
      </w:r>
      <w:r>
        <w:rPr>
          <w:spacing w:val="-5"/>
          <w:w w:val="110"/>
        </w:rPr>
        <w:t xml:space="preserve"> </w:t>
      </w:r>
      <w:r>
        <w:rPr>
          <w:w w:val="110"/>
        </w:rPr>
        <w:t>used</w:t>
      </w:r>
      <w:r>
        <w:rPr>
          <w:spacing w:val="-5"/>
          <w:w w:val="110"/>
        </w:rPr>
        <w:t xml:space="preserve"> </w:t>
      </w:r>
      <w:r>
        <w:rPr>
          <w:w w:val="110"/>
        </w:rPr>
        <w:t>to</w:t>
      </w:r>
      <w:r>
        <w:rPr>
          <w:spacing w:val="-6"/>
          <w:w w:val="110"/>
        </w:rPr>
        <w:t xml:space="preserve"> </w:t>
      </w:r>
      <w:r>
        <w:rPr>
          <w:w w:val="110"/>
        </w:rPr>
        <w:t xml:space="preserve">assess the model </w:t>
      </w:r>
      <w:r>
        <w:rPr>
          <w:rFonts w:ascii="Times New Roman" w:hAnsi="Times New Roman"/>
          <w:w w:val="110"/>
        </w:rPr>
        <w:t>ﬁ</w:t>
      </w:r>
      <w:r>
        <w:rPr>
          <w:w w:val="110"/>
        </w:rPr>
        <w:t>t, including: 1) the likelihood ratio test statistic (</w:t>
      </w:r>
      <w:r>
        <w:rPr>
          <w:rFonts w:ascii="Lucida Sans Unicode" w:hAnsi="Lucida Sans Unicode"/>
          <w:w w:val="110"/>
        </w:rPr>
        <w:t>χ</w:t>
      </w:r>
      <w:r>
        <w:rPr>
          <w:w w:val="110"/>
          <w:position w:val="7"/>
          <w:sz w:val="10"/>
        </w:rPr>
        <w:t>2</w:t>
      </w:r>
      <w:r>
        <w:rPr>
          <w:w w:val="110"/>
        </w:rPr>
        <w:t>); 2) the Comparative Fit Index (CFI); and 3) the Root Mean Square Error of Approximation</w:t>
      </w:r>
      <w:r>
        <w:rPr>
          <w:spacing w:val="13"/>
          <w:w w:val="110"/>
        </w:rPr>
        <w:t xml:space="preserve"> </w:t>
      </w:r>
      <w:r>
        <w:rPr>
          <w:w w:val="110"/>
        </w:rPr>
        <w:t>(RMSEA).</w:t>
      </w:r>
    </w:p>
    <w:p w14:paraId="7527B3BB" w14:textId="77777777" w:rsidR="00AB6A68" w:rsidRDefault="00AB6A68">
      <w:pPr>
        <w:pStyle w:val="BodyText"/>
        <w:spacing w:before="5"/>
        <w:rPr>
          <w:sz w:val="17"/>
        </w:rPr>
      </w:pPr>
    </w:p>
    <w:p w14:paraId="0F26F709" w14:textId="77777777" w:rsidR="00AB6A68" w:rsidRDefault="00736050">
      <w:pPr>
        <w:pStyle w:val="ListParagraph"/>
        <w:numPr>
          <w:ilvl w:val="0"/>
          <w:numId w:val="1"/>
        </w:numPr>
        <w:tabs>
          <w:tab w:val="left" w:pos="337"/>
        </w:tabs>
        <w:ind w:hanging="226"/>
        <w:rPr>
          <w:rFonts w:ascii="Tahoma"/>
          <w:sz w:val="16"/>
        </w:rPr>
      </w:pPr>
      <w:bookmarkStart w:id="18" w:name="Results"/>
      <w:bookmarkEnd w:id="18"/>
      <w:r>
        <w:rPr>
          <w:rFonts w:ascii="Tahoma"/>
          <w:w w:val="110"/>
          <w:sz w:val="16"/>
        </w:rPr>
        <w:t>Results</w:t>
      </w:r>
    </w:p>
    <w:p w14:paraId="64DFCF89" w14:textId="77777777" w:rsidR="00AB6A68" w:rsidRDefault="00AB6A68">
      <w:pPr>
        <w:pStyle w:val="BodyText"/>
        <w:spacing w:before="3"/>
        <w:rPr>
          <w:rFonts w:ascii="Tahoma"/>
          <w:sz w:val="19"/>
        </w:rPr>
      </w:pPr>
    </w:p>
    <w:p w14:paraId="7929AE9B" w14:textId="77777777" w:rsidR="00AB6A68" w:rsidRDefault="00736050">
      <w:pPr>
        <w:pStyle w:val="BodyText"/>
        <w:spacing w:line="256" w:lineRule="auto"/>
        <w:ind w:left="111" w:right="110" w:firstLine="249"/>
        <w:jc w:val="both"/>
      </w:pPr>
      <w:r>
        <w:rPr>
          <w:w w:val="110"/>
        </w:rPr>
        <w:t>We included 471 LBC with a migrant father in this study. Among</w:t>
      </w:r>
      <w:r>
        <w:rPr>
          <w:spacing w:val="39"/>
          <w:w w:val="110"/>
        </w:rPr>
        <w:t xml:space="preserve"> </w:t>
      </w:r>
      <w:r>
        <w:rPr>
          <w:w w:val="110"/>
        </w:rPr>
        <w:t>these</w:t>
      </w:r>
      <w:r>
        <w:rPr>
          <w:spacing w:val="-11"/>
          <w:w w:val="110"/>
        </w:rPr>
        <w:t xml:space="preserve"> </w:t>
      </w:r>
      <w:r>
        <w:rPr>
          <w:w w:val="110"/>
        </w:rPr>
        <w:t>participants,</w:t>
      </w:r>
      <w:r>
        <w:rPr>
          <w:spacing w:val="-9"/>
          <w:w w:val="110"/>
        </w:rPr>
        <w:t xml:space="preserve"> </w:t>
      </w:r>
      <w:r>
        <w:rPr>
          <w:w w:val="110"/>
        </w:rPr>
        <w:t>276</w:t>
      </w:r>
      <w:r>
        <w:rPr>
          <w:spacing w:val="-11"/>
          <w:w w:val="110"/>
        </w:rPr>
        <w:t xml:space="preserve"> </w:t>
      </w:r>
      <w:r>
        <w:rPr>
          <w:w w:val="110"/>
        </w:rPr>
        <w:t>(58.60%)</w:t>
      </w:r>
      <w:r>
        <w:rPr>
          <w:spacing w:val="-9"/>
          <w:w w:val="110"/>
        </w:rPr>
        <w:t xml:space="preserve"> </w:t>
      </w:r>
      <w:r>
        <w:rPr>
          <w:w w:val="110"/>
        </w:rPr>
        <w:t>reported</w:t>
      </w:r>
      <w:r>
        <w:rPr>
          <w:spacing w:val="-10"/>
          <w:w w:val="110"/>
        </w:rPr>
        <w:t xml:space="preserve"> </w:t>
      </w:r>
      <w:r>
        <w:rPr>
          <w:w w:val="110"/>
        </w:rPr>
        <w:t>their</w:t>
      </w:r>
      <w:r>
        <w:rPr>
          <w:spacing w:val="-10"/>
          <w:w w:val="110"/>
        </w:rPr>
        <w:t xml:space="preserve"> </w:t>
      </w:r>
      <w:r>
        <w:rPr>
          <w:w w:val="110"/>
        </w:rPr>
        <w:t>mothers</w:t>
      </w:r>
      <w:r>
        <w:rPr>
          <w:spacing w:val="-9"/>
          <w:w w:val="110"/>
        </w:rPr>
        <w:t xml:space="preserve"> </w:t>
      </w:r>
      <w:r>
        <w:rPr>
          <w:w w:val="110"/>
        </w:rPr>
        <w:t>had</w:t>
      </w:r>
      <w:r>
        <w:rPr>
          <w:spacing w:val="-11"/>
          <w:w w:val="110"/>
        </w:rPr>
        <w:t xml:space="preserve"> </w:t>
      </w:r>
      <w:r>
        <w:rPr>
          <w:w w:val="110"/>
        </w:rPr>
        <w:t>previously migrated (LBC</w:t>
      </w:r>
      <w:r>
        <w:rPr>
          <w:w w:val="110"/>
        </w:rPr>
        <w:t xml:space="preserve">-MP), while 195 (41.40%) had mothers who never </w:t>
      </w:r>
      <w:r>
        <w:rPr>
          <w:spacing w:val="-4"/>
          <w:w w:val="110"/>
        </w:rPr>
        <w:t xml:space="preserve">mi- </w:t>
      </w:r>
      <w:r>
        <w:rPr>
          <w:w w:val="110"/>
        </w:rPr>
        <w:t>grated (LBC-MN). There were no di</w:t>
      </w:r>
      <w:r>
        <w:rPr>
          <w:rFonts w:ascii="Times New Roman" w:hAnsi="Times New Roman"/>
          <w:w w:val="110"/>
        </w:rPr>
        <w:t>ﬀ</w:t>
      </w:r>
      <w:r>
        <w:rPr>
          <w:w w:val="110"/>
        </w:rPr>
        <w:t>erences in gender, grade, family</w:t>
      </w:r>
      <w:r>
        <w:rPr>
          <w:spacing w:val="39"/>
          <w:w w:val="110"/>
        </w:rPr>
        <w:t xml:space="preserve"> </w:t>
      </w:r>
      <w:r>
        <w:rPr>
          <w:w w:val="110"/>
        </w:rPr>
        <w:t>economic</w:t>
      </w:r>
      <w:r>
        <w:rPr>
          <w:spacing w:val="-11"/>
          <w:w w:val="110"/>
        </w:rPr>
        <w:t xml:space="preserve"> </w:t>
      </w:r>
      <w:r>
        <w:rPr>
          <w:w w:val="110"/>
        </w:rPr>
        <w:t>status,</w:t>
      </w:r>
      <w:r>
        <w:rPr>
          <w:spacing w:val="-9"/>
          <w:w w:val="110"/>
        </w:rPr>
        <w:t xml:space="preserve"> </w:t>
      </w:r>
      <w:r>
        <w:rPr>
          <w:w w:val="110"/>
        </w:rPr>
        <w:t>siblings,</w:t>
      </w:r>
      <w:r>
        <w:rPr>
          <w:spacing w:val="-11"/>
          <w:w w:val="110"/>
        </w:rPr>
        <w:t xml:space="preserve"> </w:t>
      </w:r>
      <w:r>
        <w:rPr>
          <w:w w:val="110"/>
        </w:rPr>
        <w:t>number</w:t>
      </w:r>
      <w:r>
        <w:rPr>
          <w:spacing w:val="-11"/>
          <w:w w:val="110"/>
        </w:rPr>
        <w:t xml:space="preserve"> </w:t>
      </w:r>
      <w:r>
        <w:rPr>
          <w:w w:val="110"/>
        </w:rPr>
        <w:t>of</w:t>
      </w:r>
      <w:r>
        <w:rPr>
          <w:spacing w:val="-10"/>
          <w:w w:val="110"/>
        </w:rPr>
        <w:t xml:space="preserve"> </w:t>
      </w:r>
      <w:r>
        <w:rPr>
          <w:w w:val="110"/>
        </w:rPr>
        <w:t>friends,</w:t>
      </w:r>
      <w:r>
        <w:rPr>
          <w:spacing w:val="-11"/>
          <w:w w:val="110"/>
        </w:rPr>
        <w:t xml:space="preserve"> </w:t>
      </w:r>
      <w:r>
        <w:rPr>
          <w:w w:val="110"/>
        </w:rPr>
        <w:t>total</w:t>
      </w:r>
      <w:r>
        <w:rPr>
          <w:spacing w:val="-10"/>
          <w:w w:val="110"/>
        </w:rPr>
        <w:t xml:space="preserve"> </w:t>
      </w:r>
      <w:r>
        <w:rPr>
          <w:w w:val="110"/>
        </w:rPr>
        <w:t>di</w:t>
      </w:r>
      <w:r>
        <w:rPr>
          <w:rFonts w:ascii="Times New Roman" w:hAnsi="Times New Roman"/>
          <w:w w:val="110"/>
        </w:rPr>
        <w:t>ﬃ</w:t>
      </w:r>
      <w:r>
        <w:rPr>
          <w:w w:val="110"/>
        </w:rPr>
        <w:t>culties</w:t>
      </w:r>
      <w:r>
        <w:rPr>
          <w:spacing w:val="-10"/>
          <w:w w:val="110"/>
        </w:rPr>
        <w:t xml:space="preserve"> </w:t>
      </w:r>
      <w:r>
        <w:rPr>
          <w:w w:val="110"/>
        </w:rPr>
        <w:t>of</w:t>
      </w:r>
      <w:r>
        <w:rPr>
          <w:spacing w:val="-12"/>
          <w:w w:val="110"/>
        </w:rPr>
        <w:t xml:space="preserve"> </w:t>
      </w:r>
      <w:r>
        <w:rPr>
          <w:w w:val="110"/>
        </w:rPr>
        <w:t>SDQ,</w:t>
      </w:r>
      <w:r>
        <w:rPr>
          <w:spacing w:val="-10"/>
          <w:w w:val="110"/>
        </w:rPr>
        <w:t xml:space="preserve"> </w:t>
      </w:r>
      <w:r>
        <w:rPr>
          <w:spacing w:val="-6"/>
          <w:w w:val="110"/>
        </w:rPr>
        <w:t xml:space="preserve">or </w:t>
      </w:r>
      <w:r>
        <w:rPr>
          <w:w w:val="110"/>
        </w:rPr>
        <w:t xml:space="preserve">communication status with fathers (openness and problem) between LBC who reported their mothers had previously been migrants </w:t>
      </w:r>
      <w:r>
        <w:rPr>
          <w:spacing w:val="-4"/>
          <w:w w:val="110"/>
        </w:rPr>
        <w:t xml:space="preserve">and </w:t>
      </w:r>
      <w:r>
        <w:rPr>
          <w:w w:val="110"/>
        </w:rPr>
        <w:t>those who had mothers who never migrated (</w:t>
      </w:r>
      <w:r>
        <w:rPr>
          <w:rFonts w:ascii="Times New Roman" w:hAnsi="Times New Roman"/>
          <w:i/>
          <w:w w:val="110"/>
        </w:rPr>
        <w:t xml:space="preserve">p </w:t>
      </w:r>
      <w:r>
        <w:rPr>
          <w:w w:val="170"/>
        </w:rPr>
        <w:t xml:space="preserve">&gt; </w:t>
      </w:r>
      <w:r>
        <w:rPr>
          <w:w w:val="110"/>
        </w:rPr>
        <w:t>0.05). Compared with LBC-MN, LBC-MP reported a signi</w:t>
      </w:r>
      <w:r>
        <w:rPr>
          <w:rFonts w:ascii="Times New Roman" w:hAnsi="Times New Roman"/>
          <w:w w:val="110"/>
        </w:rPr>
        <w:t>ﬁ</w:t>
      </w:r>
      <w:r>
        <w:rPr>
          <w:w w:val="110"/>
        </w:rPr>
        <w:t xml:space="preserve">cantly higher prevalence </w:t>
      </w:r>
      <w:r>
        <w:rPr>
          <w:spacing w:val="-6"/>
          <w:w w:val="110"/>
        </w:rPr>
        <w:t xml:space="preserve">of </w:t>
      </w:r>
      <w:r>
        <w:rPr>
          <w:w w:val="110"/>
        </w:rPr>
        <w:t>suicidal ideation (</w:t>
      </w:r>
      <w:r>
        <w:rPr>
          <w:rFonts w:ascii="Times New Roman" w:hAnsi="Times New Roman"/>
          <w:i/>
          <w:w w:val="110"/>
        </w:rPr>
        <w:t xml:space="preserve">p </w:t>
      </w:r>
      <w:r>
        <w:rPr>
          <w:w w:val="170"/>
        </w:rPr>
        <w:t xml:space="preserve">&lt; </w:t>
      </w:r>
      <w:r>
        <w:rPr>
          <w:w w:val="110"/>
        </w:rPr>
        <w:t>0.01), higher emotional symptoms scores on</w:t>
      </w:r>
      <w:r>
        <w:rPr>
          <w:spacing w:val="-21"/>
          <w:w w:val="110"/>
        </w:rPr>
        <w:t xml:space="preserve"> </w:t>
      </w:r>
      <w:r>
        <w:rPr>
          <w:spacing w:val="-4"/>
          <w:w w:val="110"/>
        </w:rPr>
        <w:t xml:space="preserve">the </w:t>
      </w:r>
      <w:r>
        <w:rPr>
          <w:w w:val="110"/>
        </w:rPr>
        <w:t>SDQ (</w:t>
      </w:r>
      <w:r>
        <w:rPr>
          <w:rFonts w:ascii="Times New Roman" w:hAnsi="Times New Roman"/>
          <w:i/>
          <w:w w:val="110"/>
        </w:rPr>
        <w:t xml:space="preserve">p </w:t>
      </w:r>
      <w:r>
        <w:rPr>
          <w:w w:val="170"/>
        </w:rPr>
        <w:t xml:space="preserve">&lt; </w:t>
      </w:r>
      <w:r>
        <w:rPr>
          <w:w w:val="110"/>
        </w:rPr>
        <w:t xml:space="preserve">0.05), and poorer communication with their mothers (openness and problem, </w:t>
      </w:r>
      <w:r>
        <w:rPr>
          <w:rFonts w:ascii="Times New Roman" w:hAnsi="Times New Roman"/>
          <w:i/>
          <w:w w:val="110"/>
        </w:rPr>
        <w:t xml:space="preserve">p </w:t>
      </w:r>
      <w:r>
        <w:rPr>
          <w:w w:val="170"/>
        </w:rPr>
        <w:t>&lt;</w:t>
      </w:r>
      <w:r>
        <w:rPr>
          <w:spacing w:val="54"/>
          <w:w w:val="170"/>
        </w:rPr>
        <w:t xml:space="preserve"> </w:t>
      </w:r>
      <w:r>
        <w:rPr>
          <w:w w:val="110"/>
        </w:rPr>
        <w:t>0.05).</w:t>
      </w:r>
    </w:p>
    <w:p w14:paraId="4F1C6978" w14:textId="77777777" w:rsidR="00AB6A68" w:rsidRDefault="00AB6A68">
      <w:pPr>
        <w:spacing w:line="256" w:lineRule="auto"/>
        <w:jc w:val="both"/>
        <w:sectPr w:rsidR="00AB6A68">
          <w:type w:val="continuous"/>
          <w:pgSz w:w="11910" w:h="15880"/>
          <w:pgMar w:top="560" w:right="640" w:bottom="280" w:left="640" w:header="720" w:footer="720" w:gutter="0"/>
          <w:cols w:num="2" w:space="720" w:equalWidth="0">
            <w:col w:w="5174" w:space="206"/>
            <w:col w:w="5250"/>
          </w:cols>
        </w:sectPr>
      </w:pPr>
    </w:p>
    <w:p w14:paraId="1006EF7F" w14:textId="77777777" w:rsidR="00AB6A68" w:rsidRDefault="00736050">
      <w:pPr>
        <w:spacing w:before="20" w:after="39"/>
        <w:ind w:left="111"/>
        <w:rPr>
          <w:sz w:val="14"/>
        </w:rPr>
      </w:pPr>
      <w:bookmarkStart w:id="19" w:name="_bookmark8"/>
      <w:bookmarkEnd w:id="19"/>
      <w:r>
        <w:rPr>
          <w:w w:val="110"/>
          <w:sz w:val="14"/>
        </w:rPr>
        <w:lastRenderedPageBreak/>
        <w:t>Regression coe</w:t>
      </w:r>
      <w:r>
        <w:rPr>
          <w:rFonts w:ascii="Times New Roman" w:hAnsi="Times New Roman"/>
          <w:w w:val="110"/>
          <w:sz w:val="14"/>
        </w:rPr>
        <w:t>ﬃ</w:t>
      </w:r>
      <w:r>
        <w:rPr>
          <w:w w:val="110"/>
          <w:sz w:val="14"/>
        </w:rPr>
        <w:t>cients for SDQ and maternal migrant experiences among left-behind children with adjustment for socio-demographic characteristics.</w:t>
      </w:r>
    </w:p>
    <w:tbl>
      <w:tblPr>
        <w:tblW w:w="0" w:type="auto"/>
        <w:tblInd w:w="119" w:type="dxa"/>
        <w:tblLayout w:type="fixed"/>
        <w:tblCellMar>
          <w:left w:w="0" w:type="dxa"/>
          <w:right w:w="0" w:type="dxa"/>
        </w:tblCellMar>
        <w:tblLook w:val="01E0" w:firstRow="1" w:lastRow="1" w:firstColumn="1" w:lastColumn="1" w:noHBand="0" w:noVBand="0"/>
      </w:tblPr>
      <w:tblGrid>
        <w:gridCol w:w="1602"/>
        <w:gridCol w:w="1418"/>
        <w:gridCol w:w="1549"/>
        <w:gridCol w:w="1278"/>
        <w:gridCol w:w="1671"/>
        <w:gridCol w:w="1421"/>
        <w:gridCol w:w="1455"/>
      </w:tblGrid>
      <w:tr w:rsidR="00AB6A68" w14:paraId="4ABE20A8" w14:textId="77777777">
        <w:trPr>
          <w:trHeight w:val="237"/>
        </w:trPr>
        <w:tc>
          <w:tcPr>
            <w:tcW w:w="1602" w:type="dxa"/>
            <w:vMerge w:val="restart"/>
            <w:tcBorders>
              <w:top w:val="single" w:sz="4" w:space="0" w:color="000000"/>
              <w:bottom w:val="single" w:sz="4" w:space="0" w:color="000000"/>
            </w:tcBorders>
          </w:tcPr>
          <w:p w14:paraId="751E98E0" w14:textId="77777777" w:rsidR="00AB6A68" w:rsidRDefault="00AB6A68">
            <w:pPr>
              <w:pStyle w:val="TableParagraph"/>
              <w:rPr>
                <w:rFonts w:ascii="Times New Roman"/>
                <w:sz w:val="14"/>
              </w:rPr>
            </w:pPr>
          </w:p>
        </w:tc>
        <w:tc>
          <w:tcPr>
            <w:tcW w:w="1418" w:type="dxa"/>
            <w:tcBorders>
              <w:top w:val="single" w:sz="4" w:space="0" w:color="000000"/>
            </w:tcBorders>
          </w:tcPr>
          <w:p w14:paraId="31DBBCFE" w14:textId="77777777" w:rsidR="00AB6A68" w:rsidRDefault="00736050">
            <w:pPr>
              <w:pStyle w:val="TableParagraph"/>
              <w:spacing w:before="90" w:line="127" w:lineRule="exact"/>
              <w:ind w:left="67"/>
              <w:rPr>
                <w:sz w:val="12"/>
              </w:rPr>
            </w:pPr>
            <w:r>
              <w:rPr>
                <w:w w:val="120"/>
                <w:sz w:val="12"/>
              </w:rPr>
              <w:t>Total di</w:t>
            </w:r>
            <w:r>
              <w:rPr>
                <w:rFonts w:ascii="Times New Roman" w:hAnsi="Times New Roman"/>
                <w:w w:val="120"/>
                <w:sz w:val="12"/>
              </w:rPr>
              <w:t>ﬃ</w:t>
            </w:r>
            <w:r>
              <w:rPr>
                <w:w w:val="120"/>
                <w:sz w:val="12"/>
              </w:rPr>
              <w:t>culties</w:t>
            </w:r>
          </w:p>
        </w:tc>
        <w:tc>
          <w:tcPr>
            <w:tcW w:w="1549" w:type="dxa"/>
            <w:tcBorders>
              <w:top w:val="single" w:sz="4" w:space="0" w:color="000000"/>
            </w:tcBorders>
          </w:tcPr>
          <w:p w14:paraId="55EE1A3D" w14:textId="77777777" w:rsidR="00AB6A68" w:rsidRDefault="00736050">
            <w:pPr>
              <w:pStyle w:val="TableParagraph"/>
              <w:spacing w:before="90" w:line="127" w:lineRule="exact"/>
              <w:ind w:left="128"/>
              <w:rPr>
                <w:sz w:val="12"/>
              </w:rPr>
            </w:pPr>
            <w:r>
              <w:rPr>
                <w:w w:val="115"/>
                <w:sz w:val="12"/>
              </w:rPr>
              <w:t>Emotional symptoms</w:t>
            </w:r>
          </w:p>
        </w:tc>
        <w:tc>
          <w:tcPr>
            <w:tcW w:w="1278" w:type="dxa"/>
            <w:tcBorders>
              <w:top w:val="single" w:sz="4" w:space="0" w:color="000000"/>
            </w:tcBorders>
          </w:tcPr>
          <w:p w14:paraId="2A717851" w14:textId="77777777" w:rsidR="00AB6A68" w:rsidRDefault="00736050">
            <w:pPr>
              <w:pStyle w:val="TableParagraph"/>
              <w:spacing w:before="90" w:line="127" w:lineRule="exact"/>
              <w:ind w:left="81"/>
              <w:rPr>
                <w:sz w:val="12"/>
              </w:rPr>
            </w:pPr>
            <w:r>
              <w:rPr>
                <w:w w:val="115"/>
                <w:sz w:val="12"/>
              </w:rPr>
              <w:t>Conduct problems</w:t>
            </w:r>
          </w:p>
        </w:tc>
        <w:tc>
          <w:tcPr>
            <w:tcW w:w="1671" w:type="dxa"/>
            <w:tcBorders>
              <w:top w:val="single" w:sz="4" w:space="0" w:color="000000"/>
            </w:tcBorders>
          </w:tcPr>
          <w:p w14:paraId="5E219351" w14:textId="77777777" w:rsidR="00AB6A68" w:rsidRDefault="00736050">
            <w:pPr>
              <w:pStyle w:val="TableParagraph"/>
              <w:spacing w:before="90" w:line="127" w:lineRule="exact"/>
              <w:ind w:left="105"/>
              <w:rPr>
                <w:sz w:val="12"/>
              </w:rPr>
            </w:pPr>
            <w:r>
              <w:rPr>
                <w:w w:val="120"/>
                <w:sz w:val="12"/>
              </w:rPr>
              <w:t>Hyperactivity</w:t>
            </w:r>
          </w:p>
        </w:tc>
        <w:tc>
          <w:tcPr>
            <w:tcW w:w="1421" w:type="dxa"/>
            <w:tcBorders>
              <w:top w:val="single" w:sz="4" w:space="0" w:color="000000"/>
            </w:tcBorders>
          </w:tcPr>
          <w:p w14:paraId="491D66BD" w14:textId="77777777" w:rsidR="00AB6A68" w:rsidRDefault="00736050">
            <w:pPr>
              <w:pStyle w:val="TableParagraph"/>
              <w:spacing w:before="90" w:line="127" w:lineRule="exact"/>
              <w:ind w:left="84"/>
              <w:rPr>
                <w:sz w:val="12"/>
              </w:rPr>
            </w:pPr>
            <w:r>
              <w:rPr>
                <w:w w:val="110"/>
                <w:sz w:val="12"/>
              </w:rPr>
              <w:t>Peer problems</w:t>
            </w:r>
          </w:p>
        </w:tc>
        <w:tc>
          <w:tcPr>
            <w:tcW w:w="1455" w:type="dxa"/>
            <w:tcBorders>
              <w:top w:val="single" w:sz="4" w:space="0" w:color="000000"/>
            </w:tcBorders>
          </w:tcPr>
          <w:p w14:paraId="07FB321C" w14:textId="77777777" w:rsidR="00AB6A68" w:rsidRDefault="00736050">
            <w:pPr>
              <w:pStyle w:val="TableParagraph"/>
              <w:spacing w:before="90" w:line="127" w:lineRule="exact"/>
              <w:ind w:left="123"/>
              <w:rPr>
                <w:sz w:val="12"/>
              </w:rPr>
            </w:pPr>
            <w:r>
              <w:rPr>
                <w:w w:val="115"/>
                <w:sz w:val="12"/>
              </w:rPr>
              <w:t>Prosocial behaviors</w:t>
            </w:r>
          </w:p>
        </w:tc>
      </w:tr>
      <w:tr w:rsidR="00AB6A68" w14:paraId="71DC7001" w14:textId="77777777">
        <w:trPr>
          <w:trHeight w:val="242"/>
        </w:trPr>
        <w:tc>
          <w:tcPr>
            <w:tcW w:w="1602" w:type="dxa"/>
            <w:vMerge/>
            <w:tcBorders>
              <w:top w:val="nil"/>
              <w:bottom w:val="single" w:sz="4" w:space="0" w:color="000000"/>
            </w:tcBorders>
          </w:tcPr>
          <w:p w14:paraId="7AF7A79E" w14:textId="77777777" w:rsidR="00AB6A68" w:rsidRDefault="00AB6A68">
            <w:pPr>
              <w:rPr>
                <w:sz w:val="2"/>
                <w:szCs w:val="2"/>
              </w:rPr>
            </w:pPr>
          </w:p>
        </w:tc>
        <w:tc>
          <w:tcPr>
            <w:tcW w:w="1418" w:type="dxa"/>
            <w:tcBorders>
              <w:bottom w:val="single" w:sz="4" w:space="0" w:color="000000"/>
            </w:tcBorders>
          </w:tcPr>
          <w:p w14:paraId="09E64965" w14:textId="77777777" w:rsidR="00AB6A68" w:rsidRDefault="00736050">
            <w:pPr>
              <w:pStyle w:val="TableParagraph"/>
              <w:spacing w:line="181" w:lineRule="exact"/>
              <w:ind w:left="67"/>
              <w:rPr>
                <w:sz w:val="12"/>
              </w:rPr>
            </w:pPr>
            <w:r>
              <w:rPr>
                <w:rFonts w:ascii="Lucida Sans Unicode" w:hAnsi="Lucida Sans Unicode"/>
                <w:w w:val="120"/>
                <w:sz w:val="12"/>
              </w:rPr>
              <w:t>β</w:t>
            </w:r>
            <w:r>
              <w:rPr>
                <w:w w:val="120"/>
                <w:sz w:val="12"/>
              </w:rPr>
              <w:t>(95%CI)</w:t>
            </w:r>
          </w:p>
        </w:tc>
        <w:tc>
          <w:tcPr>
            <w:tcW w:w="1549" w:type="dxa"/>
            <w:tcBorders>
              <w:bottom w:val="single" w:sz="4" w:space="0" w:color="000000"/>
            </w:tcBorders>
          </w:tcPr>
          <w:p w14:paraId="629A57DE" w14:textId="77777777" w:rsidR="00AB6A68" w:rsidRDefault="00736050">
            <w:pPr>
              <w:pStyle w:val="TableParagraph"/>
              <w:spacing w:line="181" w:lineRule="exact"/>
              <w:ind w:left="128"/>
              <w:rPr>
                <w:sz w:val="12"/>
              </w:rPr>
            </w:pPr>
            <w:r>
              <w:rPr>
                <w:rFonts w:ascii="Lucida Sans Unicode" w:hAnsi="Lucida Sans Unicode"/>
                <w:w w:val="120"/>
                <w:sz w:val="12"/>
              </w:rPr>
              <w:t>β</w:t>
            </w:r>
            <w:r>
              <w:rPr>
                <w:w w:val="120"/>
                <w:sz w:val="12"/>
              </w:rPr>
              <w:t>(95%CI)</w:t>
            </w:r>
          </w:p>
        </w:tc>
        <w:tc>
          <w:tcPr>
            <w:tcW w:w="1278" w:type="dxa"/>
            <w:tcBorders>
              <w:bottom w:val="single" w:sz="4" w:space="0" w:color="000000"/>
            </w:tcBorders>
          </w:tcPr>
          <w:p w14:paraId="5629D7FB" w14:textId="77777777" w:rsidR="00AB6A68" w:rsidRDefault="00736050">
            <w:pPr>
              <w:pStyle w:val="TableParagraph"/>
              <w:spacing w:line="181" w:lineRule="exact"/>
              <w:ind w:left="81"/>
              <w:rPr>
                <w:sz w:val="12"/>
              </w:rPr>
            </w:pPr>
            <w:r>
              <w:rPr>
                <w:rFonts w:ascii="Lucida Sans Unicode" w:hAnsi="Lucida Sans Unicode"/>
                <w:w w:val="120"/>
                <w:sz w:val="12"/>
              </w:rPr>
              <w:t>β</w:t>
            </w:r>
            <w:r>
              <w:rPr>
                <w:w w:val="120"/>
                <w:sz w:val="12"/>
              </w:rPr>
              <w:t>(95%CI)</w:t>
            </w:r>
          </w:p>
        </w:tc>
        <w:tc>
          <w:tcPr>
            <w:tcW w:w="1671" w:type="dxa"/>
            <w:tcBorders>
              <w:bottom w:val="single" w:sz="4" w:space="0" w:color="000000"/>
            </w:tcBorders>
          </w:tcPr>
          <w:p w14:paraId="1E4FAD73" w14:textId="77777777" w:rsidR="00AB6A68" w:rsidRDefault="00736050">
            <w:pPr>
              <w:pStyle w:val="TableParagraph"/>
              <w:spacing w:line="181" w:lineRule="exact"/>
              <w:ind w:left="105"/>
              <w:rPr>
                <w:sz w:val="12"/>
              </w:rPr>
            </w:pPr>
            <w:r>
              <w:rPr>
                <w:rFonts w:ascii="Lucida Sans Unicode" w:hAnsi="Lucida Sans Unicode"/>
                <w:w w:val="120"/>
                <w:sz w:val="12"/>
              </w:rPr>
              <w:t>β</w:t>
            </w:r>
            <w:r>
              <w:rPr>
                <w:w w:val="120"/>
                <w:sz w:val="12"/>
              </w:rPr>
              <w:t>(95%CI)</w:t>
            </w:r>
          </w:p>
        </w:tc>
        <w:tc>
          <w:tcPr>
            <w:tcW w:w="1421" w:type="dxa"/>
            <w:tcBorders>
              <w:bottom w:val="single" w:sz="4" w:space="0" w:color="000000"/>
            </w:tcBorders>
          </w:tcPr>
          <w:p w14:paraId="71BDD284" w14:textId="77777777" w:rsidR="00AB6A68" w:rsidRDefault="00736050">
            <w:pPr>
              <w:pStyle w:val="TableParagraph"/>
              <w:spacing w:line="181" w:lineRule="exact"/>
              <w:ind w:left="84"/>
              <w:rPr>
                <w:sz w:val="12"/>
              </w:rPr>
            </w:pPr>
            <w:r>
              <w:rPr>
                <w:rFonts w:ascii="Lucida Sans Unicode" w:hAnsi="Lucida Sans Unicode"/>
                <w:w w:val="120"/>
                <w:sz w:val="12"/>
              </w:rPr>
              <w:t>β</w:t>
            </w:r>
            <w:r>
              <w:rPr>
                <w:w w:val="120"/>
                <w:sz w:val="12"/>
              </w:rPr>
              <w:t>(95%CI)</w:t>
            </w:r>
          </w:p>
        </w:tc>
        <w:tc>
          <w:tcPr>
            <w:tcW w:w="1455" w:type="dxa"/>
            <w:tcBorders>
              <w:bottom w:val="single" w:sz="4" w:space="0" w:color="000000"/>
            </w:tcBorders>
          </w:tcPr>
          <w:p w14:paraId="1A420592" w14:textId="77777777" w:rsidR="00AB6A68" w:rsidRDefault="00736050">
            <w:pPr>
              <w:pStyle w:val="TableParagraph"/>
              <w:spacing w:line="181" w:lineRule="exact"/>
              <w:ind w:left="123"/>
              <w:rPr>
                <w:sz w:val="12"/>
              </w:rPr>
            </w:pPr>
            <w:r>
              <w:rPr>
                <w:rFonts w:ascii="Lucida Sans Unicode" w:hAnsi="Lucida Sans Unicode"/>
                <w:w w:val="120"/>
                <w:sz w:val="12"/>
              </w:rPr>
              <w:t>β</w:t>
            </w:r>
            <w:r>
              <w:rPr>
                <w:w w:val="120"/>
                <w:sz w:val="12"/>
              </w:rPr>
              <w:t>(95%CI)</w:t>
            </w:r>
          </w:p>
        </w:tc>
      </w:tr>
      <w:tr w:rsidR="00AB6A68" w14:paraId="0F292873" w14:textId="77777777">
        <w:trPr>
          <w:trHeight w:val="244"/>
        </w:trPr>
        <w:tc>
          <w:tcPr>
            <w:tcW w:w="1602" w:type="dxa"/>
            <w:tcBorders>
              <w:top w:val="single" w:sz="4" w:space="0" w:color="000000"/>
            </w:tcBorders>
          </w:tcPr>
          <w:p w14:paraId="30C1B885" w14:textId="77777777" w:rsidR="00AB6A68" w:rsidRDefault="00736050">
            <w:pPr>
              <w:pStyle w:val="TableParagraph"/>
              <w:spacing w:before="91" w:line="134" w:lineRule="exact"/>
              <w:ind w:left="119"/>
              <w:rPr>
                <w:sz w:val="12"/>
              </w:rPr>
            </w:pPr>
            <w:r>
              <w:rPr>
                <w:w w:val="115"/>
                <w:sz w:val="12"/>
              </w:rPr>
              <w:t>Group</w:t>
            </w:r>
          </w:p>
        </w:tc>
        <w:tc>
          <w:tcPr>
            <w:tcW w:w="1418" w:type="dxa"/>
            <w:tcBorders>
              <w:top w:val="single" w:sz="4" w:space="0" w:color="000000"/>
            </w:tcBorders>
          </w:tcPr>
          <w:p w14:paraId="12D09E5C" w14:textId="77777777" w:rsidR="00AB6A68" w:rsidRDefault="00AB6A68">
            <w:pPr>
              <w:pStyle w:val="TableParagraph"/>
              <w:rPr>
                <w:rFonts w:ascii="Times New Roman"/>
                <w:sz w:val="14"/>
              </w:rPr>
            </w:pPr>
          </w:p>
        </w:tc>
        <w:tc>
          <w:tcPr>
            <w:tcW w:w="1549" w:type="dxa"/>
            <w:tcBorders>
              <w:top w:val="single" w:sz="4" w:space="0" w:color="000000"/>
            </w:tcBorders>
          </w:tcPr>
          <w:p w14:paraId="6857F34E" w14:textId="77777777" w:rsidR="00AB6A68" w:rsidRDefault="00AB6A68">
            <w:pPr>
              <w:pStyle w:val="TableParagraph"/>
              <w:rPr>
                <w:rFonts w:ascii="Times New Roman"/>
                <w:sz w:val="14"/>
              </w:rPr>
            </w:pPr>
          </w:p>
        </w:tc>
        <w:tc>
          <w:tcPr>
            <w:tcW w:w="1278" w:type="dxa"/>
            <w:tcBorders>
              <w:top w:val="single" w:sz="4" w:space="0" w:color="000000"/>
            </w:tcBorders>
          </w:tcPr>
          <w:p w14:paraId="111DE6E8" w14:textId="77777777" w:rsidR="00AB6A68" w:rsidRDefault="00AB6A68">
            <w:pPr>
              <w:pStyle w:val="TableParagraph"/>
              <w:rPr>
                <w:rFonts w:ascii="Times New Roman"/>
                <w:sz w:val="14"/>
              </w:rPr>
            </w:pPr>
          </w:p>
        </w:tc>
        <w:tc>
          <w:tcPr>
            <w:tcW w:w="1671" w:type="dxa"/>
            <w:tcBorders>
              <w:top w:val="single" w:sz="4" w:space="0" w:color="000000"/>
            </w:tcBorders>
          </w:tcPr>
          <w:p w14:paraId="43301784" w14:textId="77777777" w:rsidR="00AB6A68" w:rsidRDefault="00AB6A68">
            <w:pPr>
              <w:pStyle w:val="TableParagraph"/>
              <w:rPr>
                <w:rFonts w:ascii="Times New Roman"/>
                <w:sz w:val="14"/>
              </w:rPr>
            </w:pPr>
          </w:p>
        </w:tc>
        <w:tc>
          <w:tcPr>
            <w:tcW w:w="1421" w:type="dxa"/>
            <w:tcBorders>
              <w:top w:val="single" w:sz="4" w:space="0" w:color="000000"/>
            </w:tcBorders>
          </w:tcPr>
          <w:p w14:paraId="2702F680" w14:textId="77777777" w:rsidR="00AB6A68" w:rsidRDefault="00AB6A68">
            <w:pPr>
              <w:pStyle w:val="TableParagraph"/>
              <w:rPr>
                <w:rFonts w:ascii="Times New Roman"/>
                <w:sz w:val="14"/>
              </w:rPr>
            </w:pPr>
          </w:p>
        </w:tc>
        <w:tc>
          <w:tcPr>
            <w:tcW w:w="1455" w:type="dxa"/>
            <w:tcBorders>
              <w:top w:val="single" w:sz="4" w:space="0" w:color="000000"/>
            </w:tcBorders>
          </w:tcPr>
          <w:p w14:paraId="37B75448" w14:textId="77777777" w:rsidR="00AB6A68" w:rsidRDefault="00AB6A68">
            <w:pPr>
              <w:pStyle w:val="TableParagraph"/>
              <w:rPr>
                <w:rFonts w:ascii="Times New Roman"/>
                <w:sz w:val="14"/>
              </w:rPr>
            </w:pPr>
          </w:p>
        </w:tc>
      </w:tr>
      <w:tr w:rsidR="00AB6A68" w14:paraId="0B8076BC" w14:textId="77777777">
        <w:trPr>
          <w:trHeight w:val="163"/>
        </w:trPr>
        <w:tc>
          <w:tcPr>
            <w:tcW w:w="1602" w:type="dxa"/>
          </w:tcPr>
          <w:p w14:paraId="39017289" w14:textId="77777777" w:rsidR="00AB6A68" w:rsidRDefault="00736050">
            <w:pPr>
              <w:pStyle w:val="TableParagraph"/>
              <w:spacing w:before="17" w:line="126" w:lineRule="exact"/>
              <w:ind w:left="119"/>
              <w:rPr>
                <w:sz w:val="12"/>
              </w:rPr>
            </w:pPr>
            <w:r>
              <w:rPr>
                <w:w w:val="120"/>
                <w:sz w:val="12"/>
              </w:rPr>
              <w:t>LBC-MN</w:t>
            </w:r>
          </w:p>
        </w:tc>
        <w:tc>
          <w:tcPr>
            <w:tcW w:w="1418" w:type="dxa"/>
          </w:tcPr>
          <w:p w14:paraId="0793B270" w14:textId="77777777" w:rsidR="00AB6A68" w:rsidRDefault="00736050">
            <w:pPr>
              <w:pStyle w:val="TableParagraph"/>
              <w:spacing w:before="17" w:line="126" w:lineRule="exact"/>
              <w:ind w:left="67"/>
              <w:rPr>
                <w:sz w:val="12"/>
              </w:rPr>
            </w:pPr>
            <w:r>
              <w:rPr>
                <w:w w:val="120"/>
                <w:sz w:val="12"/>
              </w:rPr>
              <w:t>1.00</w:t>
            </w:r>
          </w:p>
        </w:tc>
        <w:tc>
          <w:tcPr>
            <w:tcW w:w="1549" w:type="dxa"/>
          </w:tcPr>
          <w:p w14:paraId="48311CCC" w14:textId="77777777" w:rsidR="00AB6A68" w:rsidRDefault="00736050">
            <w:pPr>
              <w:pStyle w:val="TableParagraph"/>
              <w:spacing w:before="17" w:line="126" w:lineRule="exact"/>
              <w:ind w:left="128"/>
              <w:rPr>
                <w:sz w:val="12"/>
              </w:rPr>
            </w:pPr>
            <w:r>
              <w:rPr>
                <w:w w:val="120"/>
                <w:sz w:val="12"/>
              </w:rPr>
              <w:t>1.00</w:t>
            </w:r>
          </w:p>
        </w:tc>
        <w:tc>
          <w:tcPr>
            <w:tcW w:w="1278" w:type="dxa"/>
          </w:tcPr>
          <w:p w14:paraId="1F2A9B19" w14:textId="77777777" w:rsidR="00AB6A68" w:rsidRDefault="00736050">
            <w:pPr>
              <w:pStyle w:val="TableParagraph"/>
              <w:spacing w:before="17" w:line="126" w:lineRule="exact"/>
              <w:ind w:left="81"/>
              <w:rPr>
                <w:sz w:val="12"/>
              </w:rPr>
            </w:pPr>
            <w:r>
              <w:rPr>
                <w:w w:val="120"/>
                <w:sz w:val="12"/>
              </w:rPr>
              <w:t>1.00</w:t>
            </w:r>
          </w:p>
        </w:tc>
        <w:tc>
          <w:tcPr>
            <w:tcW w:w="1671" w:type="dxa"/>
          </w:tcPr>
          <w:p w14:paraId="408CD185" w14:textId="77777777" w:rsidR="00AB6A68" w:rsidRDefault="00736050">
            <w:pPr>
              <w:pStyle w:val="TableParagraph"/>
              <w:spacing w:before="17" w:line="126" w:lineRule="exact"/>
              <w:ind w:left="105"/>
              <w:rPr>
                <w:sz w:val="12"/>
              </w:rPr>
            </w:pPr>
            <w:r>
              <w:rPr>
                <w:w w:val="120"/>
                <w:sz w:val="12"/>
              </w:rPr>
              <w:t>1.00</w:t>
            </w:r>
          </w:p>
        </w:tc>
        <w:tc>
          <w:tcPr>
            <w:tcW w:w="1421" w:type="dxa"/>
          </w:tcPr>
          <w:p w14:paraId="754EA112" w14:textId="77777777" w:rsidR="00AB6A68" w:rsidRDefault="00736050">
            <w:pPr>
              <w:pStyle w:val="TableParagraph"/>
              <w:spacing w:before="17" w:line="126" w:lineRule="exact"/>
              <w:ind w:left="84"/>
              <w:rPr>
                <w:sz w:val="12"/>
              </w:rPr>
            </w:pPr>
            <w:r>
              <w:rPr>
                <w:w w:val="120"/>
                <w:sz w:val="12"/>
              </w:rPr>
              <w:t>1.00</w:t>
            </w:r>
          </w:p>
        </w:tc>
        <w:tc>
          <w:tcPr>
            <w:tcW w:w="1455" w:type="dxa"/>
          </w:tcPr>
          <w:p w14:paraId="648633DC" w14:textId="77777777" w:rsidR="00AB6A68" w:rsidRDefault="00736050">
            <w:pPr>
              <w:pStyle w:val="TableParagraph"/>
              <w:spacing w:before="17" w:line="126" w:lineRule="exact"/>
              <w:ind w:left="123"/>
              <w:rPr>
                <w:sz w:val="12"/>
              </w:rPr>
            </w:pPr>
            <w:r>
              <w:rPr>
                <w:w w:val="120"/>
                <w:sz w:val="12"/>
              </w:rPr>
              <w:t>1.00</w:t>
            </w:r>
          </w:p>
        </w:tc>
      </w:tr>
      <w:tr w:rsidR="00AB6A68" w14:paraId="7E992E30" w14:textId="77777777">
        <w:trPr>
          <w:trHeight w:val="221"/>
        </w:trPr>
        <w:tc>
          <w:tcPr>
            <w:tcW w:w="1602" w:type="dxa"/>
          </w:tcPr>
          <w:p w14:paraId="5A57CEC8" w14:textId="77777777" w:rsidR="00AB6A68" w:rsidRDefault="00736050">
            <w:pPr>
              <w:pStyle w:val="TableParagraph"/>
              <w:spacing w:before="25"/>
              <w:ind w:left="119"/>
              <w:rPr>
                <w:sz w:val="12"/>
              </w:rPr>
            </w:pPr>
            <w:r>
              <w:rPr>
                <w:w w:val="120"/>
                <w:sz w:val="12"/>
              </w:rPr>
              <w:t>LBC-MP</w:t>
            </w:r>
          </w:p>
        </w:tc>
        <w:tc>
          <w:tcPr>
            <w:tcW w:w="1418" w:type="dxa"/>
          </w:tcPr>
          <w:p w14:paraId="75A4A93E" w14:textId="77777777" w:rsidR="00AB6A68" w:rsidRDefault="00736050">
            <w:pPr>
              <w:pStyle w:val="TableParagraph"/>
              <w:spacing w:before="25"/>
              <w:ind w:left="67"/>
              <w:rPr>
                <w:sz w:val="12"/>
              </w:rPr>
            </w:pPr>
            <w:r>
              <w:rPr>
                <w:w w:val="120"/>
                <w:sz w:val="12"/>
              </w:rPr>
              <w:t xml:space="preserve">1.16 (0.17, 2.14) </w:t>
            </w:r>
            <w:hyperlink w:anchor="_bookmark9" w:history="1">
              <w:r>
                <w:rPr>
                  <w:color w:val="2B7CA5"/>
                  <w:w w:val="120"/>
                  <w:sz w:val="12"/>
                </w:rPr>
                <w:t>*</w:t>
              </w:r>
            </w:hyperlink>
          </w:p>
        </w:tc>
        <w:tc>
          <w:tcPr>
            <w:tcW w:w="1549" w:type="dxa"/>
          </w:tcPr>
          <w:p w14:paraId="48FDA084" w14:textId="77777777" w:rsidR="00AB6A68" w:rsidRDefault="00736050">
            <w:pPr>
              <w:pStyle w:val="TableParagraph"/>
              <w:spacing w:before="25"/>
              <w:ind w:left="128"/>
              <w:rPr>
                <w:sz w:val="12"/>
              </w:rPr>
            </w:pPr>
            <w:r>
              <w:rPr>
                <w:w w:val="120"/>
                <w:sz w:val="12"/>
              </w:rPr>
              <w:t xml:space="preserve">0.57 (0.16, 0.98) </w:t>
            </w:r>
            <w:hyperlink w:anchor="_bookmark10" w:history="1">
              <w:r>
                <w:rPr>
                  <w:color w:val="2B7CA5"/>
                  <w:w w:val="120"/>
                  <w:sz w:val="12"/>
                  <w:vertAlign w:val="superscript"/>
                </w:rPr>
                <w:t>**</w:t>
              </w:r>
            </w:hyperlink>
          </w:p>
        </w:tc>
        <w:tc>
          <w:tcPr>
            <w:tcW w:w="1278" w:type="dxa"/>
          </w:tcPr>
          <w:p w14:paraId="4503BE7F" w14:textId="77777777" w:rsidR="00AB6A68" w:rsidRDefault="00736050">
            <w:pPr>
              <w:pStyle w:val="TableParagraph"/>
              <w:spacing w:before="25"/>
              <w:ind w:left="81"/>
              <w:rPr>
                <w:sz w:val="12"/>
              </w:rPr>
            </w:pPr>
            <w:r>
              <w:rPr>
                <w:w w:val="125"/>
                <w:sz w:val="12"/>
              </w:rPr>
              <w:t>0.20 (−0.10, 0.50)</w:t>
            </w:r>
          </w:p>
        </w:tc>
        <w:tc>
          <w:tcPr>
            <w:tcW w:w="1671" w:type="dxa"/>
          </w:tcPr>
          <w:p w14:paraId="3BAFE01C" w14:textId="77777777" w:rsidR="00AB6A68" w:rsidRDefault="00736050">
            <w:pPr>
              <w:pStyle w:val="TableParagraph"/>
              <w:spacing w:before="25"/>
              <w:ind w:left="105"/>
              <w:rPr>
                <w:sz w:val="12"/>
              </w:rPr>
            </w:pPr>
            <w:r>
              <w:rPr>
                <w:w w:val="125"/>
                <w:sz w:val="12"/>
              </w:rPr>
              <w:t>0.33 (−0.05, 0.71)</w:t>
            </w:r>
          </w:p>
        </w:tc>
        <w:tc>
          <w:tcPr>
            <w:tcW w:w="1421" w:type="dxa"/>
          </w:tcPr>
          <w:p w14:paraId="65356112" w14:textId="77777777" w:rsidR="00AB6A68" w:rsidRDefault="00736050">
            <w:pPr>
              <w:pStyle w:val="TableParagraph"/>
              <w:spacing w:before="25"/>
              <w:ind w:left="84"/>
              <w:rPr>
                <w:sz w:val="12"/>
              </w:rPr>
            </w:pPr>
            <w:r>
              <w:rPr>
                <w:w w:val="125"/>
                <w:sz w:val="12"/>
              </w:rPr>
              <w:t>0.04 (−0.26, 0.35)</w:t>
            </w:r>
          </w:p>
        </w:tc>
        <w:tc>
          <w:tcPr>
            <w:tcW w:w="1455" w:type="dxa"/>
          </w:tcPr>
          <w:p w14:paraId="4BD9D3A5" w14:textId="77777777" w:rsidR="00AB6A68" w:rsidRDefault="00736050">
            <w:pPr>
              <w:pStyle w:val="TableParagraph"/>
              <w:spacing w:before="25"/>
              <w:ind w:left="123"/>
              <w:rPr>
                <w:sz w:val="12"/>
              </w:rPr>
            </w:pPr>
            <w:r>
              <w:rPr>
                <w:w w:val="130"/>
                <w:sz w:val="12"/>
              </w:rPr>
              <w:t>−</w:t>
            </w:r>
            <w:r>
              <w:rPr>
                <w:w w:val="130"/>
                <w:sz w:val="12"/>
              </w:rPr>
              <w:t>0.09 (−0.46, 0.28)</w:t>
            </w:r>
          </w:p>
        </w:tc>
      </w:tr>
      <w:tr w:rsidR="00AB6A68" w14:paraId="76BC2E7A" w14:textId="77777777">
        <w:trPr>
          <w:trHeight w:val="214"/>
        </w:trPr>
        <w:tc>
          <w:tcPr>
            <w:tcW w:w="1602" w:type="dxa"/>
          </w:tcPr>
          <w:p w14:paraId="558DF20E" w14:textId="77777777" w:rsidR="00AB6A68" w:rsidRDefault="00736050">
            <w:pPr>
              <w:pStyle w:val="TableParagraph"/>
              <w:spacing w:before="60" w:line="134" w:lineRule="exact"/>
              <w:ind w:left="119"/>
              <w:rPr>
                <w:sz w:val="12"/>
              </w:rPr>
            </w:pPr>
            <w:r>
              <w:rPr>
                <w:w w:val="110"/>
                <w:sz w:val="12"/>
              </w:rPr>
              <w:t>Gender</w:t>
            </w:r>
          </w:p>
        </w:tc>
        <w:tc>
          <w:tcPr>
            <w:tcW w:w="1418" w:type="dxa"/>
          </w:tcPr>
          <w:p w14:paraId="418BDE6C" w14:textId="77777777" w:rsidR="00AB6A68" w:rsidRDefault="00AB6A68">
            <w:pPr>
              <w:pStyle w:val="TableParagraph"/>
              <w:rPr>
                <w:rFonts w:ascii="Times New Roman"/>
                <w:sz w:val="14"/>
              </w:rPr>
            </w:pPr>
          </w:p>
        </w:tc>
        <w:tc>
          <w:tcPr>
            <w:tcW w:w="1549" w:type="dxa"/>
          </w:tcPr>
          <w:p w14:paraId="2DE0BF2F" w14:textId="77777777" w:rsidR="00AB6A68" w:rsidRDefault="00AB6A68">
            <w:pPr>
              <w:pStyle w:val="TableParagraph"/>
              <w:rPr>
                <w:rFonts w:ascii="Times New Roman"/>
                <w:sz w:val="14"/>
              </w:rPr>
            </w:pPr>
          </w:p>
        </w:tc>
        <w:tc>
          <w:tcPr>
            <w:tcW w:w="1278" w:type="dxa"/>
          </w:tcPr>
          <w:p w14:paraId="221341C5" w14:textId="77777777" w:rsidR="00AB6A68" w:rsidRDefault="00AB6A68">
            <w:pPr>
              <w:pStyle w:val="TableParagraph"/>
              <w:rPr>
                <w:rFonts w:ascii="Times New Roman"/>
                <w:sz w:val="14"/>
              </w:rPr>
            </w:pPr>
          </w:p>
        </w:tc>
        <w:tc>
          <w:tcPr>
            <w:tcW w:w="1671" w:type="dxa"/>
          </w:tcPr>
          <w:p w14:paraId="57CEF849" w14:textId="77777777" w:rsidR="00AB6A68" w:rsidRDefault="00AB6A68">
            <w:pPr>
              <w:pStyle w:val="TableParagraph"/>
              <w:rPr>
                <w:rFonts w:ascii="Times New Roman"/>
                <w:sz w:val="14"/>
              </w:rPr>
            </w:pPr>
          </w:p>
        </w:tc>
        <w:tc>
          <w:tcPr>
            <w:tcW w:w="1421" w:type="dxa"/>
          </w:tcPr>
          <w:p w14:paraId="3A17DA91" w14:textId="77777777" w:rsidR="00AB6A68" w:rsidRDefault="00AB6A68">
            <w:pPr>
              <w:pStyle w:val="TableParagraph"/>
              <w:rPr>
                <w:rFonts w:ascii="Times New Roman"/>
                <w:sz w:val="14"/>
              </w:rPr>
            </w:pPr>
          </w:p>
        </w:tc>
        <w:tc>
          <w:tcPr>
            <w:tcW w:w="1455" w:type="dxa"/>
          </w:tcPr>
          <w:p w14:paraId="4028C28B" w14:textId="77777777" w:rsidR="00AB6A68" w:rsidRDefault="00AB6A68">
            <w:pPr>
              <w:pStyle w:val="TableParagraph"/>
              <w:rPr>
                <w:rFonts w:ascii="Times New Roman"/>
                <w:sz w:val="14"/>
              </w:rPr>
            </w:pPr>
          </w:p>
        </w:tc>
      </w:tr>
      <w:tr w:rsidR="00AB6A68" w14:paraId="1D5C9E23" w14:textId="77777777">
        <w:trPr>
          <w:trHeight w:val="163"/>
        </w:trPr>
        <w:tc>
          <w:tcPr>
            <w:tcW w:w="1602" w:type="dxa"/>
          </w:tcPr>
          <w:p w14:paraId="2C4FF250" w14:textId="77777777" w:rsidR="00AB6A68" w:rsidRDefault="00736050">
            <w:pPr>
              <w:pStyle w:val="TableParagraph"/>
              <w:spacing w:before="17" w:line="126" w:lineRule="exact"/>
              <w:ind w:left="119"/>
              <w:rPr>
                <w:sz w:val="12"/>
              </w:rPr>
            </w:pPr>
            <w:r>
              <w:rPr>
                <w:w w:val="110"/>
                <w:sz w:val="12"/>
              </w:rPr>
              <w:t>Male</w:t>
            </w:r>
          </w:p>
        </w:tc>
        <w:tc>
          <w:tcPr>
            <w:tcW w:w="1418" w:type="dxa"/>
          </w:tcPr>
          <w:p w14:paraId="120FA16F" w14:textId="77777777" w:rsidR="00AB6A68" w:rsidRDefault="00736050">
            <w:pPr>
              <w:pStyle w:val="TableParagraph"/>
              <w:spacing w:before="17" w:line="126" w:lineRule="exact"/>
              <w:ind w:left="67"/>
              <w:rPr>
                <w:sz w:val="12"/>
              </w:rPr>
            </w:pPr>
            <w:r>
              <w:rPr>
                <w:w w:val="120"/>
                <w:sz w:val="12"/>
              </w:rPr>
              <w:t>1.00</w:t>
            </w:r>
          </w:p>
        </w:tc>
        <w:tc>
          <w:tcPr>
            <w:tcW w:w="1549" w:type="dxa"/>
          </w:tcPr>
          <w:p w14:paraId="7CB0E5E7" w14:textId="77777777" w:rsidR="00AB6A68" w:rsidRDefault="00736050">
            <w:pPr>
              <w:pStyle w:val="TableParagraph"/>
              <w:spacing w:before="17" w:line="126" w:lineRule="exact"/>
              <w:ind w:left="128"/>
              <w:rPr>
                <w:sz w:val="12"/>
              </w:rPr>
            </w:pPr>
            <w:r>
              <w:rPr>
                <w:w w:val="120"/>
                <w:sz w:val="12"/>
              </w:rPr>
              <w:t>1.00</w:t>
            </w:r>
          </w:p>
        </w:tc>
        <w:tc>
          <w:tcPr>
            <w:tcW w:w="1278" w:type="dxa"/>
          </w:tcPr>
          <w:p w14:paraId="2970D32B" w14:textId="77777777" w:rsidR="00AB6A68" w:rsidRDefault="00736050">
            <w:pPr>
              <w:pStyle w:val="TableParagraph"/>
              <w:spacing w:before="17" w:line="126" w:lineRule="exact"/>
              <w:ind w:left="81"/>
              <w:rPr>
                <w:sz w:val="12"/>
              </w:rPr>
            </w:pPr>
            <w:r>
              <w:rPr>
                <w:w w:val="120"/>
                <w:sz w:val="12"/>
              </w:rPr>
              <w:t>1.00</w:t>
            </w:r>
          </w:p>
        </w:tc>
        <w:tc>
          <w:tcPr>
            <w:tcW w:w="1671" w:type="dxa"/>
          </w:tcPr>
          <w:p w14:paraId="6861E306" w14:textId="77777777" w:rsidR="00AB6A68" w:rsidRDefault="00736050">
            <w:pPr>
              <w:pStyle w:val="TableParagraph"/>
              <w:spacing w:before="17" w:line="126" w:lineRule="exact"/>
              <w:ind w:left="105"/>
              <w:rPr>
                <w:sz w:val="12"/>
              </w:rPr>
            </w:pPr>
            <w:r>
              <w:rPr>
                <w:w w:val="120"/>
                <w:sz w:val="12"/>
              </w:rPr>
              <w:t>1.00</w:t>
            </w:r>
          </w:p>
        </w:tc>
        <w:tc>
          <w:tcPr>
            <w:tcW w:w="1421" w:type="dxa"/>
          </w:tcPr>
          <w:p w14:paraId="0E4F452F" w14:textId="77777777" w:rsidR="00AB6A68" w:rsidRDefault="00736050">
            <w:pPr>
              <w:pStyle w:val="TableParagraph"/>
              <w:spacing w:before="17" w:line="126" w:lineRule="exact"/>
              <w:ind w:left="84"/>
              <w:rPr>
                <w:sz w:val="12"/>
              </w:rPr>
            </w:pPr>
            <w:r>
              <w:rPr>
                <w:w w:val="120"/>
                <w:sz w:val="12"/>
              </w:rPr>
              <w:t>1.00</w:t>
            </w:r>
          </w:p>
        </w:tc>
        <w:tc>
          <w:tcPr>
            <w:tcW w:w="1455" w:type="dxa"/>
          </w:tcPr>
          <w:p w14:paraId="121DD40C" w14:textId="77777777" w:rsidR="00AB6A68" w:rsidRDefault="00736050">
            <w:pPr>
              <w:pStyle w:val="TableParagraph"/>
              <w:spacing w:before="17" w:line="126" w:lineRule="exact"/>
              <w:ind w:left="123"/>
              <w:rPr>
                <w:sz w:val="12"/>
              </w:rPr>
            </w:pPr>
            <w:r>
              <w:rPr>
                <w:w w:val="120"/>
                <w:sz w:val="12"/>
              </w:rPr>
              <w:t>1.00</w:t>
            </w:r>
          </w:p>
        </w:tc>
      </w:tr>
      <w:tr w:rsidR="00AB6A68" w14:paraId="21DC286B" w14:textId="77777777">
        <w:trPr>
          <w:trHeight w:val="178"/>
        </w:trPr>
        <w:tc>
          <w:tcPr>
            <w:tcW w:w="1602" w:type="dxa"/>
          </w:tcPr>
          <w:p w14:paraId="052B6D06" w14:textId="77777777" w:rsidR="00AB6A68" w:rsidRDefault="00736050">
            <w:pPr>
              <w:pStyle w:val="TableParagraph"/>
              <w:spacing w:before="25" w:line="134" w:lineRule="exact"/>
              <w:ind w:left="119"/>
              <w:rPr>
                <w:sz w:val="12"/>
              </w:rPr>
            </w:pPr>
            <w:r>
              <w:rPr>
                <w:w w:val="115"/>
                <w:sz w:val="12"/>
              </w:rPr>
              <w:t>Female</w:t>
            </w:r>
          </w:p>
        </w:tc>
        <w:tc>
          <w:tcPr>
            <w:tcW w:w="1418" w:type="dxa"/>
          </w:tcPr>
          <w:p w14:paraId="6E023D84" w14:textId="77777777" w:rsidR="00AB6A68" w:rsidRDefault="00736050">
            <w:pPr>
              <w:pStyle w:val="TableParagraph"/>
              <w:spacing w:before="25" w:line="134" w:lineRule="exact"/>
              <w:ind w:left="67"/>
              <w:rPr>
                <w:sz w:val="12"/>
              </w:rPr>
            </w:pPr>
            <w:r>
              <w:rPr>
                <w:w w:val="125"/>
                <w:sz w:val="12"/>
              </w:rPr>
              <w:t>0.69 (−0.27, 1.66)</w:t>
            </w:r>
          </w:p>
        </w:tc>
        <w:tc>
          <w:tcPr>
            <w:tcW w:w="1549" w:type="dxa"/>
          </w:tcPr>
          <w:p w14:paraId="66FEF5F3" w14:textId="77777777" w:rsidR="00AB6A68" w:rsidRDefault="00736050">
            <w:pPr>
              <w:pStyle w:val="TableParagraph"/>
              <w:spacing w:before="25" w:line="134" w:lineRule="exact"/>
              <w:ind w:left="128"/>
              <w:rPr>
                <w:sz w:val="12"/>
              </w:rPr>
            </w:pPr>
            <w:r>
              <w:rPr>
                <w:w w:val="120"/>
                <w:sz w:val="12"/>
              </w:rPr>
              <w:t xml:space="preserve">0.70 (0.30, 1.10) </w:t>
            </w:r>
            <w:hyperlink w:anchor="_bookmark10" w:history="1">
              <w:r>
                <w:rPr>
                  <w:color w:val="2B7CA5"/>
                  <w:w w:val="120"/>
                  <w:sz w:val="12"/>
                  <w:vertAlign w:val="superscript"/>
                </w:rPr>
                <w:t>**</w:t>
              </w:r>
            </w:hyperlink>
          </w:p>
        </w:tc>
        <w:tc>
          <w:tcPr>
            <w:tcW w:w="1278" w:type="dxa"/>
          </w:tcPr>
          <w:p w14:paraId="5E2E5500" w14:textId="77777777" w:rsidR="00AB6A68" w:rsidRDefault="00736050">
            <w:pPr>
              <w:pStyle w:val="TableParagraph"/>
              <w:spacing w:before="25" w:line="134" w:lineRule="exact"/>
              <w:ind w:left="81"/>
              <w:rPr>
                <w:sz w:val="12"/>
              </w:rPr>
            </w:pPr>
            <w:r>
              <w:rPr>
                <w:w w:val="135"/>
                <w:sz w:val="12"/>
              </w:rPr>
              <w:t>−</w:t>
            </w:r>
            <w:r>
              <w:rPr>
                <w:w w:val="135"/>
                <w:sz w:val="12"/>
              </w:rPr>
              <w:t>0.05 (−0.35,</w:t>
            </w:r>
          </w:p>
        </w:tc>
        <w:tc>
          <w:tcPr>
            <w:tcW w:w="1671" w:type="dxa"/>
          </w:tcPr>
          <w:p w14:paraId="327FC628" w14:textId="77777777" w:rsidR="00AB6A68" w:rsidRDefault="00736050">
            <w:pPr>
              <w:pStyle w:val="TableParagraph"/>
              <w:spacing w:before="25" w:line="134" w:lineRule="exact"/>
              <w:ind w:left="105"/>
              <w:rPr>
                <w:sz w:val="12"/>
              </w:rPr>
            </w:pPr>
            <w:r>
              <w:rPr>
                <w:w w:val="125"/>
                <w:sz w:val="12"/>
              </w:rPr>
              <w:t>0.34 (−0.04, 0.72)</w:t>
            </w:r>
          </w:p>
        </w:tc>
        <w:tc>
          <w:tcPr>
            <w:tcW w:w="1421" w:type="dxa"/>
          </w:tcPr>
          <w:p w14:paraId="6AE1A83F" w14:textId="77777777" w:rsidR="00AB6A68" w:rsidRDefault="00736050">
            <w:pPr>
              <w:pStyle w:val="TableParagraph"/>
              <w:spacing w:before="25" w:line="134" w:lineRule="exact"/>
              <w:ind w:left="84"/>
              <w:rPr>
                <w:sz w:val="12"/>
              </w:rPr>
            </w:pPr>
            <w:r>
              <w:rPr>
                <w:w w:val="130"/>
                <w:sz w:val="12"/>
              </w:rPr>
              <w:t>−</w:t>
            </w:r>
            <w:r>
              <w:rPr>
                <w:w w:val="130"/>
                <w:sz w:val="12"/>
              </w:rPr>
              <w:t>0.28 (−0.58, 0.01)</w:t>
            </w:r>
          </w:p>
        </w:tc>
        <w:tc>
          <w:tcPr>
            <w:tcW w:w="1455" w:type="dxa"/>
          </w:tcPr>
          <w:p w14:paraId="6E00702C" w14:textId="77777777" w:rsidR="00AB6A68" w:rsidRDefault="00736050">
            <w:pPr>
              <w:pStyle w:val="TableParagraph"/>
              <w:spacing w:before="25" w:line="134" w:lineRule="exact"/>
              <w:ind w:left="123"/>
              <w:rPr>
                <w:sz w:val="12"/>
              </w:rPr>
            </w:pPr>
            <w:r>
              <w:rPr>
                <w:w w:val="120"/>
                <w:sz w:val="12"/>
              </w:rPr>
              <w:t xml:space="preserve">0.60 (0.24, 0.96) </w:t>
            </w:r>
            <w:hyperlink w:anchor="_bookmark10" w:history="1">
              <w:r>
                <w:rPr>
                  <w:color w:val="2B7CA5"/>
                  <w:w w:val="120"/>
                  <w:sz w:val="12"/>
                  <w:vertAlign w:val="superscript"/>
                </w:rPr>
                <w:t>**</w:t>
              </w:r>
            </w:hyperlink>
          </w:p>
        </w:tc>
      </w:tr>
      <w:tr w:rsidR="00AB6A68" w14:paraId="705FBD41" w14:textId="77777777">
        <w:trPr>
          <w:trHeight w:val="214"/>
        </w:trPr>
        <w:tc>
          <w:tcPr>
            <w:tcW w:w="1602" w:type="dxa"/>
          </w:tcPr>
          <w:p w14:paraId="16076205" w14:textId="77777777" w:rsidR="00AB6A68" w:rsidRDefault="00AB6A68">
            <w:pPr>
              <w:pStyle w:val="TableParagraph"/>
              <w:rPr>
                <w:rFonts w:ascii="Times New Roman"/>
                <w:sz w:val="14"/>
              </w:rPr>
            </w:pPr>
          </w:p>
        </w:tc>
        <w:tc>
          <w:tcPr>
            <w:tcW w:w="1418" w:type="dxa"/>
          </w:tcPr>
          <w:p w14:paraId="344828CB" w14:textId="77777777" w:rsidR="00AB6A68" w:rsidRDefault="00AB6A68">
            <w:pPr>
              <w:pStyle w:val="TableParagraph"/>
              <w:rPr>
                <w:rFonts w:ascii="Times New Roman"/>
                <w:sz w:val="14"/>
              </w:rPr>
            </w:pPr>
          </w:p>
        </w:tc>
        <w:tc>
          <w:tcPr>
            <w:tcW w:w="1549" w:type="dxa"/>
          </w:tcPr>
          <w:p w14:paraId="4F51B874" w14:textId="77777777" w:rsidR="00AB6A68" w:rsidRDefault="00AB6A68">
            <w:pPr>
              <w:pStyle w:val="TableParagraph"/>
              <w:rPr>
                <w:rFonts w:ascii="Times New Roman"/>
                <w:sz w:val="14"/>
              </w:rPr>
            </w:pPr>
          </w:p>
        </w:tc>
        <w:tc>
          <w:tcPr>
            <w:tcW w:w="1278" w:type="dxa"/>
          </w:tcPr>
          <w:p w14:paraId="0D1E29A3" w14:textId="77777777" w:rsidR="00AB6A68" w:rsidRDefault="00736050">
            <w:pPr>
              <w:pStyle w:val="TableParagraph"/>
              <w:spacing w:before="17"/>
              <w:ind w:left="81"/>
              <w:rPr>
                <w:sz w:val="12"/>
              </w:rPr>
            </w:pPr>
            <w:r>
              <w:rPr>
                <w:w w:val="120"/>
                <w:sz w:val="12"/>
              </w:rPr>
              <w:t>0.24)</w:t>
            </w:r>
          </w:p>
        </w:tc>
        <w:tc>
          <w:tcPr>
            <w:tcW w:w="1671" w:type="dxa"/>
          </w:tcPr>
          <w:p w14:paraId="5930107B" w14:textId="77777777" w:rsidR="00AB6A68" w:rsidRDefault="00AB6A68">
            <w:pPr>
              <w:pStyle w:val="TableParagraph"/>
              <w:rPr>
                <w:rFonts w:ascii="Times New Roman"/>
                <w:sz w:val="14"/>
              </w:rPr>
            </w:pPr>
          </w:p>
        </w:tc>
        <w:tc>
          <w:tcPr>
            <w:tcW w:w="1421" w:type="dxa"/>
          </w:tcPr>
          <w:p w14:paraId="23F5165A" w14:textId="77777777" w:rsidR="00AB6A68" w:rsidRDefault="00AB6A68">
            <w:pPr>
              <w:pStyle w:val="TableParagraph"/>
              <w:rPr>
                <w:rFonts w:ascii="Times New Roman"/>
                <w:sz w:val="14"/>
              </w:rPr>
            </w:pPr>
          </w:p>
        </w:tc>
        <w:tc>
          <w:tcPr>
            <w:tcW w:w="1455" w:type="dxa"/>
          </w:tcPr>
          <w:p w14:paraId="0C67421B" w14:textId="77777777" w:rsidR="00AB6A68" w:rsidRDefault="00AB6A68">
            <w:pPr>
              <w:pStyle w:val="TableParagraph"/>
              <w:rPr>
                <w:rFonts w:ascii="Times New Roman"/>
                <w:sz w:val="14"/>
              </w:rPr>
            </w:pPr>
          </w:p>
        </w:tc>
      </w:tr>
      <w:tr w:rsidR="00AB6A68" w14:paraId="264536C7" w14:textId="77777777">
        <w:trPr>
          <w:trHeight w:val="214"/>
        </w:trPr>
        <w:tc>
          <w:tcPr>
            <w:tcW w:w="1602" w:type="dxa"/>
          </w:tcPr>
          <w:p w14:paraId="23EC5057" w14:textId="77777777" w:rsidR="00AB6A68" w:rsidRDefault="00736050">
            <w:pPr>
              <w:pStyle w:val="TableParagraph"/>
              <w:spacing w:before="60" w:line="134" w:lineRule="exact"/>
              <w:ind w:left="119"/>
              <w:rPr>
                <w:sz w:val="12"/>
              </w:rPr>
            </w:pPr>
            <w:r>
              <w:rPr>
                <w:w w:val="115"/>
                <w:sz w:val="12"/>
              </w:rPr>
              <w:t>Grade</w:t>
            </w:r>
          </w:p>
        </w:tc>
        <w:tc>
          <w:tcPr>
            <w:tcW w:w="1418" w:type="dxa"/>
          </w:tcPr>
          <w:p w14:paraId="3BD2D879" w14:textId="77777777" w:rsidR="00AB6A68" w:rsidRDefault="00AB6A68">
            <w:pPr>
              <w:pStyle w:val="TableParagraph"/>
              <w:rPr>
                <w:rFonts w:ascii="Times New Roman"/>
                <w:sz w:val="14"/>
              </w:rPr>
            </w:pPr>
          </w:p>
        </w:tc>
        <w:tc>
          <w:tcPr>
            <w:tcW w:w="1549" w:type="dxa"/>
          </w:tcPr>
          <w:p w14:paraId="22C75CA5" w14:textId="77777777" w:rsidR="00AB6A68" w:rsidRDefault="00AB6A68">
            <w:pPr>
              <w:pStyle w:val="TableParagraph"/>
              <w:rPr>
                <w:rFonts w:ascii="Times New Roman"/>
                <w:sz w:val="14"/>
              </w:rPr>
            </w:pPr>
          </w:p>
        </w:tc>
        <w:tc>
          <w:tcPr>
            <w:tcW w:w="1278" w:type="dxa"/>
          </w:tcPr>
          <w:p w14:paraId="5539F2BE" w14:textId="77777777" w:rsidR="00AB6A68" w:rsidRDefault="00AB6A68">
            <w:pPr>
              <w:pStyle w:val="TableParagraph"/>
              <w:rPr>
                <w:rFonts w:ascii="Times New Roman"/>
                <w:sz w:val="14"/>
              </w:rPr>
            </w:pPr>
          </w:p>
        </w:tc>
        <w:tc>
          <w:tcPr>
            <w:tcW w:w="1671" w:type="dxa"/>
          </w:tcPr>
          <w:p w14:paraId="2B2243D5" w14:textId="77777777" w:rsidR="00AB6A68" w:rsidRDefault="00AB6A68">
            <w:pPr>
              <w:pStyle w:val="TableParagraph"/>
              <w:rPr>
                <w:rFonts w:ascii="Times New Roman"/>
                <w:sz w:val="14"/>
              </w:rPr>
            </w:pPr>
          </w:p>
        </w:tc>
        <w:tc>
          <w:tcPr>
            <w:tcW w:w="1421" w:type="dxa"/>
          </w:tcPr>
          <w:p w14:paraId="5C910FEE" w14:textId="77777777" w:rsidR="00AB6A68" w:rsidRDefault="00AB6A68">
            <w:pPr>
              <w:pStyle w:val="TableParagraph"/>
              <w:rPr>
                <w:rFonts w:ascii="Times New Roman"/>
                <w:sz w:val="14"/>
              </w:rPr>
            </w:pPr>
          </w:p>
        </w:tc>
        <w:tc>
          <w:tcPr>
            <w:tcW w:w="1455" w:type="dxa"/>
          </w:tcPr>
          <w:p w14:paraId="441CF73A" w14:textId="77777777" w:rsidR="00AB6A68" w:rsidRDefault="00AB6A68">
            <w:pPr>
              <w:pStyle w:val="TableParagraph"/>
              <w:rPr>
                <w:rFonts w:ascii="Times New Roman"/>
                <w:sz w:val="14"/>
              </w:rPr>
            </w:pPr>
          </w:p>
        </w:tc>
      </w:tr>
      <w:tr w:rsidR="00AB6A68" w14:paraId="3E4C00CC" w14:textId="77777777">
        <w:trPr>
          <w:trHeight w:val="171"/>
        </w:trPr>
        <w:tc>
          <w:tcPr>
            <w:tcW w:w="1602" w:type="dxa"/>
          </w:tcPr>
          <w:p w14:paraId="48532771" w14:textId="77777777" w:rsidR="00AB6A68" w:rsidRDefault="00736050">
            <w:pPr>
              <w:pStyle w:val="TableParagraph"/>
              <w:spacing w:before="17" w:line="134" w:lineRule="exact"/>
              <w:ind w:left="119"/>
              <w:rPr>
                <w:sz w:val="12"/>
              </w:rPr>
            </w:pPr>
            <w:r>
              <w:rPr>
                <w:w w:val="120"/>
                <w:sz w:val="12"/>
              </w:rPr>
              <w:t>Fifth</w:t>
            </w:r>
          </w:p>
        </w:tc>
        <w:tc>
          <w:tcPr>
            <w:tcW w:w="1418" w:type="dxa"/>
          </w:tcPr>
          <w:p w14:paraId="391CE7E7" w14:textId="77777777" w:rsidR="00AB6A68" w:rsidRDefault="00736050">
            <w:pPr>
              <w:pStyle w:val="TableParagraph"/>
              <w:spacing w:before="17" w:line="134" w:lineRule="exact"/>
              <w:ind w:left="67"/>
              <w:rPr>
                <w:sz w:val="12"/>
              </w:rPr>
            </w:pPr>
            <w:r>
              <w:rPr>
                <w:w w:val="120"/>
                <w:sz w:val="12"/>
              </w:rPr>
              <w:t>1.00</w:t>
            </w:r>
          </w:p>
        </w:tc>
        <w:tc>
          <w:tcPr>
            <w:tcW w:w="1549" w:type="dxa"/>
          </w:tcPr>
          <w:p w14:paraId="24F95832" w14:textId="77777777" w:rsidR="00AB6A68" w:rsidRDefault="00736050">
            <w:pPr>
              <w:pStyle w:val="TableParagraph"/>
              <w:spacing w:before="17" w:line="134" w:lineRule="exact"/>
              <w:ind w:left="128"/>
              <w:rPr>
                <w:sz w:val="12"/>
              </w:rPr>
            </w:pPr>
            <w:r>
              <w:rPr>
                <w:w w:val="120"/>
                <w:sz w:val="12"/>
              </w:rPr>
              <w:t>1.00</w:t>
            </w:r>
          </w:p>
        </w:tc>
        <w:tc>
          <w:tcPr>
            <w:tcW w:w="1278" w:type="dxa"/>
          </w:tcPr>
          <w:p w14:paraId="0CB93063" w14:textId="77777777" w:rsidR="00AB6A68" w:rsidRDefault="00736050">
            <w:pPr>
              <w:pStyle w:val="TableParagraph"/>
              <w:spacing w:before="17" w:line="134" w:lineRule="exact"/>
              <w:ind w:left="81"/>
              <w:rPr>
                <w:sz w:val="12"/>
              </w:rPr>
            </w:pPr>
            <w:r>
              <w:rPr>
                <w:w w:val="120"/>
                <w:sz w:val="12"/>
              </w:rPr>
              <w:t>1.00</w:t>
            </w:r>
          </w:p>
        </w:tc>
        <w:tc>
          <w:tcPr>
            <w:tcW w:w="1671" w:type="dxa"/>
          </w:tcPr>
          <w:p w14:paraId="3781FE9D" w14:textId="77777777" w:rsidR="00AB6A68" w:rsidRDefault="00736050">
            <w:pPr>
              <w:pStyle w:val="TableParagraph"/>
              <w:spacing w:before="17" w:line="134" w:lineRule="exact"/>
              <w:ind w:left="105"/>
              <w:rPr>
                <w:sz w:val="12"/>
              </w:rPr>
            </w:pPr>
            <w:r>
              <w:rPr>
                <w:w w:val="120"/>
                <w:sz w:val="12"/>
              </w:rPr>
              <w:t>1.00</w:t>
            </w:r>
          </w:p>
        </w:tc>
        <w:tc>
          <w:tcPr>
            <w:tcW w:w="1421" w:type="dxa"/>
          </w:tcPr>
          <w:p w14:paraId="11118CCD" w14:textId="77777777" w:rsidR="00AB6A68" w:rsidRDefault="00736050">
            <w:pPr>
              <w:pStyle w:val="TableParagraph"/>
              <w:spacing w:before="17" w:line="134" w:lineRule="exact"/>
              <w:ind w:left="84"/>
              <w:rPr>
                <w:sz w:val="12"/>
              </w:rPr>
            </w:pPr>
            <w:r>
              <w:rPr>
                <w:w w:val="120"/>
                <w:sz w:val="12"/>
              </w:rPr>
              <w:t>1.00</w:t>
            </w:r>
          </w:p>
        </w:tc>
        <w:tc>
          <w:tcPr>
            <w:tcW w:w="1455" w:type="dxa"/>
          </w:tcPr>
          <w:p w14:paraId="69535E0D" w14:textId="77777777" w:rsidR="00AB6A68" w:rsidRDefault="00736050">
            <w:pPr>
              <w:pStyle w:val="TableParagraph"/>
              <w:spacing w:before="17" w:line="134" w:lineRule="exact"/>
              <w:ind w:left="123"/>
              <w:rPr>
                <w:sz w:val="12"/>
              </w:rPr>
            </w:pPr>
            <w:r>
              <w:rPr>
                <w:w w:val="120"/>
                <w:sz w:val="12"/>
              </w:rPr>
              <w:t>1.00</w:t>
            </w:r>
          </w:p>
        </w:tc>
      </w:tr>
      <w:tr w:rsidR="00AB6A68" w14:paraId="552D09D2" w14:textId="77777777">
        <w:trPr>
          <w:trHeight w:val="171"/>
        </w:trPr>
        <w:tc>
          <w:tcPr>
            <w:tcW w:w="1602" w:type="dxa"/>
          </w:tcPr>
          <w:p w14:paraId="04C7776B" w14:textId="77777777" w:rsidR="00AB6A68" w:rsidRDefault="00736050">
            <w:pPr>
              <w:pStyle w:val="TableParagraph"/>
              <w:spacing w:before="17" w:line="134" w:lineRule="exact"/>
              <w:ind w:left="119"/>
              <w:rPr>
                <w:sz w:val="12"/>
              </w:rPr>
            </w:pPr>
            <w:r>
              <w:rPr>
                <w:w w:val="120"/>
                <w:sz w:val="12"/>
              </w:rPr>
              <w:t>Sixth</w:t>
            </w:r>
          </w:p>
        </w:tc>
        <w:tc>
          <w:tcPr>
            <w:tcW w:w="1418" w:type="dxa"/>
          </w:tcPr>
          <w:p w14:paraId="733CE729" w14:textId="77777777" w:rsidR="00AB6A68" w:rsidRDefault="00736050">
            <w:pPr>
              <w:pStyle w:val="TableParagraph"/>
              <w:spacing w:before="17" w:line="134" w:lineRule="exact"/>
              <w:ind w:left="67"/>
              <w:rPr>
                <w:sz w:val="12"/>
              </w:rPr>
            </w:pPr>
            <w:r>
              <w:rPr>
                <w:w w:val="130"/>
                <w:sz w:val="12"/>
              </w:rPr>
              <w:t>−</w:t>
            </w:r>
            <w:r>
              <w:rPr>
                <w:w w:val="130"/>
                <w:sz w:val="12"/>
              </w:rPr>
              <w:t>1.01 (−2.54, 0.53)</w:t>
            </w:r>
          </w:p>
        </w:tc>
        <w:tc>
          <w:tcPr>
            <w:tcW w:w="1549" w:type="dxa"/>
          </w:tcPr>
          <w:p w14:paraId="027CFEF1" w14:textId="77777777" w:rsidR="00AB6A68" w:rsidRDefault="00736050">
            <w:pPr>
              <w:pStyle w:val="TableParagraph"/>
              <w:spacing w:before="17" w:line="134" w:lineRule="exact"/>
              <w:ind w:left="128"/>
              <w:rPr>
                <w:sz w:val="12"/>
              </w:rPr>
            </w:pPr>
            <w:r>
              <w:rPr>
                <w:w w:val="130"/>
                <w:sz w:val="12"/>
              </w:rPr>
              <w:t>−</w:t>
            </w:r>
            <w:r>
              <w:rPr>
                <w:w w:val="130"/>
                <w:sz w:val="12"/>
              </w:rPr>
              <w:t>0.16 (−0.79, 0.48)</w:t>
            </w:r>
          </w:p>
        </w:tc>
        <w:tc>
          <w:tcPr>
            <w:tcW w:w="1278" w:type="dxa"/>
          </w:tcPr>
          <w:p w14:paraId="104D1E86" w14:textId="77777777" w:rsidR="00AB6A68" w:rsidRDefault="00736050">
            <w:pPr>
              <w:pStyle w:val="TableParagraph"/>
              <w:spacing w:before="17" w:line="134" w:lineRule="exact"/>
              <w:ind w:left="81"/>
              <w:rPr>
                <w:sz w:val="12"/>
              </w:rPr>
            </w:pPr>
            <w:r>
              <w:rPr>
                <w:w w:val="135"/>
                <w:sz w:val="12"/>
              </w:rPr>
              <w:t>−</w:t>
            </w:r>
            <w:r>
              <w:rPr>
                <w:w w:val="135"/>
                <w:sz w:val="12"/>
              </w:rPr>
              <w:t>0.27 (−0.74,</w:t>
            </w:r>
          </w:p>
        </w:tc>
        <w:tc>
          <w:tcPr>
            <w:tcW w:w="1671" w:type="dxa"/>
          </w:tcPr>
          <w:p w14:paraId="7998AC48" w14:textId="77777777" w:rsidR="00AB6A68" w:rsidRDefault="00736050">
            <w:pPr>
              <w:pStyle w:val="TableParagraph"/>
              <w:spacing w:before="17" w:line="134" w:lineRule="exact"/>
              <w:ind w:left="105"/>
              <w:rPr>
                <w:sz w:val="12"/>
              </w:rPr>
            </w:pPr>
            <w:r>
              <w:rPr>
                <w:w w:val="130"/>
                <w:sz w:val="12"/>
              </w:rPr>
              <w:t>−</w:t>
            </w:r>
            <w:r>
              <w:rPr>
                <w:w w:val="130"/>
                <w:sz w:val="12"/>
              </w:rPr>
              <w:t>0.18 (−0.78, 0.42)</w:t>
            </w:r>
          </w:p>
        </w:tc>
        <w:tc>
          <w:tcPr>
            <w:tcW w:w="1421" w:type="dxa"/>
          </w:tcPr>
          <w:p w14:paraId="71164070" w14:textId="77777777" w:rsidR="00AB6A68" w:rsidRDefault="00736050">
            <w:pPr>
              <w:pStyle w:val="TableParagraph"/>
              <w:spacing w:before="17" w:line="134" w:lineRule="exact"/>
              <w:ind w:left="84"/>
              <w:rPr>
                <w:sz w:val="12"/>
              </w:rPr>
            </w:pPr>
            <w:r>
              <w:rPr>
                <w:w w:val="130"/>
                <w:sz w:val="12"/>
              </w:rPr>
              <w:t>−</w:t>
            </w:r>
            <w:r>
              <w:rPr>
                <w:w w:val="130"/>
                <w:sz w:val="12"/>
              </w:rPr>
              <w:t>0.40 (−0.87, 0.07)</w:t>
            </w:r>
          </w:p>
        </w:tc>
        <w:tc>
          <w:tcPr>
            <w:tcW w:w="1455" w:type="dxa"/>
          </w:tcPr>
          <w:p w14:paraId="7DB2F34F" w14:textId="77777777" w:rsidR="00AB6A68" w:rsidRDefault="00736050">
            <w:pPr>
              <w:pStyle w:val="TableParagraph"/>
              <w:spacing w:before="17" w:line="134" w:lineRule="exact"/>
              <w:ind w:left="123"/>
              <w:rPr>
                <w:sz w:val="12"/>
              </w:rPr>
            </w:pPr>
            <w:r>
              <w:rPr>
                <w:w w:val="130"/>
                <w:sz w:val="12"/>
              </w:rPr>
              <w:t>−</w:t>
            </w:r>
            <w:r>
              <w:rPr>
                <w:w w:val="130"/>
                <w:sz w:val="12"/>
              </w:rPr>
              <w:t>0.06 (−0.63, 0.52)</w:t>
            </w:r>
          </w:p>
        </w:tc>
      </w:tr>
      <w:tr w:rsidR="00AB6A68" w14:paraId="3ECC01AE" w14:textId="77777777">
        <w:trPr>
          <w:trHeight w:val="335"/>
        </w:trPr>
        <w:tc>
          <w:tcPr>
            <w:tcW w:w="1602" w:type="dxa"/>
          </w:tcPr>
          <w:p w14:paraId="3BDE9B53" w14:textId="77777777" w:rsidR="00AB6A68" w:rsidRDefault="00AB6A68">
            <w:pPr>
              <w:pStyle w:val="TableParagraph"/>
              <w:spacing w:before="5"/>
              <w:rPr>
                <w:sz w:val="15"/>
              </w:rPr>
            </w:pPr>
          </w:p>
          <w:p w14:paraId="65F9976A" w14:textId="77777777" w:rsidR="00AB6A68" w:rsidRDefault="00736050">
            <w:pPr>
              <w:pStyle w:val="TableParagraph"/>
              <w:spacing w:before="1" w:line="126" w:lineRule="exact"/>
              <w:ind w:left="119"/>
              <w:rPr>
                <w:sz w:val="12"/>
              </w:rPr>
            </w:pPr>
            <w:r>
              <w:rPr>
                <w:w w:val="115"/>
                <w:sz w:val="12"/>
              </w:rPr>
              <w:t>Seventh</w:t>
            </w:r>
          </w:p>
        </w:tc>
        <w:tc>
          <w:tcPr>
            <w:tcW w:w="1418" w:type="dxa"/>
          </w:tcPr>
          <w:p w14:paraId="3332BCAA" w14:textId="77777777" w:rsidR="00AB6A68" w:rsidRDefault="00AB6A68">
            <w:pPr>
              <w:pStyle w:val="TableParagraph"/>
              <w:spacing w:before="5"/>
              <w:rPr>
                <w:sz w:val="15"/>
              </w:rPr>
            </w:pPr>
          </w:p>
          <w:p w14:paraId="3C7C829A" w14:textId="77777777" w:rsidR="00AB6A68" w:rsidRDefault="00736050">
            <w:pPr>
              <w:pStyle w:val="TableParagraph"/>
              <w:spacing w:before="1" w:line="126" w:lineRule="exact"/>
              <w:ind w:left="67"/>
              <w:rPr>
                <w:sz w:val="12"/>
              </w:rPr>
            </w:pPr>
            <w:r>
              <w:rPr>
                <w:w w:val="130"/>
                <w:sz w:val="12"/>
              </w:rPr>
              <w:t>−</w:t>
            </w:r>
            <w:r>
              <w:rPr>
                <w:w w:val="130"/>
                <w:sz w:val="12"/>
              </w:rPr>
              <w:t>1.25 (−2.68, 0.18)</w:t>
            </w:r>
          </w:p>
        </w:tc>
        <w:tc>
          <w:tcPr>
            <w:tcW w:w="1549" w:type="dxa"/>
          </w:tcPr>
          <w:p w14:paraId="0FAB144E" w14:textId="77777777" w:rsidR="00AB6A68" w:rsidRDefault="00AB6A68">
            <w:pPr>
              <w:pStyle w:val="TableParagraph"/>
              <w:spacing w:before="5"/>
              <w:rPr>
                <w:sz w:val="15"/>
              </w:rPr>
            </w:pPr>
          </w:p>
          <w:p w14:paraId="3136BD51" w14:textId="77777777" w:rsidR="00AB6A68" w:rsidRDefault="00736050">
            <w:pPr>
              <w:pStyle w:val="TableParagraph"/>
              <w:spacing w:before="1" w:line="126" w:lineRule="exact"/>
              <w:ind w:left="128"/>
              <w:rPr>
                <w:sz w:val="12"/>
              </w:rPr>
            </w:pPr>
            <w:r>
              <w:rPr>
                <w:w w:val="130"/>
                <w:sz w:val="12"/>
              </w:rPr>
              <w:t>−</w:t>
            </w:r>
            <w:r>
              <w:rPr>
                <w:w w:val="130"/>
                <w:sz w:val="12"/>
              </w:rPr>
              <w:t>0.29 (−0.88, 0.31)</w:t>
            </w:r>
          </w:p>
        </w:tc>
        <w:tc>
          <w:tcPr>
            <w:tcW w:w="1278" w:type="dxa"/>
          </w:tcPr>
          <w:p w14:paraId="1C09A31F" w14:textId="77777777" w:rsidR="00AB6A68" w:rsidRDefault="00736050">
            <w:pPr>
              <w:pStyle w:val="TableParagraph"/>
              <w:spacing w:before="17"/>
              <w:ind w:left="81"/>
              <w:rPr>
                <w:sz w:val="12"/>
              </w:rPr>
            </w:pPr>
            <w:r>
              <w:rPr>
                <w:w w:val="120"/>
                <w:sz w:val="12"/>
              </w:rPr>
              <w:t>0.20)</w:t>
            </w:r>
          </w:p>
          <w:p w14:paraId="38C395CF" w14:textId="77777777" w:rsidR="00AB6A68" w:rsidRDefault="00736050">
            <w:pPr>
              <w:pStyle w:val="TableParagraph"/>
              <w:spacing w:before="25" w:line="126" w:lineRule="exact"/>
              <w:ind w:left="81"/>
              <w:rPr>
                <w:sz w:val="12"/>
              </w:rPr>
            </w:pPr>
            <w:r>
              <w:rPr>
                <w:w w:val="135"/>
                <w:sz w:val="12"/>
              </w:rPr>
              <w:t>−</w:t>
            </w:r>
            <w:r>
              <w:rPr>
                <w:w w:val="135"/>
                <w:sz w:val="12"/>
              </w:rPr>
              <w:t>0.36 (−0.80,</w:t>
            </w:r>
          </w:p>
        </w:tc>
        <w:tc>
          <w:tcPr>
            <w:tcW w:w="1671" w:type="dxa"/>
          </w:tcPr>
          <w:p w14:paraId="4256ECDB" w14:textId="77777777" w:rsidR="00AB6A68" w:rsidRDefault="00AB6A68">
            <w:pPr>
              <w:pStyle w:val="TableParagraph"/>
              <w:spacing w:before="5"/>
              <w:rPr>
                <w:sz w:val="15"/>
              </w:rPr>
            </w:pPr>
          </w:p>
          <w:p w14:paraId="1BC9726A" w14:textId="77777777" w:rsidR="00AB6A68" w:rsidRDefault="00736050">
            <w:pPr>
              <w:pStyle w:val="TableParagraph"/>
              <w:spacing w:before="1" w:line="126" w:lineRule="exact"/>
              <w:ind w:left="105"/>
              <w:rPr>
                <w:sz w:val="12"/>
              </w:rPr>
            </w:pPr>
            <w:r>
              <w:rPr>
                <w:w w:val="125"/>
                <w:sz w:val="12"/>
              </w:rPr>
              <w:t>0.14 (−0.42, 0.70)</w:t>
            </w:r>
          </w:p>
        </w:tc>
        <w:tc>
          <w:tcPr>
            <w:tcW w:w="1421" w:type="dxa"/>
          </w:tcPr>
          <w:p w14:paraId="1A3712B8" w14:textId="77777777" w:rsidR="00AB6A68" w:rsidRDefault="00AB6A68">
            <w:pPr>
              <w:pStyle w:val="TableParagraph"/>
              <w:spacing w:before="5"/>
              <w:rPr>
                <w:sz w:val="15"/>
              </w:rPr>
            </w:pPr>
          </w:p>
          <w:p w14:paraId="4DD5D7E3" w14:textId="77777777" w:rsidR="00AB6A68" w:rsidRDefault="00736050">
            <w:pPr>
              <w:pStyle w:val="TableParagraph"/>
              <w:spacing w:before="1" w:line="126" w:lineRule="exact"/>
              <w:ind w:left="84"/>
              <w:rPr>
                <w:sz w:val="12"/>
              </w:rPr>
            </w:pPr>
            <w:r>
              <w:rPr>
                <w:w w:val="135"/>
                <w:sz w:val="12"/>
              </w:rPr>
              <w:t>−</w:t>
            </w:r>
            <w:r>
              <w:rPr>
                <w:w w:val="135"/>
                <w:sz w:val="12"/>
              </w:rPr>
              <w:t>0.76 (−1.20,</w:t>
            </w:r>
          </w:p>
        </w:tc>
        <w:tc>
          <w:tcPr>
            <w:tcW w:w="1455" w:type="dxa"/>
          </w:tcPr>
          <w:p w14:paraId="1FC7FE67" w14:textId="77777777" w:rsidR="00AB6A68" w:rsidRDefault="00AB6A68">
            <w:pPr>
              <w:pStyle w:val="TableParagraph"/>
              <w:spacing w:before="5"/>
              <w:rPr>
                <w:sz w:val="15"/>
              </w:rPr>
            </w:pPr>
          </w:p>
          <w:p w14:paraId="56776E36" w14:textId="77777777" w:rsidR="00AB6A68" w:rsidRDefault="00736050">
            <w:pPr>
              <w:pStyle w:val="TableParagraph"/>
              <w:spacing w:before="1" w:line="126" w:lineRule="exact"/>
              <w:ind w:left="123"/>
              <w:rPr>
                <w:sz w:val="12"/>
              </w:rPr>
            </w:pPr>
            <w:r>
              <w:rPr>
                <w:w w:val="120"/>
                <w:sz w:val="12"/>
              </w:rPr>
              <w:t xml:space="preserve">0.62 (0.08, 1.16) </w:t>
            </w:r>
            <w:hyperlink w:anchor="_bookmark10" w:history="1">
              <w:r>
                <w:rPr>
                  <w:color w:val="2B7CA5"/>
                  <w:w w:val="120"/>
                  <w:sz w:val="12"/>
                  <w:vertAlign w:val="superscript"/>
                </w:rPr>
                <w:t>**</w:t>
              </w:r>
            </w:hyperlink>
          </w:p>
        </w:tc>
      </w:tr>
      <w:tr w:rsidR="00AB6A68" w14:paraId="7682E8FB" w14:textId="77777777">
        <w:trPr>
          <w:trHeight w:val="178"/>
        </w:trPr>
        <w:tc>
          <w:tcPr>
            <w:tcW w:w="1602" w:type="dxa"/>
          </w:tcPr>
          <w:p w14:paraId="336957EA" w14:textId="77777777" w:rsidR="00AB6A68" w:rsidRDefault="00AB6A68">
            <w:pPr>
              <w:pStyle w:val="TableParagraph"/>
              <w:rPr>
                <w:rFonts w:ascii="Times New Roman"/>
                <w:sz w:val="12"/>
              </w:rPr>
            </w:pPr>
          </w:p>
        </w:tc>
        <w:tc>
          <w:tcPr>
            <w:tcW w:w="1418" w:type="dxa"/>
          </w:tcPr>
          <w:p w14:paraId="6B5E6E78" w14:textId="77777777" w:rsidR="00AB6A68" w:rsidRDefault="00AB6A68">
            <w:pPr>
              <w:pStyle w:val="TableParagraph"/>
              <w:rPr>
                <w:rFonts w:ascii="Times New Roman"/>
                <w:sz w:val="12"/>
              </w:rPr>
            </w:pPr>
          </w:p>
        </w:tc>
        <w:tc>
          <w:tcPr>
            <w:tcW w:w="1549" w:type="dxa"/>
          </w:tcPr>
          <w:p w14:paraId="20C0CFDB" w14:textId="77777777" w:rsidR="00AB6A68" w:rsidRDefault="00AB6A68">
            <w:pPr>
              <w:pStyle w:val="TableParagraph"/>
              <w:rPr>
                <w:rFonts w:ascii="Times New Roman"/>
                <w:sz w:val="12"/>
              </w:rPr>
            </w:pPr>
          </w:p>
        </w:tc>
        <w:tc>
          <w:tcPr>
            <w:tcW w:w="1278" w:type="dxa"/>
          </w:tcPr>
          <w:p w14:paraId="1FF2CB85" w14:textId="77777777" w:rsidR="00AB6A68" w:rsidRDefault="00736050">
            <w:pPr>
              <w:pStyle w:val="TableParagraph"/>
              <w:spacing w:before="25" w:line="134" w:lineRule="exact"/>
              <w:ind w:left="81"/>
              <w:rPr>
                <w:sz w:val="12"/>
              </w:rPr>
            </w:pPr>
            <w:r>
              <w:rPr>
                <w:w w:val="120"/>
                <w:sz w:val="12"/>
              </w:rPr>
              <w:t>0.07)</w:t>
            </w:r>
          </w:p>
        </w:tc>
        <w:tc>
          <w:tcPr>
            <w:tcW w:w="1671" w:type="dxa"/>
          </w:tcPr>
          <w:p w14:paraId="40766151" w14:textId="77777777" w:rsidR="00AB6A68" w:rsidRDefault="00AB6A68">
            <w:pPr>
              <w:pStyle w:val="TableParagraph"/>
              <w:rPr>
                <w:rFonts w:ascii="Times New Roman"/>
                <w:sz w:val="12"/>
              </w:rPr>
            </w:pPr>
          </w:p>
        </w:tc>
        <w:tc>
          <w:tcPr>
            <w:tcW w:w="1421" w:type="dxa"/>
          </w:tcPr>
          <w:p w14:paraId="18803C84" w14:textId="77777777" w:rsidR="00AB6A68" w:rsidRDefault="00736050">
            <w:pPr>
              <w:pStyle w:val="TableParagraph"/>
              <w:spacing w:before="25" w:line="134" w:lineRule="exact"/>
              <w:ind w:left="84"/>
              <w:rPr>
                <w:sz w:val="12"/>
              </w:rPr>
            </w:pPr>
            <w:r>
              <w:rPr>
                <w:w w:val="130"/>
                <w:sz w:val="12"/>
              </w:rPr>
              <w:t>−</w:t>
            </w:r>
            <w:r>
              <w:rPr>
                <w:w w:val="130"/>
                <w:sz w:val="12"/>
              </w:rPr>
              <w:t xml:space="preserve">0.32) </w:t>
            </w:r>
            <w:hyperlink w:anchor="_bookmark10" w:history="1">
              <w:r>
                <w:rPr>
                  <w:color w:val="2B7CA5"/>
                  <w:w w:val="130"/>
                  <w:sz w:val="12"/>
                  <w:vertAlign w:val="superscript"/>
                </w:rPr>
                <w:t>**</w:t>
              </w:r>
            </w:hyperlink>
          </w:p>
        </w:tc>
        <w:tc>
          <w:tcPr>
            <w:tcW w:w="1455" w:type="dxa"/>
          </w:tcPr>
          <w:p w14:paraId="0A9E5080" w14:textId="77777777" w:rsidR="00AB6A68" w:rsidRDefault="00AB6A68">
            <w:pPr>
              <w:pStyle w:val="TableParagraph"/>
              <w:rPr>
                <w:rFonts w:ascii="Times New Roman"/>
                <w:sz w:val="12"/>
              </w:rPr>
            </w:pPr>
          </w:p>
        </w:tc>
      </w:tr>
      <w:tr w:rsidR="00AB6A68" w14:paraId="53ADBF04" w14:textId="77777777">
        <w:trPr>
          <w:trHeight w:val="386"/>
        </w:trPr>
        <w:tc>
          <w:tcPr>
            <w:tcW w:w="1602" w:type="dxa"/>
          </w:tcPr>
          <w:p w14:paraId="1730E504" w14:textId="77777777" w:rsidR="00AB6A68" w:rsidRDefault="00736050">
            <w:pPr>
              <w:pStyle w:val="TableParagraph"/>
              <w:spacing w:before="17"/>
              <w:ind w:left="119"/>
              <w:rPr>
                <w:sz w:val="12"/>
              </w:rPr>
            </w:pPr>
            <w:r>
              <w:rPr>
                <w:w w:val="120"/>
                <w:sz w:val="12"/>
              </w:rPr>
              <w:t>Eighth</w:t>
            </w:r>
          </w:p>
        </w:tc>
        <w:tc>
          <w:tcPr>
            <w:tcW w:w="1418" w:type="dxa"/>
          </w:tcPr>
          <w:p w14:paraId="49CE796F" w14:textId="77777777" w:rsidR="00AB6A68" w:rsidRDefault="00736050">
            <w:pPr>
              <w:pStyle w:val="TableParagraph"/>
              <w:spacing w:before="17"/>
              <w:ind w:left="67"/>
              <w:rPr>
                <w:sz w:val="12"/>
              </w:rPr>
            </w:pPr>
            <w:r>
              <w:rPr>
                <w:w w:val="130"/>
                <w:sz w:val="12"/>
              </w:rPr>
              <w:t>−</w:t>
            </w:r>
            <w:r>
              <w:rPr>
                <w:w w:val="130"/>
                <w:sz w:val="12"/>
              </w:rPr>
              <w:t>0.93 (−2.36, 0.50)</w:t>
            </w:r>
          </w:p>
        </w:tc>
        <w:tc>
          <w:tcPr>
            <w:tcW w:w="1549" w:type="dxa"/>
          </w:tcPr>
          <w:p w14:paraId="11156CE5" w14:textId="77777777" w:rsidR="00AB6A68" w:rsidRDefault="00736050">
            <w:pPr>
              <w:pStyle w:val="TableParagraph"/>
              <w:spacing w:before="17"/>
              <w:ind w:left="128"/>
              <w:rPr>
                <w:sz w:val="12"/>
              </w:rPr>
            </w:pPr>
            <w:r>
              <w:rPr>
                <w:w w:val="130"/>
                <w:sz w:val="12"/>
              </w:rPr>
              <w:t>−</w:t>
            </w:r>
            <w:r>
              <w:rPr>
                <w:w w:val="130"/>
                <w:sz w:val="12"/>
              </w:rPr>
              <w:t>0.32 (−0.92, 0.27)</w:t>
            </w:r>
          </w:p>
        </w:tc>
        <w:tc>
          <w:tcPr>
            <w:tcW w:w="1278" w:type="dxa"/>
          </w:tcPr>
          <w:p w14:paraId="7DFF514C" w14:textId="77777777" w:rsidR="00AB6A68" w:rsidRDefault="00736050">
            <w:pPr>
              <w:pStyle w:val="TableParagraph"/>
              <w:spacing w:before="17"/>
              <w:ind w:left="81"/>
              <w:rPr>
                <w:sz w:val="12"/>
              </w:rPr>
            </w:pPr>
            <w:r>
              <w:rPr>
                <w:w w:val="135"/>
                <w:sz w:val="12"/>
              </w:rPr>
              <w:t>−</w:t>
            </w:r>
            <w:r>
              <w:rPr>
                <w:w w:val="135"/>
                <w:sz w:val="12"/>
              </w:rPr>
              <w:t>0.31 (−0.75,</w:t>
            </w:r>
          </w:p>
          <w:p w14:paraId="46DED515" w14:textId="77777777" w:rsidR="00AB6A68" w:rsidRDefault="00736050">
            <w:pPr>
              <w:pStyle w:val="TableParagraph"/>
              <w:spacing w:before="26"/>
              <w:ind w:left="81"/>
              <w:rPr>
                <w:sz w:val="12"/>
              </w:rPr>
            </w:pPr>
            <w:r>
              <w:rPr>
                <w:w w:val="120"/>
                <w:sz w:val="12"/>
              </w:rPr>
              <w:t>0.12)</w:t>
            </w:r>
          </w:p>
        </w:tc>
        <w:tc>
          <w:tcPr>
            <w:tcW w:w="1671" w:type="dxa"/>
          </w:tcPr>
          <w:p w14:paraId="6DA165DC" w14:textId="77777777" w:rsidR="00AB6A68" w:rsidRDefault="00736050">
            <w:pPr>
              <w:pStyle w:val="TableParagraph"/>
              <w:spacing w:before="17"/>
              <w:ind w:left="105"/>
              <w:rPr>
                <w:sz w:val="12"/>
              </w:rPr>
            </w:pPr>
            <w:r>
              <w:rPr>
                <w:w w:val="125"/>
                <w:sz w:val="12"/>
              </w:rPr>
              <w:t>0.52 (−0.04, 1.08)</w:t>
            </w:r>
          </w:p>
        </w:tc>
        <w:tc>
          <w:tcPr>
            <w:tcW w:w="1421" w:type="dxa"/>
          </w:tcPr>
          <w:p w14:paraId="63CDA3F4" w14:textId="77777777" w:rsidR="00AB6A68" w:rsidRDefault="00736050">
            <w:pPr>
              <w:pStyle w:val="TableParagraph"/>
              <w:spacing w:before="17"/>
              <w:ind w:left="84"/>
              <w:rPr>
                <w:sz w:val="12"/>
              </w:rPr>
            </w:pPr>
            <w:r>
              <w:rPr>
                <w:w w:val="135"/>
                <w:sz w:val="12"/>
              </w:rPr>
              <w:t>−</w:t>
            </w:r>
            <w:r>
              <w:rPr>
                <w:w w:val="135"/>
                <w:sz w:val="12"/>
              </w:rPr>
              <w:t>0.83 (−1.26,</w:t>
            </w:r>
          </w:p>
          <w:p w14:paraId="6317AB5E" w14:textId="77777777" w:rsidR="00AB6A68" w:rsidRDefault="00736050">
            <w:pPr>
              <w:pStyle w:val="TableParagraph"/>
              <w:spacing w:before="26"/>
              <w:ind w:left="84"/>
              <w:rPr>
                <w:sz w:val="12"/>
              </w:rPr>
            </w:pPr>
            <w:r>
              <w:rPr>
                <w:w w:val="130"/>
                <w:sz w:val="12"/>
              </w:rPr>
              <w:t>−</w:t>
            </w:r>
            <w:r>
              <w:rPr>
                <w:w w:val="130"/>
                <w:sz w:val="12"/>
              </w:rPr>
              <w:t xml:space="preserve">0.39) </w:t>
            </w:r>
            <w:hyperlink w:anchor="_bookmark11" w:history="1">
              <w:r>
                <w:rPr>
                  <w:color w:val="2B7CA5"/>
                  <w:w w:val="130"/>
                  <w:sz w:val="12"/>
                  <w:vertAlign w:val="superscript"/>
                </w:rPr>
                <w:t>***</w:t>
              </w:r>
            </w:hyperlink>
          </w:p>
        </w:tc>
        <w:tc>
          <w:tcPr>
            <w:tcW w:w="1455" w:type="dxa"/>
          </w:tcPr>
          <w:p w14:paraId="1E162C49" w14:textId="77777777" w:rsidR="00AB6A68" w:rsidRDefault="00736050">
            <w:pPr>
              <w:pStyle w:val="TableParagraph"/>
              <w:spacing w:before="17"/>
              <w:ind w:left="123"/>
              <w:rPr>
                <w:sz w:val="12"/>
              </w:rPr>
            </w:pPr>
            <w:r>
              <w:rPr>
                <w:w w:val="125"/>
                <w:sz w:val="12"/>
              </w:rPr>
              <w:t>0.46 (−0.08, 0.99)</w:t>
            </w:r>
          </w:p>
        </w:tc>
      </w:tr>
      <w:tr w:rsidR="00AB6A68" w14:paraId="741E2C18" w14:textId="77777777">
        <w:trPr>
          <w:trHeight w:val="213"/>
        </w:trPr>
        <w:tc>
          <w:tcPr>
            <w:tcW w:w="1602" w:type="dxa"/>
          </w:tcPr>
          <w:p w14:paraId="4B85D5C4" w14:textId="77777777" w:rsidR="00AB6A68" w:rsidRDefault="00736050">
            <w:pPr>
              <w:pStyle w:val="TableParagraph"/>
              <w:spacing w:before="60" w:line="134" w:lineRule="exact"/>
              <w:ind w:left="119"/>
              <w:rPr>
                <w:sz w:val="12"/>
              </w:rPr>
            </w:pPr>
            <w:r>
              <w:rPr>
                <w:w w:val="115"/>
                <w:sz w:val="12"/>
              </w:rPr>
              <w:t>Family economic status</w:t>
            </w:r>
          </w:p>
        </w:tc>
        <w:tc>
          <w:tcPr>
            <w:tcW w:w="1418" w:type="dxa"/>
          </w:tcPr>
          <w:p w14:paraId="6866ADD2" w14:textId="77777777" w:rsidR="00AB6A68" w:rsidRDefault="00AB6A68">
            <w:pPr>
              <w:pStyle w:val="TableParagraph"/>
              <w:rPr>
                <w:rFonts w:ascii="Times New Roman"/>
                <w:sz w:val="14"/>
              </w:rPr>
            </w:pPr>
          </w:p>
        </w:tc>
        <w:tc>
          <w:tcPr>
            <w:tcW w:w="1549" w:type="dxa"/>
          </w:tcPr>
          <w:p w14:paraId="46274787" w14:textId="77777777" w:rsidR="00AB6A68" w:rsidRDefault="00AB6A68">
            <w:pPr>
              <w:pStyle w:val="TableParagraph"/>
              <w:rPr>
                <w:rFonts w:ascii="Times New Roman"/>
                <w:sz w:val="14"/>
              </w:rPr>
            </w:pPr>
          </w:p>
        </w:tc>
        <w:tc>
          <w:tcPr>
            <w:tcW w:w="1278" w:type="dxa"/>
          </w:tcPr>
          <w:p w14:paraId="6BEFD1A5" w14:textId="77777777" w:rsidR="00AB6A68" w:rsidRDefault="00AB6A68">
            <w:pPr>
              <w:pStyle w:val="TableParagraph"/>
              <w:rPr>
                <w:rFonts w:ascii="Times New Roman"/>
                <w:sz w:val="14"/>
              </w:rPr>
            </w:pPr>
          </w:p>
        </w:tc>
        <w:tc>
          <w:tcPr>
            <w:tcW w:w="1671" w:type="dxa"/>
          </w:tcPr>
          <w:p w14:paraId="6A4A8B58" w14:textId="77777777" w:rsidR="00AB6A68" w:rsidRDefault="00AB6A68">
            <w:pPr>
              <w:pStyle w:val="TableParagraph"/>
              <w:rPr>
                <w:rFonts w:ascii="Times New Roman"/>
                <w:sz w:val="14"/>
              </w:rPr>
            </w:pPr>
          </w:p>
        </w:tc>
        <w:tc>
          <w:tcPr>
            <w:tcW w:w="1421" w:type="dxa"/>
          </w:tcPr>
          <w:p w14:paraId="48D09818" w14:textId="77777777" w:rsidR="00AB6A68" w:rsidRDefault="00AB6A68">
            <w:pPr>
              <w:pStyle w:val="TableParagraph"/>
              <w:rPr>
                <w:rFonts w:ascii="Times New Roman"/>
                <w:sz w:val="14"/>
              </w:rPr>
            </w:pPr>
          </w:p>
        </w:tc>
        <w:tc>
          <w:tcPr>
            <w:tcW w:w="1455" w:type="dxa"/>
          </w:tcPr>
          <w:p w14:paraId="0567A47E" w14:textId="77777777" w:rsidR="00AB6A68" w:rsidRDefault="00AB6A68">
            <w:pPr>
              <w:pStyle w:val="TableParagraph"/>
              <w:rPr>
                <w:rFonts w:ascii="Times New Roman"/>
                <w:sz w:val="14"/>
              </w:rPr>
            </w:pPr>
          </w:p>
        </w:tc>
      </w:tr>
      <w:tr w:rsidR="00AB6A68" w14:paraId="1CDAD1FF" w14:textId="77777777">
        <w:trPr>
          <w:trHeight w:val="171"/>
        </w:trPr>
        <w:tc>
          <w:tcPr>
            <w:tcW w:w="1602" w:type="dxa"/>
          </w:tcPr>
          <w:p w14:paraId="448E8902" w14:textId="77777777" w:rsidR="00AB6A68" w:rsidRDefault="00736050">
            <w:pPr>
              <w:pStyle w:val="TableParagraph"/>
              <w:spacing w:before="17" w:line="134" w:lineRule="exact"/>
              <w:ind w:left="119"/>
              <w:rPr>
                <w:sz w:val="12"/>
              </w:rPr>
            </w:pPr>
            <w:r>
              <w:rPr>
                <w:w w:val="115"/>
                <w:sz w:val="12"/>
              </w:rPr>
              <w:t>Poor</w:t>
            </w:r>
          </w:p>
        </w:tc>
        <w:tc>
          <w:tcPr>
            <w:tcW w:w="1418" w:type="dxa"/>
          </w:tcPr>
          <w:p w14:paraId="2B2AE7F8" w14:textId="77777777" w:rsidR="00AB6A68" w:rsidRDefault="00736050">
            <w:pPr>
              <w:pStyle w:val="TableParagraph"/>
              <w:spacing w:before="17" w:line="134" w:lineRule="exact"/>
              <w:ind w:left="67"/>
              <w:rPr>
                <w:sz w:val="12"/>
              </w:rPr>
            </w:pPr>
            <w:r>
              <w:rPr>
                <w:w w:val="120"/>
                <w:sz w:val="12"/>
              </w:rPr>
              <w:t>1.00</w:t>
            </w:r>
          </w:p>
        </w:tc>
        <w:tc>
          <w:tcPr>
            <w:tcW w:w="1549" w:type="dxa"/>
          </w:tcPr>
          <w:p w14:paraId="2811F18F" w14:textId="77777777" w:rsidR="00AB6A68" w:rsidRDefault="00736050">
            <w:pPr>
              <w:pStyle w:val="TableParagraph"/>
              <w:spacing w:before="17" w:line="134" w:lineRule="exact"/>
              <w:ind w:left="128"/>
              <w:rPr>
                <w:sz w:val="12"/>
              </w:rPr>
            </w:pPr>
            <w:r>
              <w:rPr>
                <w:w w:val="120"/>
                <w:sz w:val="12"/>
              </w:rPr>
              <w:t>1.00</w:t>
            </w:r>
          </w:p>
        </w:tc>
        <w:tc>
          <w:tcPr>
            <w:tcW w:w="1278" w:type="dxa"/>
          </w:tcPr>
          <w:p w14:paraId="536CB3F8" w14:textId="77777777" w:rsidR="00AB6A68" w:rsidRDefault="00736050">
            <w:pPr>
              <w:pStyle w:val="TableParagraph"/>
              <w:spacing w:before="17" w:line="134" w:lineRule="exact"/>
              <w:ind w:left="81"/>
              <w:rPr>
                <w:sz w:val="12"/>
              </w:rPr>
            </w:pPr>
            <w:r>
              <w:rPr>
                <w:w w:val="120"/>
                <w:sz w:val="12"/>
              </w:rPr>
              <w:t>1.00</w:t>
            </w:r>
          </w:p>
        </w:tc>
        <w:tc>
          <w:tcPr>
            <w:tcW w:w="1671" w:type="dxa"/>
          </w:tcPr>
          <w:p w14:paraId="0C4113B4" w14:textId="77777777" w:rsidR="00AB6A68" w:rsidRDefault="00736050">
            <w:pPr>
              <w:pStyle w:val="TableParagraph"/>
              <w:spacing w:before="17" w:line="134" w:lineRule="exact"/>
              <w:ind w:left="105"/>
              <w:rPr>
                <w:sz w:val="12"/>
              </w:rPr>
            </w:pPr>
            <w:r>
              <w:rPr>
                <w:w w:val="120"/>
                <w:sz w:val="12"/>
              </w:rPr>
              <w:t>1.00</w:t>
            </w:r>
          </w:p>
        </w:tc>
        <w:tc>
          <w:tcPr>
            <w:tcW w:w="1421" w:type="dxa"/>
          </w:tcPr>
          <w:p w14:paraId="379D955E" w14:textId="77777777" w:rsidR="00AB6A68" w:rsidRDefault="00736050">
            <w:pPr>
              <w:pStyle w:val="TableParagraph"/>
              <w:spacing w:before="17" w:line="134" w:lineRule="exact"/>
              <w:ind w:left="84"/>
              <w:rPr>
                <w:sz w:val="12"/>
              </w:rPr>
            </w:pPr>
            <w:r>
              <w:rPr>
                <w:w w:val="120"/>
                <w:sz w:val="12"/>
              </w:rPr>
              <w:t>1.00</w:t>
            </w:r>
          </w:p>
        </w:tc>
        <w:tc>
          <w:tcPr>
            <w:tcW w:w="1455" w:type="dxa"/>
          </w:tcPr>
          <w:p w14:paraId="3377FABC" w14:textId="77777777" w:rsidR="00AB6A68" w:rsidRDefault="00736050">
            <w:pPr>
              <w:pStyle w:val="TableParagraph"/>
              <w:spacing w:before="17" w:line="134" w:lineRule="exact"/>
              <w:ind w:left="123"/>
              <w:rPr>
                <w:sz w:val="12"/>
              </w:rPr>
            </w:pPr>
            <w:r>
              <w:rPr>
                <w:w w:val="120"/>
                <w:sz w:val="12"/>
              </w:rPr>
              <w:t>1.00</w:t>
            </w:r>
          </w:p>
        </w:tc>
      </w:tr>
      <w:tr w:rsidR="00AB6A68" w14:paraId="4D739F03" w14:textId="77777777">
        <w:trPr>
          <w:trHeight w:val="164"/>
        </w:trPr>
        <w:tc>
          <w:tcPr>
            <w:tcW w:w="1602" w:type="dxa"/>
          </w:tcPr>
          <w:p w14:paraId="11B6D2FF" w14:textId="77777777" w:rsidR="00AB6A68" w:rsidRDefault="00736050">
            <w:pPr>
              <w:pStyle w:val="TableParagraph"/>
              <w:spacing w:before="18" w:line="126" w:lineRule="exact"/>
              <w:ind w:left="119"/>
              <w:rPr>
                <w:sz w:val="12"/>
              </w:rPr>
            </w:pPr>
            <w:r>
              <w:rPr>
                <w:w w:val="120"/>
                <w:sz w:val="12"/>
              </w:rPr>
              <w:t>Fair</w:t>
            </w:r>
          </w:p>
        </w:tc>
        <w:tc>
          <w:tcPr>
            <w:tcW w:w="1418" w:type="dxa"/>
          </w:tcPr>
          <w:p w14:paraId="2DC92C52" w14:textId="77777777" w:rsidR="00AB6A68" w:rsidRDefault="00736050">
            <w:pPr>
              <w:pStyle w:val="TableParagraph"/>
              <w:spacing w:before="18" w:line="126" w:lineRule="exact"/>
              <w:ind w:left="67"/>
              <w:rPr>
                <w:sz w:val="12"/>
              </w:rPr>
            </w:pPr>
            <w:r>
              <w:rPr>
                <w:w w:val="130"/>
                <w:sz w:val="12"/>
              </w:rPr>
              <w:t>−</w:t>
            </w:r>
            <w:r>
              <w:rPr>
                <w:w w:val="130"/>
                <w:sz w:val="12"/>
              </w:rPr>
              <w:t>0.40 (−1.63, 0.83)</w:t>
            </w:r>
          </w:p>
        </w:tc>
        <w:tc>
          <w:tcPr>
            <w:tcW w:w="1549" w:type="dxa"/>
          </w:tcPr>
          <w:p w14:paraId="19B61BA9" w14:textId="77777777" w:rsidR="00AB6A68" w:rsidRDefault="00736050">
            <w:pPr>
              <w:pStyle w:val="TableParagraph"/>
              <w:spacing w:before="18" w:line="126" w:lineRule="exact"/>
              <w:ind w:left="128"/>
              <w:rPr>
                <w:sz w:val="12"/>
              </w:rPr>
            </w:pPr>
            <w:r>
              <w:rPr>
                <w:w w:val="130"/>
                <w:sz w:val="12"/>
              </w:rPr>
              <w:t>−</w:t>
            </w:r>
            <w:r>
              <w:rPr>
                <w:w w:val="130"/>
                <w:sz w:val="12"/>
              </w:rPr>
              <w:t>0.05 (−0.56, 0.46)</w:t>
            </w:r>
          </w:p>
        </w:tc>
        <w:tc>
          <w:tcPr>
            <w:tcW w:w="1278" w:type="dxa"/>
          </w:tcPr>
          <w:p w14:paraId="7A4FDC03" w14:textId="77777777" w:rsidR="00AB6A68" w:rsidRDefault="00736050">
            <w:pPr>
              <w:pStyle w:val="TableParagraph"/>
              <w:spacing w:before="18" w:line="126" w:lineRule="exact"/>
              <w:ind w:left="81"/>
              <w:rPr>
                <w:sz w:val="12"/>
              </w:rPr>
            </w:pPr>
            <w:r>
              <w:rPr>
                <w:w w:val="125"/>
                <w:sz w:val="12"/>
              </w:rPr>
              <w:t>0.07 (−0.31, 0.44)</w:t>
            </w:r>
          </w:p>
        </w:tc>
        <w:tc>
          <w:tcPr>
            <w:tcW w:w="1671" w:type="dxa"/>
          </w:tcPr>
          <w:p w14:paraId="64B85314" w14:textId="77777777" w:rsidR="00AB6A68" w:rsidRDefault="00736050">
            <w:pPr>
              <w:pStyle w:val="TableParagraph"/>
              <w:spacing w:before="18" w:line="126" w:lineRule="exact"/>
              <w:ind w:left="105"/>
              <w:rPr>
                <w:sz w:val="12"/>
              </w:rPr>
            </w:pPr>
            <w:r>
              <w:rPr>
                <w:w w:val="130"/>
                <w:sz w:val="12"/>
              </w:rPr>
              <w:t>−</w:t>
            </w:r>
            <w:r>
              <w:rPr>
                <w:w w:val="130"/>
                <w:sz w:val="12"/>
              </w:rPr>
              <w:t>0.32 (−0.80, 0.16)</w:t>
            </w:r>
          </w:p>
        </w:tc>
        <w:tc>
          <w:tcPr>
            <w:tcW w:w="1421" w:type="dxa"/>
          </w:tcPr>
          <w:p w14:paraId="0E580700" w14:textId="77777777" w:rsidR="00AB6A68" w:rsidRDefault="00736050">
            <w:pPr>
              <w:pStyle w:val="TableParagraph"/>
              <w:spacing w:before="18" w:line="126" w:lineRule="exact"/>
              <w:ind w:left="84"/>
              <w:rPr>
                <w:sz w:val="12"/>
              </w:rPr>
            </w:pPr>
            <w:r>
              <w:rPr>
                <w:w w:val="130"/>
                <w:sz w:val="12"/>
              </w:rPr>
              <w:t>−</w:t>
            </w:r>
            <w:r>
              <w:rPr>
                <w:w w:val="130"/>
                <w:sz w:val="12"/>
              </w:rPr>
              <w:t>0.09 (−0.47, 0.28)</w:t>
            </w:r>
          </w:p>
        </w:tc>
        <w:tc>
          <w:tcPr>
            <w:tcW w:w="1455" w:type="dxa"/>
          </w:tcPr>
          <w:p w14:paraId="62115195" w14:textId="77777777" w:rsidR="00AB6A68" w:rsidRDefault="00736050">
            <w:pPr>
              <w:pStyle w:val="TableParagraph"/>
              <w:spacing w:before="18" w:line="126" w:lineRule="exact"/>
              <w:ind w:left="123"/>
              <w:rPr>
                <w:sz w:val="12"/>
              </w:rPr>
            </w:pPr>
            <w:r>
              <w:rPr>
                <w:w w:val="120"/>
                <w:sz w:val="12"/>
              </w:rPr>
              <w:t xml:space="preserve">0.54 (0.08, 1.00) </w:t>
            </w:r>
            <w:hyperlink w:anchor="_bookmark9" w:history="1">
              <w:r>
                <w:rPr>
                  <w:color w:val="2B7CA5"/>
                  <w:w w:val="120"/>
                  <w:sz w:val="12"/>
                </w:rPr>
                <w:t>*</w:t>
              </w:r>
            </w:hyperlink>
          </w:p>
        </w:tc>
      </w:tr>
      <w:tr w:rsidR="00AB6A68" w14:paraId="3A50F37A" w14:textId="77777777">
        <w:trPr>
          <w:trHeight w:val="178"/>
        </w:trPr>
        <w:tc>
          <w:tcPr>
            <w:tcW w:w="1602" w:type="dxa"/>
          </w:tcPr>
          <w:p w14:paraId="67A826C8" w14:textId="77777777" w:rsidR="00AB6A68" w:rsidRDefault="00736050">
            <w:pPr>
              <w:pStyle w:val="TableParagraph"/>
              <w:spacing w:before="25" w:line="134" w:lineRule="exact"/>
              <w:ind w:left="119"/>
              <w:rPr>
                <w:sz w:val="12"/>
              </w:rPr>
            </w:pPr>
            <w:r>
              <w:rPr>
                <w:w w:val="115"/>
                <w:sz w:val="12"/>
              </w:rPr>
              <w:t>Wealthy</w:t>
            </w:r>
          </w:p>
        </w:tc>
        <w:tc>
          <w:tcPr>
            <w:tcW w:w="1418" w:type="dxa"/>
          </w:tcPr>
          <w:p w14:paraId="38E4A7B0" w14:textId="77777777" w:rsidR="00AB6A68" w:rsidRDefault="00736050">
            <w:pPr>
              <w:pStyle w:val="TableParagraph"/>
              <w:spacing w:before="25" w:line="134" w:lineRule="exact"/>
              <w:ind w:left="67"/>
              <w:rPr>
                <w:sz w:val="12"/>
              </w:rPr>
            </w:pPr>
            <w:r>
              <w:rPr>
                <w:w w:val="130"/>
                <w:sz w:val="12"/>
              </w:rPr>
              <w:t>−</w:t>
            </w:r>
            <w:r>
              <w:rPr>
                <w:w w:val="130"/>
                <w:sz w:val="12"/>
              </w:rPr>
              <w:t>0.55 (−1.94, 0.83)</w:t>
            </w:r>
          </w:p>
        </w:tc>
        <w:tc>
          <w:tcPr>
            <w:tcW w:w="1549" w:type="dxa"/>
          </w:tcPr>
          <w:p w14:paraId="3701ED65" w14:textId="77777777" w:rsidR="00AB6A68" w:rsidRDefault="00736050">
            <w:pPr>
              <w:pStyle w:val="TableParagraph"/>
              <w:spacing w:before="25" w:line="134" w:lineRule="exact"/>
              <w:ind w:left="128"/>
              <w:rPr>
                <w:sz w:val="12"/>
              </w:rPr>
            </w:pPr>
            <w:r>
              <w:rPr>
                <w:w w:val="125"/>
                <w:sz w:val="12"/>
              </w:rPr>
              <w:t>0.02 (−0.55, 0.60)</w:t>
            </w:r>
          </w:p>
        </w:tc>
        <w:tc>
          <w:tcPr>
            <w:tcW w:w="1278" w:type="dxa"/>
          </w:tcPr>
          <w:p w14:paraId="5FFD0917" w14:textId="77777777" w:rsidR="00AB6A68" w:rsidRDefault="00736050">
            <w:pPr>
              <w:pStyle w:val="TableParagraph"/>
              <w:spacing w:before="25" w:line="134" w:lineRule="exact"/>
              <w:ind w:left="81"/>
              <w:rPr>
                <w:sz w:val="12"/>
              </w:rPr>
            </w:pPr>
            <w:r>
              <w:rPr>
                <w:w w:val="125"/>
                <w:sz w:val="12"/>
              </w:rPr>
              <w:t>0.25 (−0.17, 0.68)</w:t>
            </w:r>
          </w:p>
        </w:tc>
        <w:tc>
          <w:tcPr>
            <w:tcW w:w="1671" w:type="dxa"/>
          </w:tcPr>
          <w:p w14:paraId="0952A98D" w14:textId="77777777" w:rsidR="00AB6A68" w:rsidRDefault="00736050">
            <w:pPr>
              <w:pStyle w:val="TableParagraph"/>
              <w:spacing w:before="25" w:line="134" w:lineRule="exact"/>
              <w:ind w:left="105"/>
              <w:rPr>
                <w:sz w:val="12"/>
              </w:rPr>
            </w:pPr>
            <w:r>
              <w:rPr>
                <w:w w:val="130"/>
                <w:sz w:val="12"/>
              </w:rPr>
              <w:t>−</w:t>
            </w:r>
            <w:r>
              <w:rPr>
                <w:w w:val="130"/>
                <w:sz w:val="12"/>
              </w:rPr>
              <w:t>0.29 (−0.83, 0.26)</w:t>
            </w:r>
          </w:p>
        </w:tc>
        <w:tc>
          <w:tcPr>
            <w:tcW w:w="1421" w:type="dxa"/>
          </w:tcPr>
          <w:p w14:paraId="433F32CE" w14:textId="77777777" w:rsidR="00AB6A68" w:rsidRDefault="00736050">
            <w:pPr>
              <w:pStyle w:val="TableParagraph"/>
              <w:spacing w:before="25" w:line="134" w:lineRule="exact"/>
              <w:ind w:left="84"/>
              <w:rPr>
                <w:sz w:val="12"/>
              </w:rPr>
            </w:pPr>
            <w:r>
              <w:rPr>
                <w:w w:val="135"/>
                <w:sz w:val="12"/>
              </w:rPr>
              <w:t>−</w:t>
            </w:r>
            <w:r>
              <w:rPr>
                <w:w w:val="135"/>
                <w:sz w:val="12"/>
              </w:rPr>
              <w:t>0.54 (−0.96,</w:t>
            </w:r>
          </w:p>
        </w:tc>
        <w:tc>
          <w:tcPr>
            <w:tcW w:w="1455" w:type="dxa"/>
          </w:tcPr>
          <w:p w14:paraId="6A8CE598" w14:textId="77777777" w:rsidR="00AB6A68" w:rsidRDefault="00736050">
            <w:pPr>
              <w:pStyle w:val="TableParagraph"/>
              <w:spacing w:before="25" w:line="134" w:lineRule="exact"/>
              <w:ind w:left="123"/>
              <w:rPr>
                <w:sz w:val="12"/>
              </w:rPr>
            </w:pPr>
            <w:r>
              <w:rPr>
                <w:w w:val="120"/>
                <w:sz w:val="12"/>
              </w:rPr>
              <w:t xml:space="preserve">0.91 (0.39, 1.43) </w:t>
            </w:r>
            <w:hyperlink w:anchor="_bookmark10" w:history="1">
              <w:r>
                <w:rPr>
                  <w:color w:val="2B7CA5"/>
                  <w:w w:val="120"/>
                  <w:sz w:val="12"/>
                  <w:vertAlign w:val="superscript"/>
                </w:rPr>
                <w:t>**</w:t>
              </w:r>
            </w:hyperlink>
          </w:p>
        </w:tc>
      </w:tr>
      <w:tr w:rsidR="00AB6A68" w14:paraId="7FFC4413" w14:textId="77777777">
        <w:trPr>
          <w:trHeight w:val="214"/>
        </w:trPr>
        <w:tc>
          <w:tcPr>
            <w:tcW w:w="1602" w:type="dxa"/>
          </w:tcPr>
          <w:p w14:paraId="4E996171" w14:textId="77777777" w:rsidR="00AB6A68" w:rsidRDefault="00AB6A68">
            <w:pPr>
              <w:pStyle w:val="TableParagraph"/>
              <w:rPr>
                <w:rFonts w:ascii="Times New Roman"/>
                <w:sz w:val="14"/>
              </w:rPr>
            </w:pPr>
          </w:p>
        </w:tc>
        <w:tc>
          <w:tcPr>
            <w:tcW w:w="1418" w:type="dxa"/>
          </w:tcPr>
          <w:p w14:paraId="6D3C08E2" w14:textId="77777777" w:rsidR="00AB6A68" w:rsidRDefault="00AB6A68">
            <w:pPr>
              <w:pStyle w:val="TableParagraph"/>
              <w:rPr>
                <w:rFonts w:ascii="Times New Roman"/>
                <w:sz w:val="14"/>
              </w:rPr>
            </w:pPr>
          </w:p>
        </w:tc>
        <w:tc>
          <w:tcPr>
            <w:tcW w:w="1549" w:type="dxa"/>
          </w:tcPr>
          <w:p w14:paraId="332DC854" w14:textId="77777777" w:rsidR="00AB6A68" w:rsidRDefault="00AB6A68">
            <w:pPr>
              <w:pStyle w:val="TableParagraph"/>
              <w:rPr>
                <w:rFonts w:ascii="Times New Roman"/>
                <w:sz w:val="14"/>
              </w:rPr>
            </w:pPr>
          </w:p>
        </w:tc>
        <w:tc>
          <w:tcPr>
            <w:tcW w:w="1278" w:type="dxa"/>
          </w:tcPr>
          <w:p w14:paraId="7E6B0CAA" w14:textId="77777777" w:rsidR="00AB6A68" w:rsidRDefault="00AB6A68">
            <w:pPr>
              <w:pStyle w:val="TableParagraph"/>
              <w:rPr>
                <w:rFonts w:ascii="Times New Roman"/>
                <w:sz w:val="14"/>
              </w:rPr>
            </w:pPr>
          </w:p>
        </w:tc>
        <w:tc>
          <w:tcPr>
            <w:tcW w:w="1671" w:type="dxa"/>
          </w:tcPr>
          <w:p w14:paraId="6BD1C0E7" w14:textId="77777777" w:rsidR="00AB6A68" w:rsidRDefault="00AB6A68">
            <w:pPr>
              <w:pStyle w:val="TableParagraph"/>
              <w:rPr>
                <w:rFonts w:ascii="Times New Roman"/>
                <w:sz w:val="14"/>
              </w:rPr>
            </w:pPr>
          </w:p>
        </w:tc>
        <w:tc>
          <w:tcPr>
            <w:tcW w:w="1421" w:type="dxa"/>
          </w:tcPr>
          <w:p w14:paraId="68E25487" w14:textId="77777777" w:rsidR="00AB6A68" w:rsidRDefault="00736050">
            <w:pPr>
              <w:pStyle w:val="TableParagraph"/>
              <w:spacing w:before="17"/>
              <w:ind w:left="84"/>
              <w:rPr>
                <w:sz w:val="12"/>
              </w:rPr>
            </w:pPr>
            <w:r>
              <w:rPr>
                <w:w w:val="125"/>
                <w:sz w:val="12"/>
              </w:rPr>
              <w:t>−</w:t>
            </w:r>
            <w:r>
              <w:rPr>
                <w:w w:val="125"/>
                <w:sz w:val="12"/>
              </w:rPr>
              <w:t xml:space="preserve">0.11) </w:t>
            </w:r>
            <w:hyperlink w:anchor="_bookmark9" w:history="1">
              <w:r>
                <w:rPr>
                  <w:color w:val="2B7CA5"/>
                  <w:w w:val="125"/>
                  <w:sz w:val="12"/>
                </w:rPr>
                <w:t>*</w:t>
              </w:r>
            </w:hyperlink>
          </w:p>
        </w:tc>
        <w:tc>
          <w:tcPr>
            <w:tcW w:w="1455" w:type="dxa"/>
          </w:tcPr>
          <w:p w14:paraId="4DD1AD90" w14:textId="77777777" w:rsidR="00AB6A68" w:rsidRDefault="00AB6A68">
            <w:pPr>
              <w:pStyle w:val="TableParagraph"/>
              <w:rPr>
                <w:rFonts w:ascii="Times New Roman"/>
                <w:sz w:val="14"/>
              </w:rPr>
            </w:pPr>
          </w:p>
        </w:tc>
      </w:tr>
      <w:tr w:rsidR="00AB6A68" w14:paraId="517F5E65" w14:textId="77777777">
        <w:trPr>
          <w:trHeight w:val="214"/>
        </w:trPr>
        <w:tc>
          <w:tcPr>
            <w:tcW w:w="1602" w:type="dxa"/>
          </w:tcPr>
          <w:p w14:paraId="0BCC9A25" w14:textId="77777777" w:rsidR="00AB6A68" w:rsidRDefault="00736050">
            <w:pPr>
              <w:pStyle w:val="TableParagraph"/>
              <w:spacing w:before="60" w:line="134" w:lineRule="exact"/>
              <w:ind w:left="119"/>
              <w:rPr>
                <w:sz w:val="12"/>
              </w:rPr>
            </w:pPr>
            <w:r>
              <w:rPr>
                <w:w w:val="120"/>
                <w:sz w:val="12"/>
              </w:rPr>
              <w:t>Any sibling</w:t>
            </w:r>
          </w:p>
        </w:tc>
        <w:tc>
          <w:tcPr>
            <w:tcW w:w="1418" w:type="dxa"/>
          </w:tcPr>
          <w:p w14:paraId="4342400E" w14:textId="77777777" w:rsidR="00AB6A68" w:rsidRDefault="00AB6A68">
            <w:pPr>
              <w:pStyle w:val="TableParagraph"/>
              <w:rPr>
                <w:rFonts w:ascii="Times New Roman"/>
                <w:sz w:val="14"/>
              </w:rPr>
            </w:pPr>
          </w:p>
        </w:tc>
        <w:tc>
          <w:tcPr>
            <w:tcW w:w="1549" w:type="dxa"/>
          </w:tcPr>
          <w:p w14:paraId="5FA01EEB" w14:textId="77777777" w:rsidR="00AB6A68" w:rsidRDefault="00AB6A68">
            <w:pPr>
              <w:pStyle w:val="TableParagraph"/>
              <w:rPr>
                <w:rFonts w:ascii="Times New Roman"/>
                <w:sz w:val="14"/>
              </w:rPr>
            </w:pPr>
          </w:p>
        </w:tc>
        <w:tc>
          <w:tcPr>
            <w:tcW w:w="1278" w:type="dxa"/>
          </w:tcPr>
          <w:p w14:paraId="1CCF024D" w14:textId="77777777" w:rsidR="00AB6A68" w:rsidRDefault="00AB6A68">
            <w:pPr>
              <w:pStyle w:val="TableParagraph"/>
              <w:rPr>
                <w:rFonts w:ascii="Times New Roman"/>
                <w:sz w:val="14"/>
              </w:rPr>
            </w:pPr>
          </w:p>
        </w:tc>
        <w:tc>
          <w:tcPr>
            <w:tcW w:w="1671" w:type="dxa"/>
          </w:tcPr>
          <w:p w14:paraId="4C981126" w14:textId="77777777" w:rsidR="00AB6A68" w:rsidRDefault="00AB6A68">
            <w:pPr>
              <w:pStyle w:val="TableParagraph"/>
              <w:rPr>
                <w:rFonts w:ascii="Times New Roman"/>
                <w:sz w:val="14"/>
              </w:rPr>
            </w:pPr>
          </w:p>
        </w:tc>
        <w:tc>
          <w:tcPr>
            <w:tcW w:w="1421" w:type="dxa"/>
          </w:tcPr>
          <w:p w14:paraId="00D6BC18" w14:textId="77777777" w:rsidR="00AB6A68" w:rsidRDefault="00AB6A68">
            <w:pPr>
              <w:pStyle w:val="TableParagraph"/>
              <w:rPr>
                <w:rFonts w:ascii="Times New Roman"/>
                <w:sz w:val="14"/>
              </w:rPr>
            </w:pPr>
          </w:p>
        </w:tc>
        <w:tc>
          <w:tcPr>
            <w:tcW w:w="1455" w:type="dxa"/>
          </w:tcPr>
          <w:p w14:paraId="48FA9DAA" w14:textId="77777777" w:rsidR="00AB6A68" w:rsidRDefault="00AB6A68">
            <w:pPr>
              <w:pStyle w:val="TableParagraph"/>
              <w:rPr>
                <w:rFonts w:ascii="Times New Roman"/>
                <w:sz w:val="14"/>
              </w:rPr>
            </w:pPr>
          </w:p>
        </w:tc>
      </w:tr>
      <w:tr w:rsidR="00AB6A68" w14:paraId="0289FD1C" w14:textId="77777777">
        <w:trPr>
          <w:trHeight w:val="171"/>
        </w:trPr>
        <w:tc>
          <w:tcPr>
            <w:tcW w:w="1602" w:type="dxa"/>
          </w:tcPr>
          <w:p w14:paraId="1E55339E" w14:textId="77777777" w:rsidR="00AB6A68" w:rsidRDefault="00736050">
            <w:pPr>
              <w:pStyle w:val="TableParagraph"/>
              <w:spacing w:before="17" w:line="134" w:lineRule="exact"/>
              <w:ind w:left="119"/>
              <w:rPr>
                <w:sz w:val="12"/>
              </w:rPr>
            </w:pPr>
            <w:r>
              <w:rPr>
                <w:w w:val="115"/>
                <w:sz w:val="12"/>
              </w:rPr>
              <w:t>Yes</w:t>
            </w:r>
          </w:p>
        </w:tc>
        <w:tc>
          <w:tcPr>
            <w:tcW w:w="1418" w:type="dxa"/>
          </w:tcPr>
          <w:p w14:paraId="45A9EF97" w14:textId="77777777" w:rsidR="00AB6A68" w:rsidRDefault="00736050">
            <w:pPr>
              <w:pStyle w:val="TableParagraph"/>
              <w:spacing w:before="17" w:line="134" w:lineRule="exact"/>
              <w:ind w:left="67"/>
              <w:rPr>
                <w:sz w:val="12"/>
              </w:rPr>
            </w:pPr>
            <w:r>
              <w:rPr>
                <w:w w:val="120"/>
                <w:sz w:val="12"/>
              </w:rPr>
              <w:t>1.00</w:t>
            </w:r>
          </w:p>
        </w:tc>
        <w:tc>
          <w:tcPr>
            <w:tcW w:w="1549" w:type="dxa"/>
          </w:tcPr>
          <w:p w14:paraId="235960BA" w14:textId="77777777" w:rsidR="00AB6A68" w:rsidRDefault="00736050">
            <w:pPr>
              <w:pStyle w:val="TableParagraph"/>
              <w:spacing w:before="17" w:line="134" w:lineRule="exact"/>
              <w:ind w:left="128"/>
              <w:rPr>
                <w:sz w:val="12"/>
              </w:rPr>
            </w:pPr>
            <w:r>
              <w:rPr>
                <w:w w:val="120"/>
                <w:sz w:val="12"/>
              </w:rPr>
              <w:t>1.00</w:t>
            </w:r>
          </w:p>
        </w:tc>
        <w:tc>
          <w:tcPr>
            <w:tcW w:w="1278" w:type="dxa"/>
          </w:tcPr>
          <w:p w14:paraId="36E0967D" w14:textId="77777777" w:rsidR="00AB6A68" w:rsidRDefault="00736050">
            <w:pPr>
              <w:pStyle w:val="TableParagraph"/>
              <w:spacing w:before="17" w:line="134" w:lineRule="exact"/>
              <w:ind w:left="81"/>
              <w:rPr>
                <w:sz w:val="12"/>
              </w:rPr>
            </w:pPr>
            <w:r>
              <w:rPr>
                <w:w w:val="120"/>
                <w:sz w:val="12"/>
              </w:rPr>
              <w:t>1.00</w:t>
            </w:r>
          </w:p>
        </w:tc>
        <w:tc>
          <w:tcPr>
            <w:tcW w:w="1671" w:type="dxa"/>
          </w:tcPr>
          <w:p w14:paraId="60FA07DC" w14:textId="77777777" w:rsidR="00AB6A68" w:rsidRDefault="00736050">
            <w:pPr>
              <w:pStyle w:val="TableParagraph"/>
              <w:spacing w:before="17" w:line="134" w:lineRule="exact"/>
              <w:ind w:left="105"/>
              <w:rPr>
                <w:sz w:val="12"/>
              </w:rPr>
            </w:pPr>
            <w:r>
              <w:rPr>
                <w:w w:val="120"/>
                <w:sz w:val="12"/>
              </w:rPr>
              <w:t>1.00</w:t>
            </w:r>
          </w:p>
        </w:tc>
        <w:tc>
          <w:tcPr>
            <w:tcW w:w="1421" w:type="dxa"/>
          </w:tcPr>
          <w:p w14:paraId="730C6394" w14:textId="77777777" w:rsidR="00AB6A68" w:rsidRDefault="00736050">
            <w:pPr>
              <w:pStyle w:val="TableParagraph"/>
              <w:spacing w:before="17" w:line="134" w:lineRule="exact"/>
              <w:ind w:left="84"/>
              <w:rPr>
                <w:sz w:val="12"/>
              </w:rPr>
            </w:pPr>
            <w:r>
              <w:rPr>
                <w:w w:val="120"/>
                <w:sz w:val="12"/>
              </w:rPr>
              <w:t>1.00</w:t>
            </w:r>
          </w:p>
        </w:tc>
        <w:tc>
          <w:tcPr>
            <w:tcW w:w="1455" w:type="dxa"/>
          </w:tcPr>
          <w:p w14:paraId="3D550ABE" w14:textId="77777777" w:rsidR="00AB6A68" w:rsidRDefault="00736050">
            <w:pPr>
              <w:pStyle w:val="TableParagraph"/>
              <w:spacing w:before="17" w:line="134" w:lineRule="exact"/>
              <w:ind w:left="123"/>
              <w:rPr>
                <w:sz w:val="12"/>
              </w:rPr>
            </w:pPr>
            <w:r>
              <w:rPr>
                <w:w w:val="120"/>
                <w:sz w:val="12"/>
              </w:rPr>
              <w:t>1.00</w:t>
            </w:r>
          </w:p>
        </w:tc>
      </w:tr>
      <w:tr w:rsidR="00AB6A68" w14:paraId="56DACAAE" w14:textId="77777777">
        <w:trPr>
          <w:trHeight w:val="171"/>
        </w:trPr>
        <w:tc>
          <w:tcPr>
            <w:tcW w:w="1602" w:type="dxa"/>
          </w:tcPr>
          <w:p w14:paraId="02BFC5BC" w14:textId="77777777" w:rsidR="00AB6A68" w:rsidRDefault="00736050">
            <w:pPr>
              <w:pStyle w:val="TableParagraph"/>
              <w:spacing w:before="17" w:line="134" w:lineRule="exact"/>
              <w:ind w:left="119"/>
              <w:rPr>
                <w:sz w:val="12"/>
              </w:rPr>
            </w:pPr>
            <w:r>
              <w:rPr>
                <w:w w:val="115"/>
                <w:sz w:val="12"/>
              </w:rPr>
              <w:t>No</w:t>
            </w:r>
          </w:p>
        </w:tc>
        <w:tc>
          <w:tcPr>
            <w:tcW w:w="1418" w:type="dxa"/>
          </w:tcPr>
          <w:p w14:paraId="1211775F" w14:textId="77777777" w:rsidR="00AB6A68" w:rsidRDefault="00736050">
            <w:pPr>
              <w:pStyle w:val="TableParagraph"/>
              <w:spacing w:before="17" w:line="134" w:lineRule="exact"/>
              <w:ind w:left="67"/>
              <w:rPr>
                <w:sz w:val="12"/>
              </w:rPr>
            </w:pPr>
            <w:r>
              <w:rPr>
                <w:w w:val="130"/>
                <w:sz w:val="12"/>
              </w:rPr>
              <w:t>−</w:t>
            </w:r>
            <w:r>
              <w:rPr>
                <w:w w:val="130"/>
                <w:sz w:val="12"/>
              </w:rPr>
              <w:t>0.49 (−1.53, 0.55)</w:t>
            </w:r>
          </w:p>
        </w:tc>
        <w:tc>
          <w:tcPr>
            <w:tcW w:w="1549" w:type="dxa"/>
          </w:tcPr>
          <w:p w14:paraId="431D3938" w14:textId="77777777" w:rsidR="00AB6A68" w:rsidRDefault="00736050">
            <w:pPr>
              <w:pStyle w:val="TableParagraph"/>
              <w:spacing w:before="17" w:line="134" w:lineRule="exact"/>
              <w:ind w:left="128"/>
              <w:rPr>
                <w:sz w:val="12"/>
              </w:rPr>
            </w:pPr>
            <w:r>
              <w:rPr>
                <w:w w:val="130"/>
                <w:sz w:val="12"/>
              </w:rPr>
              <w:t>−</w:t>
            </w:r>
            <w:r>
              <w:rPr>
                <w:w w:val="130"/>
                <w:sz w:val="12"/>
              </w:rPr>
              <w:t>0.14 (−0.57, 0.29)</w:t>
            </w:r>
          </w:p>
        </w:tc>
        <w:tc>
          <w:tcPr>
            <w:tcW w:w="1278" w:type="dxa"/>
          </w:tcPr>
          <w:p w14:paraId="5328F706" w14:textId="77777777" w:rsidR="00AB6A68" w:rsidRDefault="00736050">
            <w:pPr>
              <w:pStyle w:val="TableParagraph"/>
              <w:spacing w:before="17" w:line="134" w:lineRule="exact"/>
              <w:ind w:left="81"/>
              <w:rPr>
                <w:sz w:val="12"/>
              </w:rPr>
            </w:pPr>
            <w:r>
              <w:rPr>
                <w:w w:val="135"/>
                <w:sz w:val="12"/>
              </w:rPr>
              <w:t>−</w:t>
            </w:r>
            <w:r>
              <w:rPr>
                <w:w w:val="135"/>
                <w:sz w:val="12"/>
              </w:rPr>
              <w:t>0.10 (−0.42,</w:t>
            </w:r>
          </w:p>
        </w:tc>
        <w:tc>
          <w:tcPr>
            <w:tcW w:w="1671" w:type="dxa"/>
          </w:tcPr>
          <w:p w14:paraId="65997519" w14:textId="77777777" w:rsidR="00AB6A68" w:rsidRDefault="00736050">
            <w:pPr>
              <w:pStyle w:val="TableParagraph"/>
              <w:spacing w:before="17" w:line="134" w:lineRule="exact"/>
              <w:ind w:left="105"/>
              <w:rPr>
                <w:sz w:val="12"/>
              </w:rPr>
            </w:pPr>
            <w:r>
              <w:rPr>
                <w:w w:val="130"/>
                <w:sz w:val="12"/>
              </w:rPr>
              <w:t>−</w:t>
            </w:r>
            <w:r>
              <w:rPr>
                <w:w w:val="130"/>
                <w:sz w:val="12"/>
              </w:rPr>
              <w:t>0.32 (−0.72, 0.09)</w:t>
            </w:r>
          </w:p>
        </w:tc>
        <w:tc>
          <w:tcPr>
            <w:tcW w:w="1421" w:type="dxa"/>
          </w:tcPr>
          <w:p w14:paraId="4B2E2AB4" w14:textId="77777777" w:rsidR="00AB6A68" w:rsidRDefault="00736050">
            <w:pPr>
              <w:pStyle w:val="TableParagraph"/>
              <w:spacing w:before="17" w:line="134" w:lineRule="exact"/>
              <w:ind w:left="84"/>
              <w:rPr>
                <w:sz w:val="12"/>
              </w:rPr>
            </w:pPr>
            <w:r>
              <w:rPr>
                <w:w w:val="125"/>
                <w:sz w:val="12"/>
              </w:rPr>
              <w:t>0.05 (−0.27, 0.37)</w:t>
            </w:r>
          </w:p>
        </w:tc>
        <w:tc>
          <w:tcPr>
            <w:tcW w:w="1455" w:type="dxa"/>
          </w:tcPr>
          <w:p w14:paraId="45292770" w14:textId="77777777" w:rsidR="00AB6A68" w:rsidRDefault="00736050">
            <w:pPr>
              <w:pStyle w:val="TableParagraph"/>
              <w:spacing w:before="17" w:line="134" w:lineRule="exact"/>
              <w:ind w:left="123"/>
              <w:rPr>
                <w:sz w:val="12"/>
              </w:rPr>
            </w:pPr>
            <w:r>
              <w:rPr>
                <w:w w:val="130"/>
                <w:sz w:val="12"/>
              </w:rPr>
              <w:t>−</w:t>
            </w:r>
            <w:r>
              <w:rPr>
                <w:w w:val="130"/>
                <w:sz w:val="12"/>
              </w:rPr>
              <w:t>0.03 (−0.42, 0.36)</w:t>
            </w:r>
          </w:p>
        </w:tc>
      </w:tr>
      <w:tr w:rsidR="00AB6A68" w14:paraId="5A34D202" w14:textId="77777777">
        <w:trPr>
          <w:trHeight w:val="214"/>
        </w:trPr>
        <w:tc>
          <w:tcPr>
            <w:tcW w:w="1602" w:type="dxa"/>
          </w:tcPr>
          <w:p w14:paraId="229E4AA2" w14:textId="77777777" w:rsidR="00AB6A68" w:rsidRDefault="00AB6A68">
            <w:pPr>
              <w:pStyle w:val="TableParagraph"/>
              <w:rPr>
                <w:rFonts w:ascii="Times New Roman"/>
                <w:sz w:val="14"/>
              </w:rPr>
            </w:pPr>
          </w:p>
        </w:tc>
        <w:tc>
          <w:tcPr>
            <w:tcW w:w="1418" w:type="dxa"/>
          </w:tcPr>
          <w:p w14:paraId="2DA1DF07" w14:textId="77777777" w:rsidR="00AB6A68" w:rsidRDefault="00AB6A68">
            <w:pPr>
              <w:pStyle w:val="TableParagraph"/>
              <w:rPr>
                <w:rFonts w:ascii="Times New Roman"/>
                <w:sz w:val="14"/>
              </w:rPr>
            </w:pPr>
          </w:p>
        </w:tc>
        <w:tc>
          <w:tcPr>
            <w:tcW w:w="1549" w:type="dxa"/>
          </w:tcPr>
          <w:p w14:paraId="35F5CF88" w14:textId="77777777" w:rsidR="00AB6A68" w:rsidRDefault="00AB6A68">
            <w:pPr>
              <w:pStyle w:val="TableParagraph"/>
              <w:rPr>
                <w:rFonts w:ascii="Times New Roman"/>
                <w:sz w:val="14"/>
              </w:rPr>
            </w:pPr>
          </w:p>
        </w:tc>
        <w:tc>
          <w:tcPr>
            <w:tcW w:w="1278" w:type="dxa"/>
          </w:tcPr>
          <w:p w14:paraId="322772E4" w14:textId="77777777" w:rsidR="00AB6A68" w:rsidRDefault="00736050">
            <w:pPr>
              <w:pStyle w:val="TableParagraph"/>
              <w:spacing w:before="17"/>
              <w:ind w:left="81"/>
              <w:rPr>
                <w:sz w:val="12"/>
              </w:rPr>
            </w:pPr>
            <w:r>
              <w:rPr>
                <w:w w:val="120"/>
                <w:sz w:val="12"/>
              </w:rPr>
              <w:t>0.22)</w:t>
            </w:r>
          </w:p>
        </w:tc>
        <w:tc>
          <w:tcPr>
            <w:tcW w:w="1671" w:type="dxa"/>
          </w:tcPr>
          <w:p w14:paraId="2E6F708B" w14:textId="77777777" w:rsidR="00AB6A68" w:rsidRDefault="00AB6A68">
            <w:pPr>
              <w:pStyle w:val="TableParagraph"/>
              <w:rPr>
                <w:rFonts w:ascii="Times New Roman"/>
                <w:sz w:val="14"/>
              </w:rPr>
            </w:pPr>
          </w:p>
        </w:tc>
        <w:tc>
          <w:tcPr>
            <w:tcW w:w="1421" w:type="dxa"/>
          </w:tcPr>
          <w:p w14:paraId="043D4490" w14:textId="77777777" w:rsidR="00AB6A68" w:rsidRDefault="00AB6A68">
            <w:pPr>
              <w:pStyle w:val="TableParagraph"/>
              <w:rPr>
                <w:rFonts w:ascii="Times New Roman"/>
                <w:sz w:val="14"/>
              </w:rPr>
            </w:pPr>
          </w:p>
        </w:tc>
        <w:tc>
          <w:tcPr>
            <w:tcW w:w="1455" w:type="dxa"/>
          </w:tcPr>
          <w:p w14:paraId="3D7C0767" w14:textId="77777777" w:rsidR="00AB6A68" w:rsidRDefault="00AB6A68">
            <w:pPr>
              <w:pStyle w:val="TableParagraph"/>
              <w:rPr>
                <w:rFonts w:ascii="Times New Roman"/>
                <w:sz w:val="14"/>
              </w:rPr>
            </w:pPr>
          </w:p>
        </w:tc>
      </w:tr>
      <w:tr w:rsidR="00AB6A68" w14:paraId="2A6B0400" w14:textId="77777777">
        <w:trPr>
          <w:trHeight w:val="214"/>
        </w:trPr>
        <w:tc>
          <w:tcPr>
            <w:tcW w:w="1602" w:type="dxa"/>
          </w:tcPr>
          <w:p w14:paraId="37697D87" w14:textId="77777777" w:rsidR="00AB6A68" w:rsidRDefault="00736050">
            <w:pPr>
              <w:pStyle w:val="TableParagraph"/>
              <w:spacing w:before="60" w:line="134" w:lineRule="exact"/>
              <w:ind w:left="119"/>
              <w:rPr>
                <w:sz w:val="12"/>
              </w:rPr>
            </w:pPr>
            <w:r>
              <w:rPr>
                <w:w w:val="115"/>
                <w:sz w:val="12"/>
              </w:rPr>
              <w:t>Number of friends</w:t>
            </w:r>
          </w:p>
        </w:tc>
        <w:tc>
          <w:tcPr>
            <w:tcW w:w="1418" w:type="dxa"/>
          </w:tcPr>
          <w:p w14:paraId="650185F9" w14:textId="77777777" w:rsidR="00AB6A68" w:rsidRDefault="00AB6A68">
            <w:pPr>
              <w:pStyle w:val="TableParagraph"/>
              <w:rPr>
                <w:rFonts w:ascii="Times New Roman"/>
                <w:sz w:val="14"/>
              </w:rPr>
            </w:pPr>
          </w:p>
        </w:tc>
        <w:tc>
          <w:tcPr>
            <w:tcW w:w="1549" w:type="dxa"/>
          </w:tcPr>
          <w:p w14:paraId="067D8ACF" w14:textId="77777777" w:rsidR="00AB6A68" w:rsidRDefault="00AB6A68">
            <w:pPr>
              <w:pStyle w:val="TableParagraph"/>
              <w:rPr>
                <w:rFonts w:ascii="Times New Roman"/>
                <w:sz w:val="14"/>
              </w:rPr>
            </w:pPr>
          </w:p>
        </w:tc>
        <w:tc>
          <w:tcPr>
            <w:tcW w:w="1278" w:type="dxa"/>
          </w:tcPr>
          <w:p w14:paraId="1942E983" w14:textId="77777777" w:rsidR="00AB6A68" w:rsidRDefault="00AB6A68">
            <w:pPr>
              <w:pStyle w:val="TableParagraph"/>
              <w:rPr>
                <w:rFonts w:ascii="Times New Roman"/>
                <w:sz w:val="14"/>
              </w:rPr>
            </w:pPr>
          </w:p>
        </w:tc>
        <w:tc>
          <w:tcPr>
            <w:tcW w:w="1671" w:type="dxa"/>
          </w:tcPr>
          <w:p w14:paraId="370516EA" w14:textId="77777777" w:rsidR="00AB6A68" w:rsidRDefault="00AB6A68">
            <w:pPr>
              <w:pStyle w:val="TableParagraph"/>
              <w:rPr>
                <w:rFonts w:ascii="Times New Roman"/>
                <w:sz w:val="14"/>
              </w:rPr>
            </w:pPr>
          </w:p>
        </w:tc>
        <w:tc>
          <w:tcPr>
            <w:tcW w:w="1421" w:type="dxa"/>
          </w:tcPr>
          <w:p w14:paraId="594CDE0E" w14:textId="77777777" w:rsidR="00AB6A68" w:rsidRDefault="00AB6A68">
            <w:pPr>
              <w:pStyle w:val="TableParagraph"/>
              <w:rPr>
                <w:rFonts w:ascii="Times New Roman"/>
                <w:sz w:val="14"/>
              </w:rPr>
            </w:pPr>
          </w:p>
        </w:tc>
        <w:tc>
          <w:tcPr>
            <w:tcW w:w="1455" w:type="dxa"/>
          </w:tcPr>
          <w:p w14:paraId="74EFB120" w14:textId="77777777" w:rsidR="00AB6A68" w:rsidRDefault="00AB6A68">
            <w:pPr>
              <w:pStyle w:val="TableParagraph"/>
              <w:rPr>
                <w:rFonts w:ascii="Times New Roman"/>
                <w:sz w:val="14"/>
              </w:rPr>
            </w:pPr>
          </w:p>
        </w:tc>
      </w:tr>
      <w:tr w:rsidR="00AB6A68" w14:paraId="1C3A62E2" w14:textId="77777777">
        <w:trPr>
          <w:trHeight w:val="171"/>
        </w:trPr>
        <w:tc>
          <w:tcPr>
            <w:tcW w:w="1602" w:type="dxa"/>
          </w:tcPr>
          <w:p w14:paraId="668532B7" w14:textId="77777777" w:rsidR="00AB6A68" w:rsidRDefault="00736050">
            <w:pPr>
              <w:pStyle w:val="TableParagraph"/>
              <w:spacing w:before="17" w:line="134" w:lineRule="exact"/>
              <w:ind w:left="119"/>
              <w:rPr>
                <w:sz w:val="12"/>
              </w:rPr>
            </w:pPr>
            <w:r>
              <w:rPr>
                <w:w w:val="115"/>
                <w:sz w:val="12"/>
              </w:rPr>
              <w:t>3 or less friends</w:t>
            </w:r>
          </w:p>
        </w:tc>
        <w:tc>
          <w:tcPr>
            <w:tcW w:w="1418" w:type="dxa"/>
          </w:tcPr>
          <w:p w14:paraId="1EF77198" w14:textId="77777777" w:rsidR="00AB6A68" w:rsidRDefault="00736050">
            <w:pPr>
              <w:pStyle w:val="TableParagraph"/>
              <w:spacing w:before="17" w:line="134" w:lineRule="exact"/>
              <w:ind w:left="67"/>
              <w:rPr>
                <w:sz w:val="12"/>
              </w:rPr>
            </w:pPr>
            <w:r>
              <w:rPr>
                <w:w w:val="120"/>
                <w:sz w:val="12"/>
              </w:rPr>
              <w:t>1.00</w:t>
            </w:r>
          </w:p>
        </w:tc>
        <w:tc>
          <w:tcPr>
            <w:tcW w:w="1549" w:type="dxa"/>
          </w:tcPr>
          <w:p w14:paraId="15CDA944" w14:textId="77777777" w:rsidR="00AB6A68" w:rsidRDefault="00736050">
            <w:pPr>
              <w:pStyle w:val="TableParagraph"/>
              <w:spacing w:before="17" w:line="134" w:lineRule="exact"/>
              <w:ind w:left="128"/>
              <w:rPr>
                <w:sz w:val="12"/>
              </w:rPr>
            </w:pPr>
            <w:r>
              <w:rPr>
                <w:w w:val="120"/>
                <w:sz w:val="12"/>
              </w:rPr>
              <w:t>1.00</w:t>
            </w:r>
          </w:p>
        </w:tc>
        <w:tc>
          <w:tcPr>
            <w:tcW w:w="1278" w:type="dxa"/>
          </w:tcPr>
          <w:p w14:paraId="0DE34F67" w14:textId="77777777" w:rsidR="00AB6A68" w:rsidRDefault="00736050">
            <w:pPr>
              <w:pStyle w:val="TableParagraph"/>
              <w:spacing w:before="17" w:line="134" w:lineRule="exact"/>
              <w:ind w:left="81"/>
              <w:rPr>
                <w:sz w:val="12"/>
              </w:rPr>
            </w:pPr>
            <w:r>
              <w:rPr>
                <w:w w:val="120"/>
                <w:sz w:val="12"/>
              </w:rPr>
              <w:t>1.00</w:t>
            </w:r>
          </w:p>
        </w:tc>
        <w:tc>
          <w:tcPr>
            <w:tcW w:w="1671" w:type="dxa"/>
          </w:tcPr>
          <w:p w14:paraId="6469D0A6" w14:textId="77777777" w:rsidR="00AB6A68" w:rsidRDefault="00736050">
            <w:pPr>
              <w:pStyle w:val="TableParagraph"/>
              <w:spacing w:before="17" w:line="134" w:lineRule="exact"/>
              <w:ind w:left="105"/>
              <w:rPr>
                <w:sz w:val="12"/>
              </w:rPr>
            </w:pPr>
            <w:r>
              <w:rPr>
                <w:w w:val="120"/>
                <w:sz w:val="12"/>
              </w:rPr>
              <w:t>1.00</w:t>
            </w:r>
          </w:p>
        </w:tc>
        <w:tc>
          <w:tcPr>
            <w:tcW w:w="1421" w:type="dxa"/>
          </w:tcPr>
          <w:p w14:paraId="4A764CEA" w14:textId="77777777" w:rsidR="00AB6A68" w:rsidRDefault="00736050">
            <w:pPr>
              <w:pStyle w:val="TableParagraph"/>
              <w:spacing w:before="17" w:line="134" w:lineRule="exact"/>
              <w:ind w:left="84"/>
              <w:rPr>
                <w:sz w:val="12"/>
              </w:rPr>
            </w:pPr>
            <w:r>
              <w:rPr>
                <w:w w:val="120"/>
                <w:sz w:val="12"/>
              </w:rPr>
              <w:t>1.00</w:t>
            </w:r>
          </w:p>
        </w:tc>
        <w:tc>
          <w:tcPr>
            <w:tcW w:w="1455" w:type="dxa"/>
          </w:tcPr>
          <w:p w14:paraId="37719A54" w14:textId="77777777" w:rsidR="00AB6A68" w:rsidRDefault="00736050">
            <w:pPr>
              <w:pStyle w:val="TableParagraph"/>
              <w:spacing w:before="17" w:line="134" w:lineRule="exact"/>
              <w:ind w:left="123"/>
              <w:rPr>
                <w:sz w:val="12"/>
              </w:rPr>
            </w:pPr>
            <w:r>
              <w:rPr>
                <w:w w:val="120"/>
                <w:sz w:val="12"/>
              </w:rPr>
              <w:t>1.00</w:t>
            </w:r>
          </w:p>
        </w:tc>
      </w:tr>
      <w:tr w:rsidR="00AB6A68" w14:paraId="6A73A92C" w14:textId="77777777">
        <w:trPr>
          <w:trHeight w:val="385"/>
        </w:trPr>
        <w:tc>
          <w:tcPr>
            <w:tcW w:w="1602" w:type="dxa"/>
          </w:tcPr>
          <w:p w14:paraId="06F02DD4" w14:textId="77777777" w:rsidR="00AB6A68" w:rsidRDefault="00736050">
            <w:pPr>
              <w:pStyle w:val="TableParagraph"/>
              <w:spacing w:before="17"/>
              <w:ind w:left="119"/>
              <w:rPr>
                <w:sz w:val="12"/>
              </w:rPr>
            </w:pPr>
            <w:r>
              <w:rPr>
                <w:w w:val="115"/>
                <w:sz w:val="12"/>
              </w:rPr>
              <w:t>More than 3 friends</w:t>
            </w:r>
          </w:p>
        </w:tc>
        <w:tc>
          <w:tcPr>
            <w:tcW w:w="1418" w:type="dxa"/>
          </w:tcPr>
          <w:p w14:paraId="471ADA8F" w14:textId="77777777" w:rsidR="00AB6A68" w:rsidRDefault="00736050">
            <w:pPr>
              <w:pStyle w:val="TableParagraph"/>
              <w:spacing w:before="17"/>
              <w:ind w:left="67"/>
              <w:rPr>
                <w:sz w:val="12"/>
              </w:rPr>
            </w:pPr>
            <w:r>
              <w:rPr>
                <w:w w:val="130"/>
                <w:sz w:val="12"/>
              </w:rPr>
              <w:t>−</w:t>
            </w:r>
            <w:r>
              <w:rPr>
                <w:w w:val="130"/>
                <w:sz w:val="12"/>
              </w:rPr>
              <w:t>0.80 (−1.80, 0.19)</w:t>
            </w:r>
          </w:p>
        </w:tc>
        <w:tc>
          <w:tcPr>
            <w:tcW w:w="1549" w:type="dxa"/>
          </w:tcPr>
          <w:p w14:paraId="6C3F70CB" w14:textId="77777777" w:rsidR="00AB6A68" w:rsidRDefault="00736050">
            <w:pPr>
              <w:pStyle w:val="TableParagraph"/>
              <w:spacing w:before="17"/>
              <w:ind w:left="128"/>
              <w:rPr>
                <w:sz w:val="12"/>
              </w:rPr>
            </w:pPr>
            <w:r>
              <w:rPr>
                <w:w w:val="130"/>
                <w:sz w:val="12"/>
              </w:rPr>
              <w:t>−</w:t>
            </w:r>
            <w:r>
              <w:rPr>
                <w:w w:val="130"/>
                <w:sz w:val="12"/>
              </w:rPr>
              <w:t>0.29 (−0.70, 0.13)</w:t>
            </w:r>
          </w:p>
        </w:tc>
        <w:tc>
          <w:tcPr>
            <w:tcW w:w="1278" w:type="dxa"/>
          </w:tcPr>
          <w:p w14:paraId="58D71B93" w14:textId="77777777" w:rsidR="00AB6A68" w:rsidRDefault="00736050">
            <w:pPr>
              <w:pStyle w:val="TableParagraph"/>
              <w:spacing w:before="17"/>
              <w:ind w:left="81"/>
              <w:rPr>
                <w:sz w:val="12"/>
              </w:rPr>
            </w:pPr>
            <w:r>
              <w:rPr>
                <w:w w:val="125"/>
                <w:sz w:val="12"/>
              </w:rPr>
              <w:t>0.07 (−0.23, 0.37)</w:t>
            </w:r>
          </w:p>
        </w:tc>
        <w:tc>
          <w:tcPr>
            <w:tcW w:w="1671" w:type="dxa"/>
          </w:tcPr>
          <w:p w14:paraId="4F49ABBF" w14:textId="77777777" w:rsidR="00AB6A68" w:rsidRDefault="00736050">
            <w:pPr>
              <w:pStyle w:val="TableParagraph"/>
              <w:spacing w:before="17"/>
              <w:ind w:left="105"/>
              <w:rPr>
                <w:sz w:val="12"/>
              </w:rPr>
            </w:pPr>
            <w:r>
              <w:rPr>
                <w:w w:val="130"/>
                <w:sz w:val="12"/>
              </w:rPr>
              <w:t>−</w:t>
            </w:r>
            <w:r>
              <w:rPr>
                <w:w w:val="130"/>
                <w:sz w:val="12"/>
              </w:rPr>
              <w:t>0.10 (−0.49, 0.28)</w:t>
            </w:r>
          </w:p>
        </w:tc>
        <w:tc>
          <w:tcPr>
            <w:tcW w:w="1421" w:type="dxa"/>
          </w:tcPr>
          <w:p w14:paraId="584E93F4" w14:textId="77777777" w:rsidR="00AB6A68" w:rsidRDefault="00736050">
            <w:pPr>
              <w:pStyle w:val="TableParagraph"/>
              <w:spacing w:before="17"/>
              <w:ind w:left="84"/>
              <w:rPr>
                <w:sz w:val="12"/>
              </w:rPr>
            </w:pPr>
            <w:r>
              <w:rPr>
                <w:w w:val="135"/>
                <w:sz w:val="12"/>
              </w:rPr>
              <w:t>−</w:t>
            </w:r>
            <w:r>
              <w:rPr>
                <w:w w:val="135"/>
                <w:sz w:val="12"/>
              </w:rPr>
              <w:t>0.49 (−0.79,</w:t>
            </w:r>
          </w:p>
          <w:p w14:paraId="598EE21D" w14:textId="77777777" w:rsidR="00AB6A68" w:rsidRDefault="00736050">
            <w:pPr>
              <w:pStyle w:val="TableParagraph"/>
              <w:spacing w:before="25"/>
              <w:ind w:left="84"/>
              <w:rPr>
                <w:sz w:val="12"/>
              </w:rPr>
            </w:pPr>
            <w:r>
              <w:rPr>
                <w:w w:val="130"/>
                <w:sz w:val="12"/>
              </w:rPr>
              <w:t>−</w:t>
            </w:r>
            <w:r>
              <w:rPr>
                <w:w w:val="130"/>
                <w:sz w:val="12"/>
              </w:rPr>
              <w:t xml:space="preserve">0.18) </w:t>
            </w:r>
            <w:hyperlink w:anchor="_bookmark10" w:history="1">
              <w:r>
                <w:rPr>
                  <w:color w:val="2B7CA5"/>
                  <w:w w:val="130"/>
                  <w:sz w:val="12"/>
                  <w:vertAlign w:val="superscript"/>
                </w:rPr>
                <w:t>**</w:t>
              </w:r>
            </w:hyperlink>
          </w:p>
        </w:tc>
        <w:tc>
          <w:tcPr>
            <w:tcW w:w="1455" w:type="dxa"/>
          </w:tcPr>
          <w:p w14:paraId="598550A5" w14:textId="77777777" w:rsidR="00AB6A68" w:rsidRDefault="00736050">
            <w:pPr>
              <w:pStyle w:val="TableParagraph"/>
              <w:spacing w:before="17"/>
              <w:ind w:left="123"/>
              <w:rPr>
                <w:sz w:val="12"/>
              </w:rPr>
            </w:pPr>
            <w:r>
              <w:rPr>
                <w:w w:val="125"/>
                <w:sz w:val="12"/>
              </w:rPr>
              <w:t>0.36 (−0.01, 0.73)</w:t>
            </w:r>
          </w:p>
        </w:tc>
      </w:tr>
      <w:tr w:rsidR="00AB6A68" w14:paraId="3E04698E" w14:textId="77777777">
        <w:trPr>
          <w:trHeight w:val="214"/>
        </w:trPr>
        <w:tc>
          <w:tcPr>
            <w:tcW w:w="1602" w:type="dxa"/>
          </w:tcPr>
          <w:p w14:paraId="722DF804" w14:textId="77777777" w:rsidR="00AB6A68" w:rsidRDefault="00736050">
            <w:pPr>
              <w:pStyle w:val="TableParagraph"/>
              <w:spacing w:before="60" w:line="134" w:lineRule="exact"/>
              <w:ind w:left="119"/>
              <w:rPr>
                <w:sz w:val="12"/>
              </w:rPr>
            </w:pPr>
            <w:r>
              <w:rPr>
                <w:w w:val="115"/>
                <w:sz w:val="12"/>
              </w:rPr>
              <w:t>Paternal education level</w:t>
            </w:r>
          </w:p>
        </w:tc>
        <w:tc>
          <w:tcPr>
            <w:tcW w:w="1418" w:type="dxa"/>
          </w:tcPr>
          <w:p w14:paraId="68909508" w14:textId="77777777" w:rsidR="00AB6A68" w:rsidRDefault="00AB6A68">
            <w:pPr>
              <w:pStyle w:val="TableParagraph"/>
              <w:rPr>
                <w:rFonts w:ascii="Times New Roman"/>
                <w:sz w:val="14"/>
              </w:rPr>
            </w:pPr>
          </w:p>
        </w:tc>
        <w:tc>
          <w:tcPr>
            <w:tcW w:w="1549" w:type="dxa"/>
          </w:tcPr>
          <w:p w14:paraId="0DB23D2F" w14:textId="77777777" w:rsidR="00AB6A68" w:rsidRDefault="00AB6A68">
            <w:pPr>
              <w:pStyle w:val="TableParagraph"/>
              <w:rPr>
                <w:rFonts w:ascii="Times New Roman"/>
                <w:sz w:val="14"/>
              </w:rPr>
            </w:pPr>
          </w:p>
        </w:tc>
        <w:tc>
          <w:tcPr>
            <w:tcW w:w="1278" w:type="dxa"/>
          </w:tcPr>
          <w:p w14:paraId="09E1EF6C" w14:textId="77777777" w:rsidR="00AB6A68" w:rsidRDefault="00AB6A68">
            <w:pPr>
              <w:pStyle w:val="TableParagraph"/>
              <w:rPr>
                <w:rFonts w:ascii="Times New Roman"/>
                <w:sz w:val="14"/>
              </w:rPr>
            </w:pPr>
          </w:p>
        </w:tc>
        <w:tc>
          <w:tcPr>
            <w:tcW w:w="1671" w:type="dxa"/>
          </w:tcPr>
          <w:p w14:paraId="3BAAB051" w14:textId="77777777" w:rsidR="00AB6A68" w:rsidRDefault="00AB6A68">
            <w:pPr>
              <w:pStyle w:val="TableParagraph"/>
              <w:rPr>
                <w:rFonts w:ascii="Times New Roman"/>
                <w:sz w:val="14"/>
              </w:rPr>
            </w:pPr>
          </w:p>
        </w:tc>
        <w:tc>
          <w:tcPr>
            <w:tcW w:w="1421" w:type="dxa"/>
          </w:tcPr>
          <w:p w14:paraId="1E3AE21A" w14:textId="77777777" w:rsidR="00AB6A68" w:rsidRDefault="00AB6A68">
            <w:pPr>
              <w:pStyle w:val="TableParagraph"/>
              <w:rPr>
                <w:rFonts w:ascii="Times New Roman"/>
                <w:sz w:val="14"/>
              </w:rPr>
            </w:pPr>
          </w:p>
        </w:tc>
        <w:tc>
          <w:tcPr>
            <w:tcW w:w="1455" w:type="dxa"/>
          </w:tcPr>
          <w:p w14:paraId="5400CEA5" w14:textId="77777777" w:rsidR="00AB6A68" w:rsidRDefault="00AB6A68">
            <w:pPr>
              <w:pStyle w:val="TableParagraph"/>
              <w:rPr>
                <w:rFonts w:ascii="Times New Roman"/>
                <w:sz w:val="14"/>
              </w:rPr>
            </w:pPr>
          </w:p>
        </w:tc>
      </w:tr>
      <w:tr w:rsidR="00AB6A68" w14:paraId="5D8359D0" w14:textId="77777777">
        <w:trPr>
          <w:trHeight w:val="171"/>
        </w:trPr>
        <w:tc>
          <w:tcPr>
            <w:tcW w:w="1602" w:type="dxa"/>
          </w:tcPr>
          <w:p w14:paraId="4A524FB7" w14:textId="77777777" w:rsidR="00AB6A68" w:rsidRDefault="00736050">
            <w:pPr>
              <w:pStyle w:val="TableParagraph"/>
              <w:spacing w:before="17" w:line="134" w:lineRule="exact"/>
              <w:ind w:left="119"/>
              <w:rPr>
                <w:sz w:val="12"/>
              </w:rPr>
            </w:pPr>
            <w:r>
              <w:rPr>
                <w:w w:val="115"/>
                <w:sz w:val="12"/>
              </w:rPr>
              <w:t>Primary school or below</w:t>
            </w:r>
          </w:p>
        </w:tc>
        <w:tc>
          <w:tcPr>
            <w:tcW w:w="1418" w:type="dxa"/>
          </w:tcPr>
          <w:p w14:paraId="52C9053B" w14:textId="77777777" w:rsidR="00AB6A68" w:rsidRDefault="00736050">
            <w:pPr>
              <w:pStyle w:val="TableParagraph"/>
              <w:spacing w:before="17" w:line="134" w:lineRule="exact"/>
              <w:ind w:left="67"/>
              <w:rPr>
                <w:sz w:val="12"/>
              </w:rPr>
            </w:pPr>
            <w:r>
              <w:rPr>
                <w:w w:val="120"/>
                <w:sz w:val="12"/>
              </w:rPr>
              <w:t>1.00</w:t>
            </w:r>
          </w:p>
        </w:tc>
        <w:tc>
          <w:tcPr>
            <w:tcW w:w="1549" w:type="dxa"/>
          </w:tcPr>
          <w:p w14:paraId="04DA9BE7" w14:textId="77777777" w:rsidR="00AB6A68" w:rsidRDefault="00736050">
            <w:pPr>
              <w:pStyle w:val="TableParagraph"/>
              <w:spacing w:before="17" w:line="134" w:lineRule="exact"/>
              <w:ind w:left="128"/>
              <w:rPr>
                <w:sz w:val="12"/>
              </w:rPr>
            </w:pPr>
            <w:r>
              <w:rPr>
                <w:w w:val="120"/>
                <w:sz w:val="12"/>
              </w:rPr>
              <w:t>1.00</w:t>
            </w:r>
          </w:p>
        </w:tc>
        <w:tc>
          <w:tcPr>
            <w:tcW w:w="1278" w:type="dxa"/>
          </w:tcPr>
          <w:p w14:paraId="519B9CDF" w14:textId="77777777" w:rsidR="00AB6A68" w:rsidRDefault="00736050">
            <w:pPr>
              <w:pStyle w:val="TableParagraph"/>
              <w:spacing w:before="17" w:line="134" w:lineRule="exact"/>
              <w:ind w:left="81"/>
              <w:rPr>
                <w:sz w:val="12"/>
              </w:rPr>
            </w:pPr>
            <w:r>
              <w:rPr>
                <w:w w:val="120"/>
                <w:sz w:val="12"/>
              </w:rPr>
              <w:t>1.00</w:t>
            </w:r>
          </w:p>
        </w:tc>
        <w:tc>
          <w:tcPr>
            <w:tcW w:w="1671" w:type="dxa"/>
          </w:tcPr>
          <w:p w14:paraId="59DDFA71" w14:textId="77777777" w:rsidR="00AB6A68" w:rsidRDefault="00736050">
            <w:pPr>
              <w:pStyle w:val="TableParagraph"/>
              <w:spacing w:before="17" w:line="134" w:lineRule="exact"/>
              <w:ind w:left="105"/>
              <w:rPr>
                <w:sz w:val="12"/>
              </w:rPr>
            </w:pPr>
            <w:r>
              <w:rPr>
                <w:w w:val="120"/>
                <w:sz w:val="12"/>
              </w:rPr>
              <w:t>1.00</w:t>
            </w:r>
          </w:p>
        </w:tc>
        <w:tc>
          <w:tcPr>
            <w:tcW w:w="1421" w:type="dxa"/>
          </w:tcPr>
          <w:p w14:paraId="33DD9C51" w14:textId="77777777" w:rsidR="00AB6A68" w:rsidRDefault="00736050">
            <w:pPr>
              <w:pStyle w:val="TableParagraph"/>
              <w:spacing w:before="17" w:line="134" w:lineRule="exact"/>
              <w:ind w:left="84"/>
              <w:rPr>
                <w:sz w:val="12"/>
              </w:rPr>
            </w:pPr>
            <w:r>
              <w:rPr>
                <w:w w:val="120"/>
                <w:sz w:val="12"/>
              </w:rPr>
              <w:t>1.00</w:t>
            </w:r>
          </w:p>
        </w:tc>
        <w:tc>
          <w:tcPr>
            <w:tcW w:w="1455" w:type="dxa"/>
          </w:tcPr>
          <w:p w14:paraId="57C28C0B" w14:textId="77777777" w:rsidR="00AB6A68" w:rsidRDefault="00736050">
            <w:pPr>
              <w:pStyle w:val="TableParagraph"/>
              <w:spacing w:before="17" w:line="134" w:lineRule="exact"/>
              <w:ind w:left="123"/>
              <w:rPr>
                <w:sz w:val="12"/>
              </w:rPr>
            </w:pPr>
            <w:r>
              <w:rPr>
                <w:w w:val="120"/>
                <w:sz w:val="12"/>
              </w:rPr>
              <w:t>1.00</w:t>
            </w:r>
          </w:p>
        </w:tc>
      </w:tr>
      <w:tr w:rsidR="00AB6A68" w14:paraId="58BDD978" w14:textId="77777777">
        <w:trPr>
          <w:trHeight w:val="171"/>
        </w:trPr>
        <w:tc>
          <w:tcPr>
            <w:tcW w:w="1602" w:type="dxa"/>
          </w:tcPr>
          <w:p w14:paraId="131955E9" w14:textId="77777777" w:rsidR="00AB6A68" w:rsidRDefault="00736050">
            <w:pPr>
              <w:pStyle w:val="TableParagraph"/>
              <w:spacing w:before="17" w:line="134" w:lineRule="exact"/>
              <w:ind w:left="119"/>
              <w:rPr>
                <w:sz w:val="12"/>
              </w:rPr>
            </w:pPr>
            <w:r>
              <w:rPr>
                <w:w w:val="115"/>
                <w:sz w:val="12"/>
              </w:rPr>
              <w:t>Middle school</w:t>
            </w:r>
          </w:p>
        </w:tc>
        <w:tc>
          <w:tcPr>
            <w:tcW w:w="1418" w:type="dxa"/>
          </w:tcPr>
          <w:p w14:paraId="4E017AD9" w14:textId="77777777" w:rsidR="00AB6A68" w:rsidRDefault="00736050">
            <w:pPr>
              <w:pStyle w:val="TableParagraph"/>
              <w:spacing w:before="17" w:line="134" w:lineRule="exact"/>
              <w:ind w:left="67"/>
              <w:rPr>
                <w:sz w:val="12"/>
              </w:rPr>
            </w:pPr>
            <w:r>
              <w:rPr>
                <w:w w:val="130"/>
                <w:sz w:val="12"/>
              </w:rPr>
              <w:t>−</w:t>
            </w:r>
            <w:r>
              <w:rPr>
                <w:w w:val="130"/>
                <w:sz w:val="12"/>
              </w:rPr>
              <w:t>0.54 (−1.64, 0.56)</w:t>
            </w:r>
          </w:p>
        </w:tc>
        <w:tc>
          <w:tcPr>
            <w:tcW w:w="1549" w:type="dxa"/>
          </w:tcPr>
          <w:p w14:paraId="29D2C14F" w14:textId="77777777" w:rsidR="00AB6A68" w:rsidRDefault="00736050">
            <w:pPr>
              <w:pStyle w:val="TableParagraph"/>
              <w:spacing w:before="17" w:line="134" w:lineRule="exact"/>
              <w:ind w:left="128"/>
              <w:rPr>
                <w:sz w:val="12"/>
              </w:rPr>
            </w:pPr>
            <w:r>
              <w:rPr>
                <w:w w:val="130"/>
                <w:sz w:val="12"/>
              </w:rPr>
              <w:t>−</w:t>
            </w:r>
            <w:r>
              <w:rPr>
                <w:w w:val="130"/>
                <w:sz w:val="12"/>
              </w:rPr>
              <w:t>0.12 (−0.58, 0.33)</w:t>
            </w:r>
          </w:p>
        </w:tc>
        <w:tc>
          <w:tcPr>
            <w:tcW w:w="1278" w:type="dxa"/>
          </w:tcPr>
          <w:p w14:paraId="154EAB73" w14:textId="77777777" w:rsidR="00AB6A68" w:rsidRDefault="00736050">
            <w:pPr>
              <w:pStyle w:val="TableParagraph"/>
              <w:spacing w:before="17" w:line="134" w:lineRule="exact"/>
              <w:ind w:left="81"/>
              <w:rPr>
                <w:sz w:val="12"/>
              </w:rPr>
            </w:pPr>
            <w:r>
              <w:rPr>
                <w:w w:val="135"/>
                <w:sz w:val="12"/>
              </w:rPr>
              <w:t>−</w:t>
            </w:r>
            <w:r>
              <w:rPr>
                <w:w w:val="135"/>
                <w:sz w:val="12"/>
              </w:rPr>
              <w:t>0.13 (−0.46,</w:t>
            </w:r>
          </w:p>
        </w:tc>
        <w:tc>
          <w:tcPr>
            <w:tcW w:w="1671" w:type="dxa"/>
          </w:tcPr>
          <w:p w14:paraId="061413A7" w14:textId="77777777" w:rsidR="00AB6A68" w:rsidRDefault="00736050">
            <w:pPr>
              <w:pStyle w:val="TableParagraph"/>
              <w:spacing w:before="17" w:line="134" w:lineRule="exact"/>
              <w:ind w:left="105"/>
              <w:rPr>
                <w:sz w:val="12"/>
              </w:rPr>
            </w:pPr>
            <w:r>
              <w:rPr>
                <w:w w:val="130"/>
                <w:sz w:val="12"/>
              </w:rPr>
              <w:t>−</w:t>
            </w:r>
            <w:r>
              <w:rPr>
                <w:w w:val="130"/>
                <w:sz w:val="12"/>
              </w:rPr>
              <w:t>0.22 (−0.64, 0.21)</w:t>
            </w:r>
          </w:p>
        </w:tc>
        <w:tc>
          <w:tcPr>
            <w:tcW w:w="1421" w:type="dxa"/>
          </w:tcPr>
          <w:p w14:paraId="4B429BF9" w14:textId="77777777" w:rsidR="00AB6A68" w:rsidRDefault="00736050">
            <w:pPr>
              <w:pStyle w:val="TableParagraph"/>
              <w:spacing w:before="17" w:line="134" w:lineRule="exact"/>
              <w:ind w:left="84"/>
              <w:rPr>
                <w:sz w:val="12"/>
              </w:rPr>
            </w:pPr>
            <w:r>
              <w:rPr>
                <w:w w:val="130"/>
                <w:sz w:val="12"/>
              </w:rPr>
              <w:t>−</w:t>
            </w:r>
            <w:r>
              <w:rPr>
                <w:w w:val="130"/>
                <w:sz w:val="12"/>
              </w:rPr>
              <w:t>0.09 (−0.43, 0.25)</w:t>
            </w:r>
          </w:p>
        </w:tc>
        <w:tc>
          <w:tcPr>
            <w:tcW w:w="1455" w:type="dxa"/>
          </w:tcPr>
          <w:p w14:paraId="55668309" w14:textId="77777777" w:rsidR="00AB6A68" w:rsidRDefault="00736050">
            <w:pPr>
              <w:pStyle w:val="TableParagraph"/>
              <w:spacing w:before="17" w:line="134" w:lineRule="exact"/>
              <w:ind w:left="123"/>
              <w:rPr>
                <w:sz w:val="12"/>
              </w:rPr>
            </w:pPr>
            <w:r>
              <w:rPr>
                <w:w w:val="125"/>
                <w:sz w:val="12"/>
              </w:rPr>
              <w:t>0.15 (−0.26, 0.56)</w:t>
            </w:r>
          </w:p>
        </w:tc>
      </w:tr>
      <w:tr w:rsidR="00AB6A68" w14:paraId="58705D10" w14:textId="77777777">
        <w:trPr>
          <w:trHeight w:val="342"/>
        </w:trPr>
        <w:tc>
          <w:tcPr>
            <w:tcW w:w="1602" w:type="dxa"/>
          </w:tcPr>
          <w:p w14:paraId="064CAB56" w14:textId="77777777" w:rsidR="00AB6A68" w:rsidRDefault="00AB6A68">
            <w:pPr>
              <w:pStyle w:val="TableParagraph"/>
              <w:spacing w:before="5"/>
              <w:rPr>
                <w:sz w:val="15"/>
              </w:rPr>
            </w:pPr>
          </w:p>
          <w:p w14:paraId="4655B472" w14:textId="77777777" w:rsidR="00AB6A68" w:rsidRDefault="00736050">
            <w:pPr>
              <w:pStyle w:val="TableParagraph"/>
              <w:spacing w:before="1" w:line="134" w:lineRule="exact"/>
              <w:ind w:left="119"/>
              <w:rPr>
                <w:sz w:val="12"/>
              </w:rPr>
            </w:pPr>
            <w:r>
              <w:rPr>
                <w:w w:val="115"/>
                <w:sz w:val="12"/>
              </w:rPr>
              <w:t>High school or above</w:t>
            </w:r>
          </w:p>
        </w:tc>
        <w:tc>
          <w:tcPr>
            <w:tcW w:w="1418" w:type="dxa"/>
          </w:tcPr>
          <w:p w14:paraId="60F847B6" w14:textId="77777777" w:rsidR="00AB6A68" w:rsidRDefault="00AB6A68">
            <w:pPr>
              <w:pStyle w:val="TableParagraph"/>
              <w:spacing w:before="5"/>
              <w:rPr>
                <w:sz w:val="15"/>
              </w:rPr>
            </w:pPr>
          </w:p>
          <w:p w14:paraId="2FE40A34" w14:textId="77777777" w:rsidR="00AB6A68" w:rsidRDefault="00736050">
            <w:pPr>
              <w:pStyle w:val="TableParagraph"/>
              <w:spacing w:before="1" w:line="134" w:lineRule="exact"/>
              <w:ind w:left="67"/>
              <w:rPr>
                <w:sz w:val="12"/>
              </w:rPr>
            </w:pPr>
            <w:r>
              <w:rPr>
                <w:w w:val="135"/>
                <w:sz w:val="12"/>
              </w:rPr>
              <w:t>−</w:t>
            </w:r>
            <w:r>
              <w:rPr>
                <w:w w:val="135"/>
                <w:sz w:val="12"/>
              </w:rPr>
              <w:t>1.98 (−3.76,</w:t>
            </w:r>
          </w:p>
        </w:tc>
        <w:tc>
          <w:tcPr>
            <w:tcW w:w="1549" w:type="dxa"/>
          </w:tcPr>
          <w:p w14:paraId="5A6834BF" w14:textId="77777777" w:rsidR="00AB6A68" w:rsidRDefault="00AB6A68">
            <w:pPr>
              <w:pStyle w:val="TableParagraph"/>
              <w:spacing w:before="5"/>
              <w:rPr>
                <w:sz w:val="15"/>
              </w:rPr>
            </w:pPr>
          </w:p>
          <w:p w14:paraId="6ABC64A4" w14:textId="77777777" w:rsidR="00AB6A68" w:rsidRDefault="00736050">
            <w:pPr>
              <w:pStyle w:val="TableParagraph"/>
              <w:spacing w:before="1" w:line="134" w:lineRule="exact"/>
              <w:ind w:left="128"/>
              <w:rPr>
                <w:sz w:val="12"/>
              </w:rPr>
            </w:pPr>
            <w:r>
              <w:rPr>
                <w:w w:val="130"/>
                <w:sz w:val="12"/>
              </w:rPr>
              <w:t>−</w:t>
            </w:r>
            <w:r>
              <w:rPr>
                <w:w w:val="130"/>
                <w:sz w:val="12"/>
              </w:rPr>
              <w:t>0.37 (−1.11, 0.37)</w:t>
            </w:r>
          </w:p>
        </w:tc>
        <w:tc>
          <w:tcPr>
            <w:tcW w:w="1278" w:type="dxa"/>
          </w:tcPr>
          <w:p w14:paraId="586DDEF0" w14:textId="77777777" w:rsidR="00AB6A68" w:rsidRDefault="00736050">
            <w:pPr>
              <w:pStyle w:val="TableParagraph"/>
              <w:spacing w:before="17"/>
              <w:ind w:left="81"/>
              <w:rPr>
                <w:sz w:val="12"/>
              </w:rPr>
            </w:pPr>
            <w:r>
              <w:rPr>
                <w:w w:val="120"/>
                <w:sz w:val="12"/>
              </w:rPr>
              <w:t>0.21)</w:t>
            </w:r>
          </w:p>
          <w:p w14:paraId="0A0E8498" w14:textId="77777777" w:rsidR="00AB6A68" w:rsidRDefault="00736050">
            <w:pPr>
              <w:pStyle w:val="TableParagraph"/>
              <w:spacing w:before="25" w:line="134" w:lineRule="exact"/>
              <w:ind w:left="81"/>
              <w:rPr>
                <w:sz w:val="12"/>
              </w:rPr>
            </w:pPr>
            <w:r>
              <w:rPr>
                <w:w w:val="135"/>
                <w:sz w:val="12"/>
              </w:rPr>
              <w:t>−</w:t>
            </w:r>
            <w:r>
              <w:rPr>
                <w:w w:val="135"/>
                <w:sz w:val="12"/>
              </w:rPr>
              <w:t>0.20 (−0.75,</w:t>
            </w:r>
          </w:p>
        </w:tc>
        <w:tc>
          <w:tcPr>
            <w:tcW w:w="1671" w:type="dxa"/>
          </w:tcPr>
          <w:p w14:paraId="6A0161CE" w14:textId="77777777" w:rsidR="00AB6A68" w:rsidRDefault="00AB6A68">
            <w:pPr>
              <w:pStyle w:val="TableParagraph"/>
              <w:spacing w:before="5"/>
              <w:rPr>
                <w:sz w:val="15"/>
              </w:rPr>
            </w:pPr>
          </w:p>
          <w:p w14:paraId="52120A94" w14:textId="77777777" w:rsidR="00AB6A68" w:rsidRDefault="00736050">
            <w:pPr>
              <w:pStyle w:val="TableParagraph"/>
              <w:spacing w:before="1" w:line="134" w:lineRule="exact"/>
              <w:ind w:left="105"/>
              <w:rPr>
                <w:sz w:val="12"/>
              </w:rPr>
            </w:pPr>
            <w:r>
              <w:rPr>
                <w:w w:val="135"/>
                <w:sz w:val="12"/>
              </w:rPr>
              <w:t>−</w:t>
            </w:r>
            <w:r>
              <w:rPr>
                <w:w w:val="135"/>
                <w:sz w:val="12"/>
              </w:rPr>
              <w:t xml:space="preserve">1.04 (−1.73, −0.35) </w:t>
            </w:r>
            <w:hyperlink w:anchor="_bookmark10" w:history="1">
              <w:r>
                <w:rPr>
                  <w:color w:val="2B7CA5"/>
                  <w:w w:val="135"/>
                  <w:sz w:val="12"/>
                  <w:vertAlign w:val="superscript"/>
                </w:rPr>
                <w:t>**</w:t>
              </w:r>
            </w:hyperlink>
          </w:p>
        </w:tc>
        <w:tc>
          <w:tcPr>
            <w:tcW w:w="1421" w:type="dxa"/>
          </w:tcPr>
          <w:p w14:paraId="192CBB71" w14:textId="77777777" w:rsidR="00AB6A68" w:rsidRDefault="00AB6A68">
            <w:pPr>
              <w:pStyle w:val="TableParagraph"/>
              <w:spacing w:before="5"/>
              <w:rPr>
                <w:sz w:val="15"/>
              </w:rPr>
            </w:pPr>
          </w:p>
          <w:p w14:paraId="641F9233" w14:textId="77777777" w:rsidR="00AB6A68" w:rsidRDefault="00736050">
            <w:pPr>
              <w:pStyle w:val="TableParagraph"/>
              <w:spacing w:before="1" w:line="134" w:lineRule="exact"/>
              <w:ind w:left="84"/>
              <w:rPr>
                <w:sz w:val="12"/>
              </w:rPr>
            </w:pPr>
            <w:r>
              <w:rPr>
                <w:w w:val="130"/>
                <w:sz w:val="12"/>
              </w:rPr>
              <w:t>−</w:t>
            </w:r>
            <w:r>
              <w:rPr>
                <w:w w:val="130"/>
                <w:sz w:val="12"/>
              </w:rPr>
              <w:t>0.38 (−0.93, 0.17)</w:t>
            </w:r>
          </w:p>
        </w:tc>
        <w:tc>
          <w:tcPr>
            <w:tcW w:w="1455" w:type="dxa"/>
          </w:tcPr>
          <w:p w14:paraId="2A38988D" w14:textId="77777777" w:rsidR="00AB6A68" w:rsidRDefault="00AB6A68">
            <w:pPr>
              <w:pStyle w:val="TableParagraph"/>
              <w:spacing w:before="5"/>
              <w:rPr>
                <w:sz w:val="15"/>
              </w:rPr>
            </w:pPr>
          </w:p>
          <w:p w14:paraId="584133E2" w14:textId="77777777" w:rsidR="00AB6A68" w:rsidRDefault="00736050">
            <w:pPr>
              <w:pStyle w:val="TableParagraph"/>
              <w:spacing w:before="1" w:line="134" w:lineRule="exact"/>
              <w:ind w:left="123"/>
              <w:rPr>
                <w:sz w:val="12"/>
              </w:rPr>
            </w:pPr>
            <w:r>
              <w:rPr>
                <w:w w:val="125"/>
                <w:sz w:val="12"/>
              </w:rPr>
              <w:t>0.50 (−0.17, 1.16)</w:t>
            </w:r>
          </w:p>
        </w:tc>
      </w:tr>
      <w:tr w:rsidR="00AB6A68" w14:paraId="21A93B75" w14:textId="77777777">
        <w:trPr>
          <w:trHeight w:val="214"/>
        </w:trPr>
        <w:tc>
          <w:tcPr>
            <w:tcW w:w="1602" w:type="dxa"/>
          </w:tcPr>
          <w:p w14:paraId="69AF013B" w14:textId="77777777" w:rsidR="00AB6A68" w:rsidRDefault="00AB6A68">
            <w:pPr>
              <w:pStyle w:val="TableParagraph"/>
              <w:rPr>
                <w:rFonts w:ascii="Times New Roman"/>
                <w:sz w:val="14"/>
              </w:rPr>
            </w:pPr>
          </w:p>
        </w:tc>
        <w:tc>
          <w:tcPr>
            <w:tcW w:w="1418" w:type="dxa"/>
          </w:tcPr>
          <w:p w14:paraId="79CF2D24" w14:textId="77777777" w:rsidR="00AB6A68" w:rsidRDefault="00736050">
            <w:pPr>
              <w:pStyle w:val="TableParagraph"/>
              <w:spacing w:before="17"/>
              <w:ind w:left="67"/>
              <w:rPr>
                <w:sz w:val="12"/>
              </w:rPr>
            </w:pPr>
            <w:r>
              <w:rPr>
                <w:w w:val="125"/>
                <w:sz w:val="12"/>
              </w:rPr>
              <w:t>−</w:t>
            </w:r>
            <w:r>
              <w:rPr>
                <w:w w:val="125"/>
                <w:sz w:val="12"/>
              </w:rPr>
              <w:t xml:space="preserve">0.20) </w:t>
            </w:r>
            <w:hyperlink w:anchor="_bookmark9" w:history="1">
              <w:r>
                <w:rPr>
                  <w:color w:val="2B7CA5"/>
                  <w:w w:val="125"/>
                  <w:sz w:val="12"/>
                </w:rPr>
                <w:t>*</w:t>
              </w:r>
            </w:hyperlink>
          </w:p>
        </w:tc>
        <w:tc>
          <w:tcPr>
            <w:tcW w:w="1549" w:type="dxa"/>
          </w:tcPr>
          <w:p w14:paraId="1C03AFD2" w14:textId="77777777" w:rsidR="00AB6A68" w:rsidRDefault="00AB6A68">
            <w:pPr>
              <w:pStyle w:val="TableParagraph"/>
              <w:rPr>
                <w:rFonts w:ascii="Times New Roman"/>
                <w:sz w:val="14"/>
              </w:rPr>
            </w:pPr>
          </w:p>
        </w:tc>
        <w:tc>
          <w:tcPr>
            <w:tcW w:w="1278" w:type="dxa"/>
          </w:tcPr>
          <w:p w14:paraId="547CDAF0" w14:textId="77777777" w:rsidR="00AB6A68" w:rsidRDefault="00736050">
            <w:pPr>
              <w:pStyle w:val="TableParagraph"/>
              <w:spacing w:before="17"/>
              <w:ind w:left="81"/>
              <w:rPr>
                <w:sz w:val="12"/>
              </w:rPr>
            </w:pPr>
            <w:r>
              <w:rPr>
                <w:w w:val="120"/>
                <w:sz w:val="12"/>
              </w:rPr>
              <w:t>0.34)</w:t>
            </w:r>
          </w:p>
        </w:tc>
        <w:tc>
          <w:tcPr>
            <w:tcW w:w="1671" w:type="dxa"/>
          </w:tcPr>
          <w:p w14:paraId="54E8063F" w14:textId="77777777" w:rsidR="00AB6A68" w:rsidRDefault="00AB6A68">
            <w:pPr>
              <w:pStyle w:val="TableParagraph"/>
              <w:rPr>
                <w:rFonts w:ascii="Times New Roman"/>
                <w:sz w:val="14"/>
              </w:rPr>
            </w:pPr>
          </w:p>
        </w:tc>
        <w:tc>
          <w:tcPr>
            <w:tcW w:w="1421" w:type="dxa"/>
          </w:tcPr>
          <w:p w14:paraId="64448FA7" w14:textId="77777777" w:rsidR="00AB6A68" w:rsidRDefault="00AB6A68">
            <w:pPr>
              <w:pStyle w:val="TableParagraph"/>
              <w:rPr>
                <w:rFonts w:ascii="Times New Roman"/>
                <w:sz w:val="14"/>
              </w:rPr>
            </w:pPr>
          </w:p>
        </w:tc>
        <w:tc>
          <w:tcPr>
            <w:tcW w:w="1455" w:type="dxa"/>
          </w:tcPr>
          <w:p w14:paraId="3547E1AB" w14:textId="77777777" w:rsidR="00AB6A68" w:rsidRDefault="00AB6A68">
            <w:pPr>
              <w:pStyle w:val="TableParagraph"/>
              <w:rPr>
                <w:rFonts w:ascii="Times New Roman"/>
                <w:sz w:val="14"/>
              </w:rPr>
            </w:pPr>
          </w:p>
        </w:tc>
      </w:tr>
      <w:tr w:rsidR="00AB6A68" w14:paraId="43881AEA" w14:textId="77777777">
        <w:trPr>
          <w:trHeight w:val="214"/>
        </w:trPr>
        <w:tc>
          <w:tcPr>
            <w:tcW w:w="1602" w:type="dxa"/>
          </w:tcPr>
          <w:p w14:paraId="745AC547" w14:textId="77777777" w:rsidR="00AB6A68" w:rsidRDefault="00736050">
            <w:pPr>
              <w:pStyle w:val="TableParagraph"/>
              <w:spacing w:before="60" w:line="134" w:lineRule="exact"/>
              <w:ind w:left="119"/>
              <w:rPr>
                <w:sz w:val="12"/>
              </w:rPr>
            </w:pPr>
            <w:r>
              <w:rPr>
                <w:w w:val="115"/>
                <w:sz w:val="12"/>
              </w:rPr>
              <w:t>Maternal education level</w:t>
            </w:r>
          </w:p>
        </w:tc>
        <w:tc>
          <w:tcPr>
            <w:tcW w:w="1418" w:type="dxa"/>
          </w:tcPr>
          <w:p w14:paraId="594F2376" w14:textId="77777777" w:rsidR="00AB6A68" w:rsidRDefault="00AB6A68">
            <w:pPr>
              <w:pStyle w:val="TableParagraph"/>
              <w:rPr>
                <w:rFonts w:ascii="Times New Roman"/>
                <w:sz w:val="14"/>
              </w:rPr>
            </w:pPr>
          </w:p>
        </w:tc>
        <w:tc>
          <w:tcPr>
            <w:tcW w:w="1549" w:type="dxa"/>
          </w:tcPr>
          <w:p w14:paraId="4C104AA5" w14:textId="77777777" w:rsidR="00AB6A68" w:rsidRDefault="00AB6A68">
            <w:pPr>
              <w:pStyle w:val="TableParagraph"/>
              <w:rPr>
                <w:rFonts w:ascii="Times New Roman"/>
                <w:sz w:val="14"/>
              </w:rPr>
            </w:pPr>
          </w:p>
        </w:tc>
        <w:tc>
          <w:tcPr>
            <w:tcW w:w="1278" w:type="dxa"/>
          </w:tcPr>
          <w:p w14:paraId="280C818C" w14:textId="77777777" w:rsidR="00AB6A68" w:rsidRDefault="00AB6A68">
            <w:pPr>
              <w:pStyle w:val="TableParagraph"/>
              <w:rPr>
                <w:rFonts w:ascii="Times New Roman"/>
                <w:sz w:val="14"/>
              </w:rPr>
            </w:pPr>
          </w:p>
        </w:tc>
        <w:tc>
          <w:tcPr>
            <w:tcW w:w="1671" w:type="dxa"/>
          </w:tcPr>
          <w:p w14:paraId="02D29707" w14:textId="77777777" w:rsidR="00AB6A68" w:rsidRDefault="00AB6A68">
            <w:pPr>
              <w:pStyle w:val="TableParagraph"/>
              <w:rPr>
                <w:rFonts w:ascii="Times New Roman"/>
                <w:sz w:val="14"/>
              </w:rPr>
            </w:pPr>
          </w:p>
        </w:tc>
        <w:tc>
          <w:tcPr>
            <w:tcW w:w="1421" w:type="dxa"/>
          </w:tcPr>
          <w:p w14:paraId="63F89FBD" w14:textId="77777777" w:rsidR="00AB6A68" w:rsidRDefault="00AB6A68">
            <w:pPr>
              <w:pStyle w:val="TableParagraph"/>
              <w:rPr>
                <w:rFonts w:ascii="Times New Roman"/>
                <w:sz w:val="14"/>
              </w:rPr>
            </w:pPr>
          </w:p>
        </w:tc>
        <w:tc>
          <w:tcPr>
            <w:tcW w:w="1455" w:type="dxa"/>
          </w:tcPr>
          <w:p w14:paraId="5414F858" w14:textId="77777777" w:rsidR="00AB6A68" w:rsidRDefault="00AB6A68">
            <w:pPr>
              <w:pStyle w:val="TableParagraph"/>
              <w:rPr>
                <w:rFonts w:ascii="Times New Roman"/>
                <w:sz w:val="14"/>
              </w:rPr>
            </w:pPr>
          </w:p>
        </w:tc>
      </w:tr>
      <w:tr w:rsidR="00AB6A68" w14:paraId="53C31A35" w14:textId="77777777">
        <w:trPr>
          <w:trHeight w:val="171"/>
        </w:trPr>
        <w:tc>
          <w:tcPr>
            <w:tcW w:w="1602" w:type="dxa"/>
          </w:tcPr>
          <w:p w14:paraId="577D5FC5" w14:textId="77777777" w:rsidR="00AB6A68" w:rsidRDefault="00736050">
            <w:pPr>
              <w:pStyle w:val="TableParagraph"/>
              <w:spacing w:before="17" w:line="134" w:lineRule="exact"/>
              <w:ind w:left="119"/>
              <w:rPr>
                <w:sz w:val="12"/>
              </w:rPr>
            </w:pPr>
            <w:r>
              <w:rPr>
                <w:w w:val="115"/>
                <w:sz w:val="12"/>
              </w:rPr>
              <w:t>Primary school or below</w:t>
            </w:r>
          </w:p>
        </w:tc>
        <w:tc>
          <w:tcPr>
            <w:tcW w:w="1418" w:type="dxa"/>
          </w:tcPr>
          <w:p w14:paraId="7FCFDD75" w14:textId="77777777" w:rsidR="00AB6A68" w:rsidRDefault="00736050">
            <w:pPr>
              <w:pStyle w:val="TableParagraph"/>
              <w:spacing w:before="17" w:line="134" w:lineRule="exact"/>
              <w:ind w:left="67"/>
              <w:rPr>
                <w:sz w:val="12"/>
              </w:rPr>
            </w:pPr>
            <w:r>
              <w:rPr>
                <w:w w:val="120"/>
                <w:sz w:val="12"/>
              </w:rPr>
              <w:t>1.00</w:t>
            </w:r>
          </w:p>
        </w:tc>
        <w:tc>
          <w:tcPr>
            <w:tcW w:w="1549" w:type="dxa"/>
          </w:tcPr>
          <w:p w14:paraId="646FC9FD" w14:textId="77777777" w:rsidR="00AB6A68" w:rsidRDefault="00736050">
            <w:pPr>
              <w:pStyle w:val="TableParagraph"/>
              <w:spacing w:before="17" w:line="134" w:lineRule="exact"/>
              <w:ind w:left="128"/>
              <w:rPr>
                <w:sz w:val="12"/>
              </w:rPr>
            </w:pPr>
            <w:r>
              <w:rPr>
                <w:w w:val="120"/>
                <w:sz w:val="12"/>
              </w:rPr>
              <w:t>1.00</w:t>
            </w:r>
          </w:p>
        </w:tc>
        <w:tc>
          <w:tcPr>
            <w:tcW w:w="1278" w:type="dxa"/>
          </w:tcPr>
          <w:p w14:paraId="2FA4CBBF" w14:textId="77777777" w:rsidR="00AB6A68" w:rsidRDefault="00736050">
            <w:pPr>
              <w:pStyle w:val="TableParagraph"/>
              <w:spacing w:before="17" w:line="134" w:lineRule="exact"/>
              <w:ind w:left="81"/>
              <w:rPr>
                <w:sz w:val="12"/>
              </w:rPr>
            </w:pPr>
            <w:r>
              <w:rPr>
                <w:w w:val="120"/>
                <w:sz w:val="12"/>
              </w:rPr>
              <w:t>1.00</w:t>
            </w:r>
          </w:p>
        </w:tc>
        <w:tc>
          <w:tcPr>
            <w:tcW w:w="1671" w:type="dxa"/>
          </w:tcPr>
          <w:p w14:paraId="60293A3F" w14:textId="77777777" w:rsidR="00AB6A68" w:rsidRDefault="00736050">
            <w:pPr>
              <w:pStyle w:val="TableParagraph"/>
              <w:spacing w:before="17" w:line="134" w:lineRule="exact"/>
              <w:ind w:left="105"/>
              <w:rPr>
                <w:sz w:val="12"/>
              </w:rPr>
            </w:pPr>
            <w:r>
              <w:rPr>
                <w:w w:val="120"/>
                <w:sz w:val="12"/>
              </w:rPr>
              <w:t>1.00</w:t>
            </w:r>
          </w:p>
        </w:tc>
        <w:tc>
          <w:tcPr>
            <w:tcW w:w="1421" w:type="dxa"/>
          </w:tcPr>
          <w:p w14:paraId="28AC7741" w14:textId="77777777" w:rsidR="00AB6A68" w:rsidRDefault="00736050">
            <w:pPr>
              <w:pStyle w:val="TableParagraph"/>
              <w:spacing w:before="17" w:line="134" w:lineRule="exact"/>
              <w:ind w:left="84"/>
              <w:rPr>
                <w:sz w:val="12"/>
              </w:rPr>
            </w:pPr>
            <w:r>
              <w:rPr>
                <w:w w:val="120"/>
                <w:sz w:val="12"/>
              </w:rPr>
              <w:t>1.00</w:t>
            </w:r>
          </w:p>
        </w:tc>
        <w:tc>
          <w:tcPr>
            <w:tcW w:w="1455" w:type="dxa"/>
          </w:tcPr>
          <w:p w14:paraId="7B67AF75" w14:textId="77777777" w:rsidR="00AB6A68" w:rsidRDefault="00736050">
            <w:pPr>
              <w:pStyle w:val="TableParagraph"/>
              <w:spacing w:before="17" w:line="134" w:lineRule="exact"/>
              <w:ind w:left="123"/>
              <w:rPr>
                <w:sz w:val="12"/>
              </w:rPr>
            </w:pPr>
            <w:r>
              <w:rPr>
                <w:w w:val="120"/>
                <w:sz w:val="12"/>
              </w:rPr>
              <w:t>1.00</w:t>
            </w:r>
          </w:p>
        </w:tc>
      </w:tr>
      <w:tr w:rsidR="00AB6A68" w14:paraId="3CA72809" w14:textId="77777777">
        <w:trPr>
          <w:trHeight w:val="171"/>
        </w:trPr>
        <w:tc>
          <w:tcPr>
            <w:tcW w:w="1602" w:type="dxa"/>
          </w:tcPr>
          <w:p w14:paraId="7ED14315" w14:textId="77777777" w:rsidR="00AB6A68" w:rsidRDefault="00736050">
            <w:pPr>
              <w:pStyle w:val="TableParagraph"/>
              <w:spacing w:before="17" w:line="134" w:lineRule="exact"/>
              <w:ind w:left="119"/>
              <w:rPr>
                <w:sz w:val="12"/>
              </w:rPr>
            </w:pPr>
            <w:r>
              <w:rPr>
                <w:w w:val="115"/>
                <w:sz w:val="12"/>
              </w:rPr>
              <w:t>Middle school</w:t>
            </w:r>
          </w:p>
        </w:tc>
        <w:tc>
          <w:tcPr>
            <w:tcW w:w="1418" w:type="dxa"/>
          </w:tcPr>
          <w:p w14:paraId="3D07890C" w14:textId="77777777" w:rsidR="00AB6A68" w:rsidRDefault="00736050">
            <w:pPr>
              <w:pStyle w:val="TableParagraph"/>
              <w:spacing w:before="17" w:line="134" w:lineRule="exact"/>
              <w:ind w:left="67"/>
              <w:rPr>
                <w:sz w:val="12"/>
              </w:rPr>
            </w:pPr>
            <w:r>
              <w:rPr>
                <w:w w:val="125"/>
                <w:sz w:val="12"/>
              </w:rPr>
              <w:t>0.48 (−0.59, 1.54)</w:t>
            </w:r>
          </w:p>
        </w:tc>
        <w:tc>
          <w:tcPr>
            <w:tcW w:w="1549" w:type="dxa"/>
          </w:tcPr>
          <w:p w14:paraId="6521541E" w14:textId="77777777" w:rsidR="00AB6A68" w:rsidRDefault="00736050">
            <w:pPr>
              <w:pStyle w:val="TableParagraph"/>
              <w:spacing w:before="17" w:line="134" w:lineRule="exact"/>
              <w:ind w:left="128"/>
              <w:rPr>
                <w:sz w:val="12"/>
              </w:rPr>
            </w:pPr>
            <w:r>
              <w:rPr>
                <w:w w:val="125"/>
                <w:sz w:val="12"/>
              </w:rPr>
              <w:t>0.19 (−0.25, 0.63)</w:t>
            </w:r>
          </w:p>
        </w:tc>
        <w:tc>
          <w:tcPr>
            <w:tcW w:w="1278" w:type="dxa"/>
          </w:tcPr>
          <w:p w14:paraId="4AA4FD08" w14:textId="77777777" w:rsidR="00AB6A68" w:rsidRDefault="00736050">
            <w:pPr>
              <w:pStyle w:val="TableParagraph"/>
              <w:spacing w:before="17" w:line="134" w:lineRule="exact"/>
              <w:ind w:left="81"/>
              <w:rPr>
                <w:sz w:val="12"/>
              </w:rPr>
            </w:pPr>
            <w:r>
              <w:rPr>
                <w:w w:val="125"/>
                <w:sz w:val="12"/>
              </w:rPr>
              <w:t>0.07 (−0.26, 0.39)</w:t>
            </w:r>
          </w:p>
        </w:tc>
        <w:tc>
          <w:tcPr>
            <w:tcW w:w="1671" w:type="dxa"/>
          </w:tcPr>
          <w:p w14:paraId="368BF898" w14:textId="77777777" w:rsidR="00AB6A68" w:rsidRDefault="00736050">
            <w:pPr>
              <w:pStyle w:val="TableParagraph"/>
              <w:spacing w:before="17" w:line="134" w:lineRule="exact"/>
              <w:ind w:left="105"/>
              <w:rPr>
                <w:sz w:val="12"/>
              </w:rPr>
            </w:pPr>
            <w:r>
              <w:rPr>
                <w:w w:val="125"/>
                <w:sz w:val="12"/>
              </w:rPr>
              <w:t>0.16 (−0.26, 0.57)</w:t>
            </w:r>
          </w:p>
        </w:tc>
        <w:tc>
          <w:tcPr>
            <w:tcW w:w="1421" w:type="dxa"/>
          </w:tcPr>
          <w:p w14:paraId="32CCAD25" w14:textId="77777777" w:rsidR="00AB6A68" w:rsidRDefault="00736050">
            <w:pPr>
              <w:pStyle w:val="TableParagraph"/>
              <w:spacing w:before="17" w:line="134" w:lineRule="exact"/>
              <w:ind w:left="84"/>
              <w:rPr>
                <w:sz w:val="12"/>
              </w:rPr>
            </w:pPr>
            <w:r>
              <w:rPr>
                <w:w w:val="125"/>
                <w:sz w:val="12"/>
              </w:rPr>
              <w:t>0.07 (−0.26, 0.40)</w:t>
            </w:r>
          </w:p>
        </w:tc>
        <w:tc>
          <w:tcPr>
            <w:tcW w:w="1455" w:type="dxa"/>
          </w:tcPr>
          <w:p w14:paraId="711B3AAE" w14:textId="77777777" w:rsidR="00AB6A68" w:rsidRDefault="00736050">
            <w:pPr>
              <w:pStyle w:val="TableParagraph"/>
              <w:spacing w:before="17" w:line="134" w:lineRule="exact"/>
              <w:ind w:left="123"/>
              <w:rPr>
                <w:sz w:val="12"/>
              </w:rPr>
            </w:pPr>
            <w:r>
              <w:rPr>
                <w:w w:val="130"/>
                <w:sz w:val="12"/>
              </w:rPr>
              <w:t>−</w:t>
            </w:r>
            <w:r>
              <w:rPr>
                <w:w w:val="130"/>
                <w:sz w:val="12"/>
              </w:rPr>
              <w:t>0.10 (−0.50, 0.30)</w:t>
            </w:r>
          </w:p>
        </w:tc>
      </w:tr>
      <w:tr w:rsidR="00AB6A68" w14:paraId="74D7BDE9" w14:textId="77777777">
        <w:trPr>
          <w:trHeight w:val="171"/>
        </w:trPr>
        <w:tc>
          <w:tcPr>
            <w:tcW w:w="1602" w:type="dxa"/>
          </w:tcPr>
          <w:p w14:paraId="73B7C0CD" w14:textId="77777777" w:rsidR="00AB6A68" w:rsidRDefault="00736050">
            <w:pPr>
              <w:pStyle w:val="TableParagraph"/>
              <w:spacing w:before="17" w:line="134" w:lineRule="exact"/>
              <w:ind w:left="119"/>
              <w:rPr>
                <w:sz w:val="12"/>
              </w:rPr>
            </w:pPr>
            <w:r>
              <w:rPr>
                <w:w w:val="115"/>
                <w:sz w:val="12"/>
              </w:rPr>
              <w:t>High school or above</w:t>
            </w:r>
          </w:p>
        </w:tc>
        <w:tc>
          <w:tcPr>
            <w:tcW w:w="1418" w:type="dxa"/>
          </w:tcPr>
          <w:p w14:paraId="6B6C6903" w14:textId="77777777" w:rsidR="00AB6A68" w:rsidRDefault="00736050">
            <w:pPr>
              <w:pStyle w:val="TableParagraph"/>
              <w:spacing w:before="17" w:line="134" w:lineRule="exact"/>
              <w:ind w:left="67"/>
              <w:rPr>
                <w:sz w:val="12"/>
              </w:rPr>
            </w:pPr>
            <w:r>
              <w:rPr>
                <w:w w:val="130"/>
                <w:sz w:val="12"/>
              </w:rPr>
              <w:t>−</w:t>
            </w:r>
            <w:r>
              <w:rPr>
                <w:w w:val="130"/>
                <w:sz w:val="12"/>
              </w:rPr>
              <w:t>1.82 (−3.87, 0.24)</w:t>
            </w:r>
          </w:p>
        </w:tc>
        <w:tc>
          <w:tcPr>
            <w:tcW w:w="1549" w:type="dxa"/>
          </w:tcPr>
          <w:p w14:paraId="390591B3" w14:textId="77777777" w:rsidR="00AB6A68" w:rsidRDefault="00736050">
            <w:pPr>
              <w:pStyle w:val="TableParagraph"/>
              <w:spacing w:before="17" w:line="134" w:lineRule="exact"/>
              <w:ind w:left="128"/>
              <w:rPr>
                <w:sz w:val="12"/>
              </w:rPr>
            </w:pPr>
            <w:r>
              <w:rPr>
                <w:w w:val="135"/>
                <w:sz w:val="12"/>
              </w:rPr>
              <w:t>−</w:t>
            </w:r>
            <w:r>
              <w:rPr>
                <w:w w:val="135"/>
                <w:sz w:val="12"/>
              </w:rPr>
              <w:t>0.87 (−1.73, −0.02)</w:t>
            </w:r>
          </w:p>
        </w:tc>
        <w:tc>
          <w:tcPr>
            <w:tcW w:w="1278" w:type="dxa"/>
          </w:tcPr>
          <w:p w14:paraId="25B35260" w14:textId="77777777" w:rsidR="00AB6A68" w:rsidRDefault="00736050">
            <w:pPr>
              <w:pStyle w:val="TableParagraph"/>
              <w:spacing w:before="17" w:line="134" w:lineRule="exact"/>
              <w:ind w:left="81"/>
              <w:rPr>
                <w:sz w:val="12"/>
              </w:rPr>
            </w:pPr>
            <w:r>
              <w:rPr>
                <w:w w:val="135"/>
                <w:sz w:val="12"/>
              </w:rPr>
              <w:t>−</w:t>
            </w:r>
            <w:r>
              <w:rPr>
                <w:w w:val="135"/>
                <w:sz w:val="12"/>
              </w:rPr>
              <w:t>0.41 (−1.04,</w:t>
            </w:r>
          </w:p>
        </w:tc>
        <w:tc>
          <w:tcPr>
            <w:tcW w:w="1671" w:type="dxa"/>
          </w:tcPr>
          <w:p w14:paraId="6B6BF840" w14:textId="77777777" w:rsidR="00AB6A68" w:rsidRDefault="00736050">
            <w:pPr>
              <w:pStyle w:val="TableParagraph"/>
              <w:spacing w:before="17" w:line="134" w:lineRule="exact"/>
              <w:ind w:left="105"/>
              <w:rPr>
                <w:sz w:val="12"/>
              </w:rPr>
            </w:pPr>
            <w:r>
              <w:rPr>
                <w:w w:val="130"/>
                <w:sz w:val="12"/>
              </w:rPr>
              <w:t>−</w:t>
            </w:r>
            <w:r>
              <w:rPr>
                <w:w w:val="130"/>
                <w:sz w:val="12"/>
              </w:rPr>
              <w:t>0.52 (−1.32, 0.28)</w:t>
            </w:r>
          </w:p>
        </w:tc>
        <w:tc>
          <w:tcPr>
            <w:tcW w:w="1421" w:type="dxa"/>
          </w:tcPr>
          <w:p w14:paraId="281FA51D" w14:textId="77777777" w:rsidR="00AB6A68" w:rsidRDefault="00736050">
            <w:pPr>
              <w:pStyle w:val="TableParagraph"/>
              <w:spacing w:before="17" w:line="134" w:lineRule="exact"/>
              <w:ind w:left="84"/>
              <w:rPr>
                <w:sz w:val="12"/>
              </w:rPr>
            </w:pPr>
            <w:r>
              <w:rPr>
                <w:w w:val="125"/>
                <w:sz w:val="12"/>
              </w:rPr>
              <w:t>0.00 (−0.64, 0.63)</w:t>
            </w:r>
          </w:p>
        </w:tc>
        <w:tc>
          <w:tcPr>
            <w:tcW w:w="1455" w:type="dxa"/>
          </w:tcPr>
          <w:p w14:paraId="610E18BC" w14:textId="77777777" w:rsidR="00AB6A68" w:rsidRDefault="00736050">
            <w:pPr>
              <w:pStyle w:val="TableParagraph"/>
              <w:spacing w:before="17" w:line="134" w:lineRule="exact"/>
              <w:ind w:left="123"/>
              <w:rPr>
                <w:sz w:val="12"/>
              </w:rPr>
            </w:pPr>
            <w:r>
              <w:rPr>
                <w:w w:val="120"/>
                <w:sz w:val="12"/>
              </w:rPr>
              <w:t xml:space="preserve">0.96 (0.18, 1.73) </w:t>
            </w:r>
            <w:hyperlink w:anchor="_bookmark9" w:history="1">
              <w:r>
                <w:rPr>
                  <w:color w:val="2B7CA5"/>
                  <w:w w:val="120"/>
                  <w:sz w:val="12"/>
                </w:rPr>
                <w:t>*</w:t>
              </w:r>
            </w:hyperlink>
          </w:p>
        </w:tc>
      </w:tr>
      <w:tr w:rsidR="00AB6A68" w14:paraId="7E9C3F65" w14:textId="77777777">
        <w:trPr>
          <w:trHeight w:val="270"/>
        </w:trPr>
        <w:tc>
          <w:tcPr>
            <w:tcW w:w="1602" w:type="dxa"/>
            <w:tcBorders>
              <w:bottom w:val="single" w:sz="4" w:space="0" w:color="000000"/>
            </w:tcBorders>
          </w:tcPr>
          <w:p w14:paraId="139D76C7" w14:textId="77777777" w:rsidR="00AB6A68" w:rsidRDefault="00AB6A68">
            <w:pPr>
              <w:pStyle w:val="TableParagraph"/>
              <w:rPr>
                <w:rFonts w:ascii="Times New Roman"/>
                <w:sz w:val="14"/>
              </w:rPr>
            </w:pPr>
          </w:p>
        </w:tc>
        <w:tc>
          <w:tcPr>
            <w:tcW w:w="1418" w:type="dxa"/>
            <w:tcBorders>
              <w:bottom w:val="single" w:sz="4" w:space="0" w:color="000000"/>
            </w:tcBorders>
          </w:tcPr>
          <w:p w14:paraId="1AE26FC3" w14:textId="77777777" w:rsidR="00AB6A68" w:rsidRDefault="00AB6A68">
            <w:pPr>
              <w:pStyle w:val="TableParagraph"/>
              <w:rPr>
                <w:rFonts w:ascii="Times New Roman"/>
                <w:sz w:val="14"/>
              </w:rPr>
            </w:pPr>
          </w:p>
        </w:tc>
        <w:tc>
          <w:tcPr>
            <w:tcW w:w="1549" w:type="dxa"/>
            <w:tcBorders>
              <w:bottom w:val="single" w:sz="4" w:space="0" w:color="000000"/>
            </w:tcBorders>
          </w:tcPr>
          <w:p w14:paraId="7BE6398B" w14:textId="77777777" w:rsidR="00AB6A68" w:rsidRDefault="00736050">
            <w:pPr>
              <w:pStyle w:val="TableParagraph"/>
              <w:spacing w:before="18"/>
              <w:ind w:left="128"/>
              <w:rPr>
                <w:sz w:val="12"/>
              </w:rPr>
            </w:pPr>
            <w:hyperlink w:anchor="_bookmark9" w:history="1">
              <w:r>
                <w:rPr>
                  <w:color w:val="2B7CA5"/>
                  <w:w w:val="106"/>
                  <w:sz w:val="12"/>
                </w:rPr>
                <w:t>*</w:t>
              </w:r>
            </w:hyperlink>
          </w:p>
        </w:tc>
        <w:tc>
          <w:tcPr>
            <w:tcW w:w="1278" w:type="dxa"/>
            <w:tcBorders>
              <w:bottom w:val="single" w:sz="4" w:space="0" w:color="000000"/>
            </w:tcBorders>
          </w:tcPr>
          <w:p w14:paraId="4A3A820E" w14:textId="77777777" w:rsidR="00AB6A68" w:rsidRDefault="00736050">
            <w:pPr>
              <w:pStyle w:val="TableParagraph"/>
              <w:spacing w:before="18"/>
              <w:ind w:left="81"/>
              <w:rPr>
                <w:sz w:val="12"/>
              </w:rPr>
            </w:pPr>
            <w:r>
              <w:rPr>
                <w:w w:val="120"/>
                <w:sz w:val="12"/>
              </w:rPr>
              <w:t>0.21)</w:t>
            </w:r>
          </w:p>
        </w:tc>
        <w:tc>
          <w:tcPr>
            <w:tcW w:w="1671" w:type="dxa"/>
            <w:tcBorders>
              <w:bottom w:val="single" w:sz="4" w:space="0" w:color="000000"/>
            </w:tcBorders>
          </w:tcPr>
          <w:p w14:paraId="419C36F7" w14:textId="77777777" w:rsidR="00AB6A68" w:rsidRDefault="00AB6A68">
            <w:pPr>
              <w:pStyle w:val="TableParagraph"/>
              <w:rPr>
                <w:rFonts w:ascii="Times New Roman"/>
                <w:sz w:val="14"/>
              </w:rPr>
            </w:pPr>
          </w:p>
        </w:tc>
        <w:tc>
          <w:tcPr>
            <w:tcW w:w="1421" w:type="dxa"/>
            <w:tcBorders>
              <w:bottom w:val="single" w:sz="4" w:space="0" w:color="000000"/>
            </w:tcBorders>
          </w:tcPr>
          <w:p w14:paraId="20F58071" w14:textId="77777777" w:rsidR="00AB6A68" w:rsidRDefault="00AB6A68">
            <w:pPr>
              <w:pStyle w:val="TableParagraph"/>
              <w:rPr>
                <w:rFonts w:ascii="Times New Roman"/>
                <w:sz w:val="14"/>
              </w:rPr>
            </w:pPr>
          </w:p>
        </w:tc>
        <w:tc>
          <w:tcPr>
            <w:tcW w:w="1455" w:type="dxa"/>
            <w:tcBorders>
              <w:bottom w:val="single" w:sz="4" w:space="0" w:color="000000"/>
            </w:tcBorders>
          </w:tcPr>
          <w:p w14:paraId="054D394F" w14:textId="77777777" w:rsidR="00AB6A68" w:rsidRDefault="00AB6A68">
            <w:pPr>
              <w:pStyle w:val="TableParagraph"/>
              <w:rPr>
                <w:rFonts w:ascii="Times New Roman"/>
                <w:sz w:val="14"/>
              </w:rPr>
            </w:pPr>
          </w:p>
        </w:tc>
      </w:tr>
      <w:tr w:rsidR="00AB6A68" w14:paraId="116CE947" w14:textId="77777777">
        <w:trPr>
          <w:trHeight w:val="252"/>
        </w:trPr>
        <w:tc>
          <w:tcPr>
            <w:tcW w:w="1602" w:type="dxa"/>
            <w:tcBorders>
              <w:top w:val="single" w:sz="4" w:space="0" w:color="000000"/>
            </w:tcBorders>
          </w:tcPr>
          <w:p w14:paraId="4B3912A2" w14:textId="77777777" w:rsidR="00AB6A68" w:rsidRDefault="00736050">
            <w:pPr>
              <w:pStyle w:val="TableParagraph"/>
              <w:spacing w:before="76" w:line="156" w:lineRule="exact"/>
              <w:ind w:left="139"/>
              <w:rPr>
                <w:sz w:val="14"/>
              </w:rPr>
            </w:pPr>
            <w:bookmarkStart w:id="20" w:name="_bookmark9"/>
            <w:bookmarkEnd w:id="20"/>
            <w:r>
              <w:rPr>
                <w:w w:val="125"/>
                <w:sz w:val="14"/>
              </w:rPr>
              <w:t xml:space="preserve">* p </w:t>
            </w:r>
            <w:r>
              <w:rPr>
                <w:w w:val="180"/>
                <w:sz w:val="14"/>
              </w:rPr>
              <w:t xml:space="preserve">&lt; </w:t>
            </w:r>
            <w:r>
              <w:rPr>
                <w:w w:val="125"/>
                <w:sz w:val="14"/>
              </w:rPr>
              <w:t>0.05.</w:t>
            </w:r>
          </w:p>
        </w:tc>
        <w:tc>
          <w:tcPr>
            <w:tcW w:w="1418" w:type="dxa"/>
            <w:tcBorders>
              <w:top w:val="single" w:sz="4" w:space="0" w:color="000000"/>
            </w:tcBorders>
          </w:tcPr>
          <w:p w14:paraId="678C9DF3" w14:textId="77777777" w:rsidR="00AB6A68" w:rsidRDefault="00AB6A68">
            <w:pPr>
              <w:pStyle w:val="TableParagraph"/>
              <w:rPr>
                <w:rFonts w:ascii="Times New Roman"/>
                <w:sz w:val="14"/>
              </w:rPr>
            </w:pPr>
          </w:p>
        </w:tc>
        <w:tc>
          <w:tcPr>
            <w:tcW w:w="1549" w:type="dxa"/>
            <w:tcBorders>
              <w:top w:val="single" w:sz="4" w:space="0" w:color="000000"/>
            </w:tcBorders>
          </w:tcPr>
          <w:p w14:paraId="18946FF6" w14:textId="77777777" w:rsidR="00AB6A68" w:rsidRDefault="00AB6A68">
            <w:pPr>
              <w:pStyle w:val="TableParagraph"/>
              <w:rPr>
                <w:rFonts w:ascii="Times New Roman"/>
                <w:sz w:val="14"/>
              </w:rPr>
            </w:pPr>
          </w:p>
        </w:tc>
        <w:tc>
          <w:tcPr>
            <w:tcW w:w="1278" w:type="dxa"/>
            <w:tcBorders>
              <w:top w:val="single" w:sz="4" w:space="0" w:color="000000"/>
            </w:tcBorders>
          </w:tcPr>
          <w:p w14:paraId="1197ED70" w14:textId="77777777" w:rsidR="00AB6A68" w:rsidRDefault="00AB6A68">
            <w:pPr>
              <w:pStyle w:val="TableParagraph"/>
              <w:rPr>
                <w:rFonts w:ascii="Times New Roman"/>
                <w:sz w:val="14"/>
              </w:rPr>
            </w:pPr>
          </w:p>
        </w:tc>
        <w:tc>
          <w:tcPr>
            <w:tcW w:w="1671" w:type="dxa"/>
            <w:tcBorders>
              <w:top w:val="single" w:sz="4" w:space="0" w:color="000000"/>
            </w:tcBorders>
          </w:tcPr>
          <w:p w14:paraId="0C7C9697" w14:textId="77777777" w:rsidR="00AB6A68" w:rsidRDefault="00AB6A68">
            <w:pPr>
              <w:pStyle w:val="TableParagraph"/>
              <w:rPr>
                <w:rFonts w:ascii="Times New Roman"/>
                <w:sz w:val="14"/>
              </w:rPr>
            </w:pPr>
          </w:p>
        </w:tc>
        <w:tc>
          <w:tcPr>
            <w:tcW w:w="1421" w:type="dxa"/>
            <w:tcBorders>
              <w:top w:val="single" w:sz="4" w:space="0" w:color="000000"/>
            </w:tcBorders>
          </w:tcPr>
          <w:p w14:paraId="22A9DB79" w14:textId="77777777" w:rsidR="00AB6A68" w:rsidRDefault="00AB6A68">
            <w:pPr>
              <w:pStyle w:val="TableParagraph"/>
              <w:rPr>
                <w:rFonts w:ascii="Times New Roman"/>
                <w:sz w:val="14"/>
              </w:rPr>
            </w:pPr>
          </w:p>
        </w:tc>
        <w:tc>
          <w:tcPr>
            <w:tcW w:w="1455" w:type="dxa"/>
            <w:tcBorders>
              <w:top w:val="single" w:sz="4" w:space="0" w:color="000000"/>
            </w:tcBorders>
          </w:tcPr>
          <w:p w14:paraId="695588C5" w14:textId="77777777" w:rsidR="00AB6A68" w:rsidRDefault="00AB6A68">
            <w:pPr>
              <w:pStyle w:val="TableParagraph"/>
              <w:rPr>
                <w:rFonts w:ascii="Times New Roman"/>
                <w:sz w:val="14"/>
              </w:rPr>
            </w:pPr>
          </w:p>
        </w:tc>
      </w:tr>
      <w:tr w:rsidR="00AB6A68" w14:paraId="1AE1A974" w14:textId="77777777">
        <w:trPr>
          <w:trHeight w:val="191"/>
        </w:trPr>
        <w:tc>
          <w:tcPr>
            <w:tcW w:w="1602" w:type="dxa"/>
          </w:tcPr>
          <w:p w14:paraId="1A3DF800" w14:textId="77777777" w:rsidR="00AB6A68" w:rsidRDefault="00736050">
            <w:pPr>
              <w:pStyle w:val="TableParagraph"/>
              <w:spacing w:before="14" w:line="157" w:lineRule="exact"/>
              <w:ind w:left="139"/>
              <w:rPr>
                <w:sz w:val="14"/>
              </w:rPr>
            </w:pPr>
            <w:bookmarkStart w:id="21" w:name="_bookmark10"/>
            <w:bookmarkStart w:id="22" w:name="_bookmark11"/>
            <w:bookmarkEnd w:id="21"/>
            <w:bookmarkEnd w:id="22"/>
            <w:r>
              <w:rPr>
                <w:w w:val="125"/>
                <w:sz w:val="14"/>
              </w:rPr>
              <w:t xml:space="preserve">** p </w:t>
            </w:r>
            <w:r>
              <w:rPr>
                <w:w w:val="180"/>
                <w:sz w:val="14"/>
              </w:rPr>
              <w:t xml:space="preserve">&lt; </w:t>
            </w:r>
            <w:r>
              <w:rPr>
                <w:w w:val="125"/>
                <w:sz w:val="14"/>
              </w:rPr>
              <w:t>0.01.</w:t>
            </w:r>
          </w:p>
        </w:tc>
        <w:tc>
          <w:tcPr>
            <w:tcW w:w="1418" w:type="dxa"/>
          </w:tcPr>
          <w:p w14:paraId="565FDC1C" w14:textId="77777777" w:rsidR="00AB6A68" w:rsidRDefault="00AB6A68">
            <w:pPr>
              <w:pStyle w:val="TableParagraph"/>
              <w:rPr>
                <w:rFonts w:ascii="Times New Roman"/>
                <w:sz w:val="12"/>
              </w:rPr>
            </w:pPr>
          </w:p>
        </w:tc>
        <w:tc>
          <w:tcPr>
            <w:tcW w:w="1549" w:type="dxa"/>
          </w:tcPr>
          <w:p w14:paraId="368BFC48" w14:textId="77777777" w:rsidR="00AB6A68" w:rsidRDefault="00AB6A68">
            <w:pPr>
              <w:pStyle w:val="TableParagraph"/>
              <w:rPr>
                <w:rFonts w:ascii="Times New Roman"/>
                <w:sz w:val="12"/>
              </w:rPr>
            </w:pPr>
          </w:p>
        </w:tc>
        <w:tc>
          <w:tcPr>
            <w:tcW w:w="1278" w:type="dxa"/>
          </w:tcPr>
          <w:p w14:paraId="335A3564" w14:textId="77777777" w:rsidR="00AB6A68" w:rsidRDefault="00AB6A68">
            <w:pPr>
              <w:pStyle w:val="TableParagraph"/>
              <w:rPr>
                <w:rFonts w:ascii="Times New Roman"/>
                <w:sz w:val="12"/>
              </w:rPr>
            </w:pPr>
          </w:p>
        </w:tc>
        <w:tc>
          <w:tcPr>
            <w:tcW w:w="1671" w:type="dxa"/>
          </w:tcPr>
          <w:p w14:paraId="26BF1200" w14:textId="77777777" w:rsidR="00AB6A68" w:rsidRDefault="00AB6A68">
            <w:pPr>
              <w:pStyle w:val="TableParagraph"/>
              <w:rPr>
                <w:rFonts w:ascii="Times New Roman"/>
                <w:sz w:val="12"/>
              </w:rPr>
            </w:pPr>
          </w:p>
        </w:tc>
        <w:tc>
          <w:tcPr>
            <w:tcW w:w="1421" w:type="dxa"/>
          </w:tcPr>
          <w:p w14:paraId="0B224738" w14:textId="77777777" w:rsidR="00AB6A68" w:rsidRDefault="00AB6A68">
            <w:pPr>
              <w:pStyle w:val="TableParagraph"/>
              <w:rPr>
                <w:rFonts w:ascii="Times New Roman"/>
                <w:sz w:val="12"/>
              </w:rPr>
            </w:pPr>
          </w:p>
        </w:tc>
        <w:tc>
          <w:tcPr>
            <w:tcW w:w="1455" w:type="dxa"/>
          </w:tcPr>
          <w:p w14:paraId="3D12F22E" w14:textId="77777777" w:rsidR="00AB6A68" w:rsidRDefault="00AB6A68">
            <w:pPr>
              <w:pStyle w:val="TableParagraph"/>
              <w:rPr>
                <w:rFonts w:ascii="Times New Roman"/>
                <w:sz w:val="12"/>
              </w:rPr>
            </w:pPr>
          </w:p>
        </w:tc>
      </w:tr>
      <w:tr w:rsidR="00AB6A68" w14:paraId="0C8C82AD" w14:textId="77777777">
        <w:trPr>
          <w:trHeight w:val="184"/>
        </w:trPr>
        <w:tc>
          <w:tcPr>
            <w:tcW w:w="1602" w:type="dxa"/>
          </w:tcPr>
          <w:p w14:paraId="5E2E7957" w14:textId="77777777" w:rsidR="00AB6A68" w:rsidRDefault="00736050">
            <w:pPr>
              <w:pStyle w:val="TableParagraph"/>
              <w:spacing w:before="14" w:line="150" w:lineRule="exact"/>
              <w:ind w:left="139"/>
              <w:rPr>
                <w:sz w:val="14"/>
              </w:rPr>
            </w:pPr>
            <w:r>
              <w:rPr>
                <w:w w:val="120"/>
                <w:sz w:val="14"/>
              </w:rPr>
              <w:t xml:space="preserve">*** p </w:t>
            </w:r>
            <w:r>
              <w:rPr>
                <w:w w:val="175"/>
                <w:sz w:val="14"/>
              </w:rPr>
              <w:t xml:space="preserve">&lt; </w:t>
            </w:r>
            <w:r>
              <w:rPr>
                <w:w w:val="120"/>
                <w:sz w:val="14"/>
              </w:rPr>
              <w:t>0.001.</w:t>
            </w:r>
          </w:p>
        </w:tc>
        <w:tc>
          <w:tcPr>
            <w:tcW w:w="1418" w:type="dxa"/>
          </w:tcPr>
          <w:p w14:paraId="37F1F345" w14:textId="77777777" w:rsidR="00AB6A68" w:rsidRDefault="00AB6A68">
            <w:pPr>
              <w:pStyle w:val="TableParagraph"/>
              <w:rPr>
                <w:rFonts w:ascii="Times New Roman"/>
                <w:sz w:val="12"/>
              </w:rPr>
            </w:pPr>
          </w:p>
        </w:tc>
        <w:tc>
          <w:tcPr>
            <w:tcW w:w="1549" w:type="dxa"/>
          </w:tcPr>
          <w:p w14:paraId="580E70C9" w14:textId="77777777" w:rsidR="00AB6A68" w:rsidRDefault="00AB6A68">
            <w:pPr>
              <w:pStyle w:val="TableParagraph"/>
              <w:rPr>
                <w:rFonts w:ascii="Times New Roman"/>
                <w:sz w:val="12"/>
              </w:rPr>
            </w:pPr>
          </w:p>
        </w:tc>
        <w:tc>
          <w:tcPr>
            <w:tcW w:w="1278" w:type="dxa"/>
          </w:tcPr>
          <w:p w14:paraId="3D09BD3D" w14:textId="77777777" w:rsidR="00AB6A68" w:rsidRDefault="00AB6A68">
            <w:pPr>
              <w:pStyle w:val="TableParagraph"/>
              <w:rPr>
                <w:rFonts w:ascii="Times New Roman"/>
                <w:sz w:val="12"/>
              </w:rPr>
            </w:pPr>
          </w:p>
        </w:tc>
        <w:tc>
          <w:tcPr>
            <w:tcW w:w="1671" w:type="dxa"/>
          </w:tcPr>
          <w:p w14:paraId="39ADAE6B" w14:textId="77777777" w:rsidR="00AB6A68" w:rsidRDefault="00AB6A68">
            <w:pPr>
              <w:pStyle w:val="TableParagraph"/>
              <w:rPr>
                <w:rFonts w:ascii="Times New Roman"/>
                <w:sz w:val="12"/>
              </w:rPr>
            </w:pPr>
          </w:p>
        </w:tc>
        <w:tc>
          <w:tcPr>
            <w:tcW w:w="1421" w:type="dxa"/>
          </w:tcPr>
          <w:p w14:paraId="57090FDE" w14:textId="77777777" w:rsidR="00AB6A68" w:rsidRDefault="00AB6A68">
            <w:pPr>
              <w:pStyle w:val="TableParagraph"/>
              <w:rPr>
                <w:rFonts w:ascii="Times New Roman"/>
                <w:sz w:val="12"/>
              </w:rPr>
            </w:pPr>
          </w:p>
        </w:tc>
        <w:tc>
          <w:tcPr>
            <w:tcW w:w="1455" w:type="dxa"/>
          </w:tcPr>
          <w:p w14:paraId="11B29F0D" w14:textId="77777777" w:rsidR="00AB6A68" w:rsidRDefault="00AB6A68">
            <w:pPr>
              <w:pStyle w:val="TableParagraph"/>
              <w:rPr>
                <w:rFonts w:ascii="Times New Roman"/>
                <w:sz w:val="12"/>
              </w:rPr>
            </w:pPr>
          </w:p>
        </w:tc>
      </w:tr>
    </w:tbl>
    <w:p w14:paraId="057DEF3B" w14:textId="77777777" w:rsidR="00AB6A68" w:rsidRDefault="00AB6A68">
      <w:pPr>
        <w:pStyle w:val="BodyText"/>
        <w:rPr>
          <w:sz w:val="10"/>
        </w:rPr>
      </w:pPr>
    </w:p>
    <w:p w14:paraId="4B4F6FBE" w14:textId="77777777" w:rsidR="00AB6A68" w:rsidRDefault="00AB6A68">
      <w:pPr>
        <w:rPr>
          <w:sz w:val="10"/>
        </w:rPr>
        <w:sectPr w:rsidR="00AB6A68">
          <w:headerReference w:type="default" r:id="rId17"/>
          <w:footerReference w:type="default" r:id="rId18"/>
          <w:pgSz w:w="11910" w:h="15880"/>
          <w:pgMar w:top="1320" w:right="640" w:bottom="700" w:left="640" w:header="677" w:footer="517" w:gutter="0"/>
          <w:cols w:space="720"/>
        </w:sectPr>
      </w:pPr>
    </w:p>
    <w:p w14:paraId="417EA689" w14:textId="77777777" w:rsidR="00AB6A68" w:rsidRDefault="00736050">
      <w:pPr>
        <w:pStyle w:val="BodyText"/>
        <w:spacing w:before="107" w:line="256" w:lineRule="auto"/>
        <w:ind w:left="111" w:right="38" w:firstLine="249"/>
        <w:jc w:val="both"/>
      </w:pPr>
      <w:hyperlink w:anchor="_bookmark8" w:history="1">
        <w:r>
          <w:rPr>
            <w:color w:val="2B7CA5"/>
            <w:w w:val="110"/>
          </w:rPr>
          <w:t>Tables 2 and 3</w:t>
        </w:r>
      </w:hyperlink>
      <w:r>
        <w:rPr>
          <w:color w:val="2B7CA5"/>
          <w:w w:val="110"/>
        </w:rPr>
        <w:t xml:space="preserve"> </w:t>
      </w:r>
      <w:r>
        <w:rPr>
          <w:w w:val="110"/>
        </w:rPr>
        <w:t>show coe</w:t>
      </w:r>
      <w:r>
        <w:rPr>
          <w:rFonts w:ascii="Times New Roman" w:hAnsi="Times New Roman"/>
          <w:w w:val="110"/>
        </w:rPr>
        <w:t>ﬃ</w:t>
      </w:r>
      <w:r>
        <w:rPr>
          <w:w w:val="110"/>
        </w:rPr>
        <w:t>cients of linear regressions for maternal migrant experiences, mental health and communication with parents among</w:t>
      </w:r>
      <w:r>
        <w:rPr>
          <w:spacing w:val="34"/>
          <w:w w:val="110"/>
        </w:rPr>
        <w:t xml:space="preserve"> </w:t>
      </w:r>
      <w:proofErr w:type="gramStart"/>
      <w:r>
        <w:rPr>
          <w:w w:val="110"/>
        </w:rPr>
        <w:t>LBC</w:t>
      </w:r>
      <w:proofErr w:type="gramEnd"/>
      <w:r>
        <w:rPr>
          <w:w w:val="110"/>
        </w:rPr>
        <w:t>.</w:t>
      </w:r>
      <w:r>
        <w:rPr>
          <w:spacing w:val="33"/>
          <w:w w:val="110"/>
        </w:rPr>
        <w:t xml:space="preserve"> </w:t>
      </w:r>
      <w:r>
        <w:rPr>
          <w:w w:val="110"/>
        </w:rPr>
        <w:t>In</w:t>
      </w:r>
      <w:r>
        <w:rPr>
          <w:spacing w:val="32"/>
          <w:w w:val="110"/>
        </w:rPr>
        <w:t xml:space="preserve"> </w:t>
      </w:r>
      <w:hyperlink w:anchor="_bookmark8" w:history="1">
        <w:r>
          <w:rPr>
            <w:color w:val="2B7CA5"/>
            <w:w w:val="110"/>
          </w:rPr>
          <w:t>Table</w:t>
        </w:r>
        <w:r>
          <w:rPr>
            <w:color w:val="2B7CA5"/>
            <w:spacing w:val="33"/>
            <w:w w:val="110"/>
          </w:rPr>
          <w:t xml:space="preserve"> </w:t>
        </w:r>
        <w:r>
          <w:rPr>
            <w:color w:val="2B7CA5"/>
            <w:w w:val="110"/>
          </w:rPr>
          <w:t>2</w:t>
        </w:r>
      </w:hyperlink>
      <w:r>
        <w:rPr>
          <w:w w:val="110"/>
        </w:rPr>
        <w:t>,</w:t>
      </w:r>
      <w:r>
        <w:rPr>
          <w:spacing w:val="33"/>
          <w:w w:val="110"/>
        </w:rPr>
        <w:t xml:space="preserve"> </w:t>
      </w:r>
      <w:r>
        <w:rPr>
          <w:w w:val="110"/>
        </w:rPr>
        <w:t>when</w:t>
      </w:r>
      <w:r>
        <w:rPr>
          <w:spacing w:val="33"/>
          <w:w w:val="110"/>
        </w:rPr>
        <w:t xml:space="preserve"> </w:t>
      </w:r>
      <w:r>
        <w:rPr>
          <w:w w:val="110"/>
        </w:rPr>
        <w:t>compared</w:t>
      </w:r>
      <w:r>
        <w:rPr>
          <w:spacing w:val="33"/>
          <w:w w:val="110"/>
        </w:rPr>
        <w:t xml:space="preserve"> </w:t>
      </w:r>
      <w:r>
        <w:rPr>
          <w:w w:val="110"/>
        </w:rPr>
        <w:t>with</w:t>
      </w:r>
      <w:r>
        <w:rPr>
          <w:spacing w:val="32"/>
          <w:w w:val="110"/>
        </w:rPr>
        <w:t xml:space="preserve"> </w:t>
      </w:r>
      <w:r>
        <w:rPr>
          <w:w w:val="110"/>
        </w:rPr>
        <w:t>LBC-MN,</w:t>
      </w:r>
      <w:r>
        <w:rPr>
          <w:spacing w:val="33"/>
          <w:w w:val="110"/>
        </w:rPr>
        <w:t xml:space="preserve"> </w:t>
      </w:r>
      <w:r>
        <w:rPr>
          <w:w w:val="110"/>
        </w:rPr>
        <w:t>LBC-MP</w:t>
      </w:r>
      <w:r>
        <w:rPr>
          <w:spacing w:val="35"/>
          <w:w w:val="110"/>
        </w:rPr>
        <w:t xml:space="preserve"> </w:t>
      </w:r>
      <w:r>
        <w:rPr>
          <w:spacing w:val="-5"/>
          <w:w w:val="110"/>
        </w:rPr>
        <w:t>re-</w:t>
      </w:r>
    </w:p>
    <w:p w14:paraId="32C7BFCB" w14:textId="77777777" w:rsidR="00AB6A68" w:rsidRDefault="00736050">
      <w:pPr>
        <w:pStyle w:val="BodyText"/>
        <w:spacing w:line="213" w:lineRule="auto"/>
        <w:ind w:left="111" w:right="38"/>
        <w:jc w:val="both"/>
      </w:pPr>
      <w:r>
        <w:rPr>
          <w:w w:val="120"/>
        </w:rPr>
        <w:t>porte</w:t>
      </w:r>
      <w:r>
        <w:rPr>
          <w:w w:val="120"/>
        </w:rPr>
        <w:t>d</w:t>
      </w:r>
      <w:r>
        <w:rPr>
          <w:spacing w:val="-23"/>
          <w:w w:val="120"/>
        </w:rPr>
        <w:t xml:space="preserve"> </w:t>
      </w:r>
      <w:r>
        <w:rPr>
          <w:w w:val="120"/>
        </w:rPr>
        <w:t>signi</w:t>
      </w:r>
      <w:r>
        <w:rPr>
          <w:rFonts w:ascii="Times New Roman" w:hAnsi="Times New Roman"/>
          <w:w w:val="120"/>
        </w:rPr>
        <w:t>ﬁ</w:t>
      </w:r>
      <w:r>
        <w:rPr>
          <w:w w:val="120"/>
        </w:rPr>
        <w:t>cantly</w:t>
      </w:r>
      <w:r>
        <w:rPr>
          <w:spacing w:val="-22"/>
          <w:w w:val="120"/>
        </w:rPr>
        <w:t xml:space="preserve"> </w:t>
      </w:r>
      <w:r>
        <w:rPr>
          <w:w w:val="120"/>
        </w:rPr>
        <w:t>higher</w:t>
      </w:r>
      <w:r>
        <w:rPr>
          <w:spacing w:val="-22"/>
          <w:w w:val="120"/>
        </w:rPr>
        <w:t xml:space="preserve"> </w:t>
      </w:r>
      <w:r>
        <w:rPr>
          <w:w w:val="120"/>
        </w:rPr>
        <w:t>scores</w:t>
      </w:r>
      <w:r>
        <w:rPr>
          <w:spacing w:val="-23"/>
          <w:w w:val="120"/>
        </w:rPr>
        <w:t xml:space="preserve"> </w:t>
      </w:r>
      <w:r>
        <w:rPr>
          <w:w w:val="120"/>
        </w:rPr>
        <w:t>in</w:t>
      </w:r>
      <w:r>
        <w:rPr>
          <w:spacing w:val="-22"/>
          <w:w w:val="120"/>
        </w:rPr>
        <w:t xml:space="preserve"> </w:t>
      </w:r>
      <w:r>
        <w:rPr>
          <w:w w:val="120"/>
        </w:rPr>
        <w:t>total</w:t>
      </w:r>
      <w:r>
        <w:rPr>
          <w:spacing w:val="-23"/>
          <w:w w:val="120"/>
        </w:rPr>
        <w:t xml:space="preserve"> </w:t>
      </w:r>
      <w:r>
        <w:rPr>
          <w:w w:val="120"/>
        </w:rPr>
        <w:t>di</w:t>
      </w:r>
      <w:r>
        <w:rPr>
          <w:rFonts w:ascii="Times New Roman" w:hAnsi="Times New Roman"/>
          <w:w w:val="120"/>
        </w:rPr>
        <w:t>ﬃ</w:t>
      </w:r>
      <w:r>
        <w:rPr>
          <w:w w:val="120"/>
        </w:rPr>
        <w:t>culties</w:t>
      </w:r>
      <w:r>
        <w:rPr>
          <w:spacing w:val="-22"/>
          <w:w w:val="120"/>
        </w:rPr>
        <w:t xml:space="preserve"> </w:t>
      </w:r>
      <w:r>
        <w:rPr>
          <w:w w:val="120"/>
        </w:rPr>
        <w:t>(</w:t>
      </w:r>
      <w:r>
        <w:rPr>
          <w:rFonts w:ascii="Lucida Sans Unicode" w:hAnsi="Lucida Sans Unicode"/>
          <w:w w:val="120"/>
        </w:rPr>
        <w:t>β</w:t>
      </w:r>
      <w:r>
        <w:rPr>
          <w:rFonts w:ascii="Lucida Sans Unicode" w:hAnsi="Lucida Sans Unicode"/>
          <w:spacing w:val="-40"/>
          <w:w w:val="120"/>
        </w:rPr>
        <w:t xml:space="preserve"> </w:t>
      </w:r>
      <w:r>
        <w:rPr>
          <w:w w:val="170"/>
        </w:rPr>
        <w:t>=</w:t>
      </w:r>
      <w:r>
        <w:rPr>
          <w:spacing w:val="-40"/>
          <w:w w:val="170"/>
        </w:rPr>
        <w:t xml:space="preserve"> </w:t>
      </w:r>
      <w:r>
        <w:rPr>
          <w:w w:val="120"/>
        </w:rPr>
        <w:t>1.16;</w:t>
      </w:r>
      <w:r>
        <w:rPr>
          <w:spacing w:val="-22"/>
          <w:w w:val="120"/>
        </w:rPr>
        <w:t xml:space="preserve"> </w:t>
      </w:r>
      <w:r>
        <w:rPr>
          <w:w w:val="120"/>
        </w:rPr>
        <w:t>95% CI</w:t>
      </w:r>
      <w:r>
        <w:rPr>
          <w:spacing w:val="-17"/>
          <w:w w:val="120"/>
        </w:rPr>
        <w:t xml:space="preserve"> </w:t>
      </w:r>
      <w:r>
        <w:rPr>
          <w:w w:val="170"/>
        </w:rPr>
        <w:t>=</w:t>
      </w:r>
      <w:r>
        <w:rPr>
          <w:spacing w:val="-35"/>
          <w:w w:val="170"/>
        </w:rPr>
        <w:t xml:space="preserve"> </w:t>
      </w:r>
      <w:r>
        <w:rPr>
          <w:w w:val="120"/>
        </w:rPr>
        <w:t>0.17,</w:t>
      </w:r>
      <w:r>
        <w:rPr>
          <w:spacing w:val="-17"/>
          <w:w w:val="120"/>
        </w:rPr>
        <w:t xml:space="preserve"> </w:t>
      </w:r>
      <w:r>
        <w:rPr>
          <w:w w:val="120"/>
        </w:rPr>
        <w:t>2.14)</w:t>
      </w:r>
      <w:r>
        <w:rPr>
          <w:spacing w:val="-16"/>
          <w:w w:val="120"/>
        </w:rPr>
        <w:t xml:space="preserve"> </w:t>
      </w:r>
      <w:r>
        <w:rPr>
          <w:w w:val="120"/>
        </w:rPr>
        <w:t>and</w:t>
      </w:r>
      <w:r>
        <w:rPr>
          <w:spacing w:val="-17"/>
          <w:w w:val="120"/>
        </w:rPr>
        <w:t xml:space="preserve"> </w:t>
      </w:r>
      <w:r>
        <w:rPr>
          <w:w w:val="120"/>
        </w:rPr>
        <w:t>emotional</w:t>
      </w:r>
      <w:r>
        <w:rPr>
          <w:spacing w:val="-17"/>
          <w:w w:val="120"/>
        </w:rPr>
        <w:t xml:space="preserve"> </w:t>
      </w:r>
      <w:r>
        <w:rPr>
          <w:w w:val="120"/>
        </w:rPr>
        <w:t>symptoms</w:t>
      </w:r>
      <w:r>
        <w:rPr>
          <w:spacing w:val="-16"/>
          <w:w w:val="120"/>
        </w:rPr>
        <w:t xml:space="preserve"> </w:t>
      </w:r>
      <w:r>
        <w:rPr>
          <w:w w:val="120"/>
        </w:rPr>
        <w:t>(</w:t>
      </w:r>
      <w:r>
        <w:rPr>
          <w:rFonts w:ascii="Lucida Sans Unicode" w:hAnsi="Lucida Sans Unicode"/>
          <w:w w:val="120"/>
        </w:rPr>
        <w:t>β</w:t>
      </w:r>
      <w:r>
        <w:rPr>
          <w:rFonts w:ascii="Lucida Sans Unicode" w:hAnsi="Lucida Sans Unicode"/>
          <w:spacing w:val="-34"/>
          <w:w w:val="120"/>
        </w:rPr>
        <w:t xml:space="preserve"> </w:t>
      </w:r>
      <w:r>
        <w:rPr>
          <w:w w:val="170"/>
        </w:rPr>
        <w:t>=</w:t>
      </w:r>
      <w:r>
        <w:rPr>
          <w:spacing w:val="-36"/>
          <w:w w:val="170"/>
        </w:rPr>
        <w:t xml:space="preserve"> </w:t>
      </w:r>
      <w:r>
        <w:rPr>
          <w:w w:val="120"/>
        </w:rPr>
        <w:t>0.57;</w:t>
      </w:r>
      <w:r>
        <w:rPr>
          <w:spacing w:val="-16"/>
          <w:w w:val="120"/>
        </w:rPr>
        <w:t xml:space="preserve"> </w:t>
      </w:r>
      <w:r>
        <w:rPr>
          <w:w w:val="120"/>
        </w:rPr>
        <w:t>95%</w:t>
      </w:r>
      <w:r>
        <w:rPr>
          <w:spacing w:val="-16"/>
          <w:w w:val="120"/>
        </w:rPr>
        <w:t xml:space="preserve"> </w:t>
      </w:r>
      <w:r>
        <w:rPr>
          <w:w w:val="120"/>
        </w:rPr>
        <w:t>CI</w:t>
      </w:r>
      <w:r>
        <w:rPr>
          <w:spacing w:val="-17"/>
          <w:w w:val="120"/>
        </w:rPr>
        <w:t xml:space="preserve"> </w:t>
      </w:r>
      <w:r>
        <w:rPr>
          <w:w w:val="170"/>
        </w:rPr>
        <w:t>=</w:t>
      </w:r>
      <w:r>
        <w:rPr>
          <w:spacing w:val="-35"/>
          <w:w w:val="170"/>
        </w:rPr>
        <w:t xml:space="preserve"> </w:t>
      </w:r>
      <w:r>
        <w:rPr>
          <w:spacing w:val="-3"/>
          <w:w w:val="120"/>
        </w:rPr>
        <w:t xml:space="preserve">0.16, </w:t>
      </w:r>
      <w:r>
        <w:rPr>
          <w:w w:val="120"/>
        </w:rPr>
        <w:t xml:space="preserve">0.98) after adjustment for socio-demographic characteristics. </w:t>
      </w:r>
      <w:r>
        <w:rPr>
          <w:spacing w:val="9"/>
          <w:w w:val="120"/>
        </w:rPr>
        <w:t xml:space="preserve"> </w:t>
      </w:r>
      <w:r>
        <w:rPr>
          <w:spacing w:val="-8"/>
          <w:w w:val="120"/>
        </w:rPr>
        <w:t>In</w:t>
      </w:r>
    </w:p>
    <w:p w14:paraId="3415A969" w14:textId="77777777" w:rsidR="00AB6A68" w:rsidRDefault="00736050">
      <w:pPr>
        <w:pStyle w:val="BodyText"/>
        <w:spacing w:before="17" w:line="256" w:lineRule="auto"/>
        <w:ind w:left="111" w:right="38"/>
        <w:jc w:val="both"/>
      </w:pPr>
      <w:hyperlink w:anchor="_bookmark12" w:history="1">
        <w:r>
          <w:rPr>
            <w:color w:val="2B7CA5"/>
            <w:w w:val="105"/>
          </w:rPr>
          <w:t>Table 3</w:t>
        </w:r>
      </w:hyperlink>
      <w:r>
        <w:rPr>
          <w:w w:val="105"/>
        </w:rPr>
        <w:t>, the adverse impacts of maternal migrant experiences on left- behind children’s total di</w:t>
      </w:r>
      <w:r>
        <w:rPr>
          <w:rFonts w:ascii="Times New Roman" w:hAnsi="Times New Roman"/>
          <w:w w:val="105"/>
        </w:rPr>
        <w:t>ﬃ</w:t>
      </w:r>
      <w:r>
        <w:rPr>
          <w:w w:val="105"/>
        </w:rPr>
        <w:t>culties and emotional symptoms were no longer signi</w:t>
      </w:r>
      <w:r>
        <w:rPr>
          <w:rFonts w:ascii="Times New Roman" w:hAnsi="Times New Roman"/>
          <w:w w:val="105"/>
        </w:rPr>
        <w:t>ﬁ</w:t>
      </w:r>
      <w:r>
        <w:rPr>
          <w:w w:val="105"/>
        </w:rPr>
        <w:t>cant when adjustments on communication with parents were introduced.</w:t>
      </w:r>
    </w:p>
    <w:p w14:paraId="3E10F2BE" w14:textId="77777777" w:rsidR="00AB6A68" w:rsidRDefault="00736050">
      <w:pPr>
        <w:pStyle w:val="BodyText"/>
        <w:spacing w:line="256" w:lineRule="auto"/>
        <w:ind w:left="111" w:right="38" w:firstLine="249"/>
        <w:jc w:val="both"/>
      </w:pPr>
      <w:hyperlink w:anchor="_bookmark16" w:history="1">
        <w:r>
          <w:rPr>
            <w:color w:val="2B7CA5"/>
            <w:w w:val="110"/>
          </w:rPr>
          <w:t>Table 4</w:t>
        </w:r>
      </w:hyperlink>
      <w:r>
        <w:rPr>
          <w:color w:val="2B7CA5"/>
          <w:w w:val="110"/>
        </w:rPr>
        <w:t xml:space="preserve"> </w:t>
      </w:r>
      <w:r>
        <w:rPr>
          <w:w w:val="110"/>
        </w:rPr>
        <w:t xml:space="preserve">shows odds ratios for maternal migrant experiences </w:t>
      </w:r>
      <w:r>
        <w:rPr>
          <w:spacing w:val="-4"/>
          <w:w w:val="110"/>
        </w:rPr>
        <w:t xml:space="preserve">and </w:t>
      </w:r>
      <w:r>
        <w:rPr>
          <w:w w:val="110"/>
        </w:rPr>
        <w:t xml:space="preserve">communication with parents and suicidal ideation among left-behind children with adjustments for socio-demographic characteristics. </w:t>
      </w:r>
      <w:r>
        <w:rPr>
          <w:spacing w:val="-8"/>
          <w:w w:val="110"/>
        </w:rPr>
        <w:t xml:space="preserve">In </w:t>
      </w:r>
      <w:r>
        <w:rPr>
          <w:w w:val="110"/>
        </w:rPr>
        <w:t>Model</w:t>
      </w:r>
      <w:r>
        <w:rPr>
          <w:spacing w:val="-10"/>
          <w:w w:val="110"/>
        </w:rPr>
        <w:t xml:space="preserve"> </w:t>
      </w:r>
      <w:r>
        <w:rPr>
          <w:w w:val="110"/>
        </w:rPr>
        <w:t>1,</w:t>
      </w:r>
      <w:r>
        <w:rPr>
          <w:spacing w:val="-10"/>
          <w:w w:val="110"/>
        </w:rPr>
        <w:t xml:space="preserve"> </w:t>
      </w:r>
      <w:r>
        <w:rPr>
          <w:w w:val="110"/>
        </w:rPr>
        <w:t>compared</w:t>
      </w:r>
      <w:r>
        <w:rPr>
          <w:spacing w:val="-10"/>
          <w:w w:val="110"/>
        </w:rPr>
        <w:t xml:space="preserve"> </w:t>
      </w:r>
      <w:r>
        <w:rPr>
          <w:w w:val="110"/>
        </w:rPr>
        <w:t>with</w:t>
      </w:r>
      <w:r>
        <w:rPr>
          <w:spacing w:val="-9"/>
          <w:w w:val="110"/>
        </w:rPr>
        <w:t xml:space="preserve"> </w:t>
      </w:r>
      <w:r>
        <w:rPr>
          <w:w w:val="110"/>
        </w:rPr>
        <w:t>LBC-MN</w:t>
      </w:r>
      <w:r>
        <w:rPr>
          <w:w w:val="110"/>
        </w:rPr>
        <w:t>,</w:t>
      </w:r>
      <w:r>
        <w:rPr>
          <w:spacing w:val="-10"/>
          <w:w w:val="110"/>
        </w:rPr>
        <w:t xml:space="preserve"> </w:t>
      </w:r>
      <w:r>
        <w:rPr>
          <w:w w:val="110"/>
        </w:rPr>
        <w:t>LBC-MP</w:t>
      </w:r>
      <w:r>
        <w:rPr>
          <w:spacing w:val="-10"/>
          <w:w w:val="110"/>
        </w:rPr>
        <w:t xml:space="preserve"> </w:t>
      </w:r>
      <w:r>
        <w:rPr>
          <w:w w:val="110"/>
        </w:rPr>
        <w:t>reported</w:t>
      </w:r>
      <w:r>
        <w:rPr>
          <w:spacing w:val="-10"/>
          <w:w w:val="110"/>
        </w:rPr>
        <w:t xml:space="preserve"> </w:t>
      </w:r>
      <w:r>
        <w:rPr>
          <w:w w:val="110"/>
        </w:rPr>
        <w:t>signi</w:t>
      </w:r>
      <w:r>
        <w:rPr>
          <w:rFonts w:ascii="Times New Roman" w:hAnsi="Times New Roman"/>
          <w:w w:val="110"/>
        </w:rPr>
        <w:t>ﬁ</w:t>
      </w:r>
      <w:r>
        <w:rPr>
          <w:w w:val="110"/>
        </w:rPr>
        <w:t>cantly</w:t>
      </w:r>
      <w:r>
        <w:rPr>
          <w:spacing w:val="-10"/>
          <w:w w:val="110"/>
        </w:rPr>
        <w:t xml:space="preserve"> </w:t>
      </w:r>
      <w:r>
        <w:rPr>
          <w:w w:val="110"/>
        </w:rPr>
        <w:t xml:space="preserve">higher odds for suicidal ideation (OR </w:t>
      </w:r>
      <w:r>
        <w:rPr>
          <w:w w:val="170"/>
        </w:rPr>
        <w:t xml:space="preserve">= </w:t>
      </w:r>
      <w:r>
        <w:rPr>
          <w:w w:val="110"/>
        </w:rPr>
        <w:t xml:space="preserve">1.96; 95% CI </w:t>
      </w:r>
      <w:r>
        <w:rPr>
          <w:w w:val="170"/>
        </w:rPr>
        <w:t xml:space="preserve">= </w:t>
      </w:r>
      <w:r>
        <w:rPr>
          <w:w w:val="110"/>
        </w:rPr>
        <w:t xml:space="preserve">1.25, 3.06). In </w:t>
      </w:r>
      <w:r>
        <w:rPr>
          <w:spacing w:val="-3"/>
          <w:w w:val="110"/>
        </w:rPr>
        <w:t xml:space="preserve">Model </w:t>
      </w:r>
      <w:r>
        <w:rPr>
          <w:w w:val="110"/>
        </w:rPr>
        <w:t>2, results were no longer signi</w:t>
      </w:r>
      <w:r>
        <w:rPr>
          <w:rFonts w:ascii="Times New Roman" w:hAnsi="Times New Roman"/>
          <w:w w:val="110"/>
        </w:rPr>
        <w:t>ﬁ</w:t>
      </w:r>
      <w:r>
        <w:rPr>
          <w:w w:val="110"/>
        </w:rPr>
        <w:t xml:space="preserve">cant when adjustments on </w:t>
      </w:r>
      <w:proofErr w:type="spellStart"/>
      <w:r>
        <w:rPr>
          <w:w w:val="110"/>
        </w:rPr>
        <w:t>commu</w:t>
      </w:r>
      <w:proofErr w:type="spellEnd"/>
      <w:r>
        <w:rPr>
          <w:w w:val="110"/>
        </w:rPr>
        <w:t>-</w:t>
      </w:r>
      <w:r>
        <w:rPr>
          <w:spacing w:val="39"/>
          <w:w w:val="110"/>
        </w:rPr>
        <w:t xml:space="preserve"> </w:t>
      </w:r>
      <w:proofErr w:type="spellStart"/>
      <w:r>
        <w:rPr>
          <w:w w:val="110"/>
        </w:rPr>
        <w:t>nication</w:t>
      </w:r>
      <w:proofErr w:type="spellEnd"/>
      <w:r>
        <w:rPr>
          <w:w w:val="110"/>
        </w:rPr>
        <w:t xml:space="preserve"> with parents were</w:t>
      </w:r>
      <w:r>
        <w:rPr>
          <w:spacing w:val="7"/>
          <w:w w:val="110"/>
        </w:rPr>
        <w:t xml:space="preserve"> </w:t>
      </w:r>
      <w:r>
        <w:rPr>
          <w:w w:val="110"/>
        </w:rPr>
        <w:t>introduced.</w:t>
      </w:r>
    </w:p>
    <w:p w14:paraId="2B3D3572" w14:textId="77777777" w:rsidR="00AB6A68" w:rsidRDefault="00736050">
      <w:pPr>
        <w:pStyle w:val="BodyText"/>
        <w:spacing w:before="2" w:line="256" w:lineRule="auto"/>
        <w:ind w:left="111" w:right="38" w:firstLine="249"/>
        <w:jc w:val="both"/>
      </w:pPr>
      <w:r>
        <w:rPr>
          <w:w w:val="110"/>
        </w:rPr>
        <w:t>Then, the integrative model was examined. Res</w:t>
      </w:r>
      <w:r>
        <w:rPr>
          <w:w w:val="110"/>
        </w:rPr>
        <w:t>ults of a path ana- lysis showed that communication between children and mothers can fully mediate the association between previous maternal migration experiences and the mental health of LBC, and partially mediate the</w:t>
      </w:r>
    </w:p>
    <w:p w14:paraId="663828C2" w14:textId="77777777" w:rsidR="00AB6A68" w:rsidRDefault="00736050">
      <w:pPr>
        <w:pStyle w:val="BodyText"/>
        <w:spacing w:before="107" w:line="247" w:lineRule="auto"/>
        <w:ind w:left="111" w:right="110"/>
        <w:jc w:val="both"/>
      </w:pPr>
      <w:r>
        <w:br w:type="column"/>
      </w:r>
      <w:r>
        <w:rPr>
          <w:w w:val="110"/>
        </w:rPr>
        <w:t>association between previous materna</w:t>
      </w:r>
      <w:r>
        <w:rPr>
          <w:w w:val="110"/>
        </w:rPr>
        <w:t>l migration experiences and</w:t>
      </w:r>
      <w:r>
        <w:rPr>
          <w:spacing w:val="-22"/>
          <w:w w:val="110"/>
        </w:rPr>
        <w:t xml:space="preserve"> </w:t>
      </w:r>
      <w:r>
        <w:rPr>
          <w:spacing w:val="-4"/>
          <w:w w:val="110"/>
        </w:rPr>
        <w:t xml:space="preserve">sui- </w:t>
      </w:r>
      <w:proofErr w:type="spellStart"/>
      <w:r>
        <w:rPr>
          <w:w w:val="115"/>
        </w:rPr>
        <w:t>cidal</w:t>
      </w:r>
      <w:proofErr w:type="spellEnd"/>
      <w:r>
        <w:rPr>
          <w:w w:val="115"/>
        </w:rPr>
        <w:t xml:space="preserve"> ideation of LBC (paths were signi</w:t>
      </w:r>
      <w:r>
        <w:rPr>
          <w:rFonts w:ascii="Times New Roman" w:hAnsi="Times New Roman"/>
          <w:w w:val="115"/>
        </w:rPr>
        <w:t>ﬁ</w:t>
      </w:r>
      <w:r>
        <w:rPr>
          <w:w w:val="115"/>
        </w:rPr>
        <w:t xml:space="preserve">cant with </w:t>
      </w:r>
      <w:proofErr w:type="spellStart"/>
      <w:r>
        <w:rPr>
          <w:w w:val="115"/>
        </w:rPr>
        <w:t>ps</w:t>
      </w:r>
      <w:proofErr w:type="spellEnd"/>
      <w:r>
        <w:rPr>
          <w:w w:val="115"/>
        </w:rPr>
        <w:t xml:space="preserve"> between 0.05 and </w:t>
      </w:r>
      <w:r>
        <w:rPr>
          <w:w w:val="170"/>
        </w:rPr>
        <w:t xml:space="preserve">&lt; </w:t>
      </w:r>
      <w:r>
        <w:rPr>
          <w:w w:val="115"/>
        </w:rPr>
        <w:t xml:space="preserve">0.001). Overall, the proposed model </w:t>
      </w:r>
      <w:r>
        <w:rPr>
          <w:rFonts w:ascii="Times New Roman" w:hAnsi="Times New Roman"/>
          <w:w w:val="115"/>
        </w:rPr>
        <w:t>ﬁ</w:t>
      </w:r>
      <w:r>
        <w:rPr>
          <w:w w:val="115"/>
        </w:rPr>
        <w:t xml:space="preserve">tted the </w:t>
      </w:r>
      <w:proofErr w:type="gramStart"/>
      <w:r>
        <w:rPr>
          <w:w w:val="115"/>
        </w:rPr>
        <w:t xml:space="preserve">data  </w:t>
      </w:r>
      <w:r>
        <w:rPr>
          <w:spacing w:val="-4"/>
          <w:w w:val="115"/>
        </w:rPr>
        <w:t>well</w:t>
      </w:r>
      <w:proofErr w:type="gramEnd"/>
      <w:r>
        <w:rPr>
          <w:spacing w:val="-4"/>
          <w:w w:val="115"/>
        </w:rPr>
        <w:t xml:space="preserve"> </w:t>
      </w:r>
      <w:r>
        <w:rPr>
          <w:w w:val="115"/>
        </w:rPr>
        <w:t>(CFI</w:t>
      </w:r>
      <w:r>
        <w:rPr>
          <w:spacing w:val="22"/>
          <w:w w:val="115"/>
        </w:rPr>
        <w:t xml:space="preserve"> </w:t>
      </w:r>
      <w:r>
        <w:rPr>
          <w:w w:val="170"/>
        </w:rPr>
        <w:t>=</w:t>
      </w:r>
      <w:r>
        <w:rPr>
          <w:spacing w:val="2"/>
          <w:w w:val="170"/>
        </w:rPr>
        <w:t xml:space="preserve"> </w:t>
      </w:r>
      <w:r>
        <w:rPr>
          <w:w w:val="115"/>
        </w:rPr>
        <w:t>0.997,</w:t>
      </w:r>
      <w:r>
        <w:rPr>
          <w:spacing w:val="22"/>
          <w:w w:val="115"/>
        </w:rPr>
        <w:t xml:space="preserve"> </w:t>
      </w:r>
      <w:r>
        <w:rPr>
          <w:w w:val="115"/>
        </w:rPr>
        <w:t>RMSEA</w:t>
      </w:r>
      <w:r>
        <w:rPr>
          <w:spacing w:val="22"/>
          <w:w w:val="115"/>
        </w:rPr>
        <w:t xml:space="preserve"> </w:t>
      </w:r>
      <w:r>
        <w:rPr>
          <w:w w:val="170"/>
        </w:rPr>
        <w:t>=</w:t>
      </w:r>
      <w:r>
        <w:rPr>
          <w:spacing w:val="1"/>
          <w:w w:val="170"/>
        </w:rPr>
        <w:t xml:space="preserve"> </w:t>
      </w:r>
      <w:r>
        <w:rPr>
          <w:w w:val="115"/>
        </w:rPr>
        <w:t>0.023,</w:t>
      </w:r>
      <w:r>
        <w:rPr>
          <w:spacing w:val="23"/>
          <w:w w:val="115"/>
        </w:rPr>
        <w:t xml:space="preserve"> </w:t>
      </w:r>
      <w:r>
        <w:rPr>
          <w:rFonts w:ascii="Lucida Sans Unicode" w:hAnsi="Lucida Sans Unicode"/>
          <w:w w:val="115"/>
        </w:rPr>
        <w:t>χ</w:t>
      </w:r>
      <w:r>
        <w:rPr>
          <w:w w:val="115"/>
          <w:position w:val="7"/>
          <w:sz w:val="10"/>
        </w:rPr>
        <w:t>2</w:t>
      </w:r>
      <w:r>
        <w:rPr>
          <w:spacing w:val="11"/>
          <w:w w:val="115"/>
          <w:position w:val="7"/>
          <w:sz w:val="10"/>
        </w:rPr>
        <w:t xml:space="preserve"> </w:t>
      </w:r>
      <w:r>
        <w:rPr>
          <w:w w:val="170"/>
        </w:rPr>
        <w:t>=</w:t>
      </w:r>
      <w:r>
        <w:rPr>
          <w:spacing w:val="1"/>
          <w:w w:val="170"/>
        </w:rPr>
        <w:t xml:space="preserve"> </w:t>
      </w:r>
      <w:r>
        <w:rPr>
          <w:w w:val="115"/>
        </w:rPr>
        <w:t>15.11,</w:t>
      </w:r>
      <w:r>
        <w:rPr>
          <w:spacing w:val="23"/>
          <w:w w:val="115"/>
        </w:rPr>
        <w:t xml:space="preserve"> </w:t>
      </w:r>
      <w:r>
        <w:rPr>
          <w:rFonts w:ascii="Times New Roman" w:hAnsi="Times New Roman"/>
          <w:i/>
          <w:w w:val="115"/>
        </w:rPr>
        <w:t>p</w:t>
      </w:r>
      <w:r>
        <w:rPr>
          <w:rFonts w:ascii="Times New Roman" w:hAnsi="Times New Roman"/>
          <w:i/>
          <w:spacing w:val="19"/>
          <w:w w:val="115"/>
        </w:rPr>
        <w:t xml:space="preserve"> </w:t>
      </w:r>
      <w:r>
        <w:rPr>
          <w:w w:val="170"/>
        </w:rPr>
        <w:t>=</w:t>
      </w:r>
      <w:r>
        <w:rPr>
          <w:spacing w:val="1"/>
          <w:w w:val="170"/>
        </w:rPr>
        <w:t xml:space="preserve"> </w:t>
      </w:r>
      <w:r>
        <w:rPr>
          <w:w w:val="115"/>
        </w:rPr>
        <w:t>0.235).</w:t>
      </w:r>
      <w:r>
        <w:rPr>
          <w:spacing w:val="23"/>
          <w:w w:val="115"/>
        </w:rPr>
        <w:t xml:space="preserve"> </w:t>
      </w:r>
      <w:r>
        <w:rPr>
          <w:w w:val="115"/>
        </w:rPr>
        <w:t>The</w:t>
      </w:r>
      <w:r>
        <w:rPr>
          <w:spacing w:val="22"/>
          <w:w w:val="115"/>
        </w:rPr>
        <w:t xml:space="preserve"> </w:t>
      </w:r>
      <w:r>
        <w:rPr>
          <w:w w:val="115"/>
        </w:rPr>
        <w:t>stan-</w:t>
      </w:r>
    </w:p>
    <w:p w14:paraId="13808C39" w14:textId="77777777" w:rsidR="00AB6A68" w:rsidRDefault="00736050">
      <w:pPr>
        <w:pStyle w:val="BodyText"/>
        <w:spacing w:line="175" w:lineRule="exact"/>
        <w:ind w:left="111"/>
        <w:jc w:val="both"/>
      </w:pPr>
      <w:proofErr w:type="spellStart"/>
      <w:r>
        <w:rPr>
          <w:w w:val="105"/>
        </w:rPr>
        <w:t>dardized</w:t>
      </w:r>
      <w:proofErr w:type="spellEnd"/>
      <w:r>
        <w:rPr>
          <w:w w:val="105"/>
        </w:rPr>
        <w:t xml:space="preserve"> coe</w:t>
      </w:r>
      <w:r>
        <w:rPr>
          <w:rFonts w:ascii="Times New Roman" w:hAnsi="Times New Roman"/>
          <w:w w:val="105"/>
        </w:rPr>
        <w:t>ﬃ</w:t>
      </w:r>
      <w:r>
        <w:rPr>
          <w:w w:val="105"/>
        </w:rPr>
        <w:t xml:space="preserve">cients are presented in </w:t>
      </w:r>
      <w:hyperlink w:anchor="_bookmark19" w:history="1">
        <w:r>
          <w:rPr>
            <w:color w:val="2B7CA5"/>
            <w:w w:val="105"/>
          </w:rPr>
          <w:t>Fig. 1</w:t>
        </w:r>
      </w:hyperlink>
      <w:r>
        <w:rPr>
          <w:w w:val="105"/>
        </w:rPr>
        <w:t>.</w:t>
      </w:r>
    </w:p>
    <w:p w14:paraId="45900FD8" w14:textId="77777777" w:rsidR="00AB6A68" w:rsidRDefault="00AB6A68">
      <w:pPr>
        <w:pStyle w:val="BodyText"/>
        <w:rPr>
          <w:sz w:val="20"/>
        </w:rPr>
      </w:pPr>
    </w:p>
    <w:p w14:paraId="42BCA098" w14:textId="77777777" w:rsidR="00AB6A68" w:rsidRDefault="00736050">
      <w:pPr>
        <w:pStyle w:val="ListParagraph"/>
        <w:numPr>
          <w:ilvl w:val="0"/>
          <w:numId w:val="1"/>
        </w:numPr>
        <w:tabs>
          <w:tab w:val="left" w:pos="337"/>
        </w:tabs>
        <w:spacing w:before="139"/>
        <w:ind w:hanging="226"/>
        <w:rPr>
          <w:rFonts w:ascii="Tahoma"/>
          <w:sz w:val="16"/>
        </w:rPr>
      </w:pPr>
      <w:bookmarkStart w:id="23" w:name="Discussion"/>
      <w:bookmarkEnd w:id="23"/>
      <w:r>
        <w:rPr>
          <w:rFonts w:ascii="Tahoma"/>
          <w:w w:val="110"/>
          <w:sz w:val="16"/>
        </w:rPr>
        <w:t>Discussion</w:t>
      </w:r>
    </w:p>
    <w:p w14:paraId="5969B9DD" w14:textId="77777777" w:rsidR="00AB6A68" w:rsidRDefault="00AB6A68">
      <w:pPr>
        <w:pStyle w:val="BodyText"/>
        <w:spacing w:before="3"/>
        <w:rPr>
          <w:rFonts w:ascii="Tahoma"/>
          <w:sz w:val="19"/>
        </w:rPr>
      </w:pPr>
    </w:p>
    <w:p w14:paraId="480C3A89" w14:textId="77777777" w:rsidR="00AB6A68" w:rsidRDefault="00736050">
      <w:pPr>
        <w:pStyle w:val="BodyText"/>
        <w:spacing w:line="256" w:lineRule="auto"/>
        <w:ind w:left="111" w:right="110" w:firstLine="249"/>
        <w:jc w:val="both"/>
      </w:pPr>
      <w:r>
        <w:rPr>
          <w:w w:val="110"/>
        </w:rPr>
        <w:t>To</w:t>
      </w:r>
      <w:r>
        <w:rPr>
          <w:spacing w:val="-4"/>
          <w:w w:val="110"/>
        </w:rPr>
        <w:t xml:space="preserve"> </w:t>
      </w:r>
      <w:r>
        <w:rPr>
          <w:w w:val="110"/>
        </w:rPr>
        <w:t>our</w:t>
      </w:r>
      <w:r>
        <w:rPr>
          <w:spacing w:val="-3"/>
          <w:w w:val="110"/>
        </w:rPr>
        <w:t xml:space="preserve"> </w:t>
      </w:r>
      <w:r>
        <w:rPr>
          <w:w w:val="110"/>
        </w:rPr>
        <w:t>knowledge,</w:t>
      </w:r>
      <w:r>
        <w:rPr>
          <w:spacing w:val="-2"/>
          <w:w w:val="110"/>
        </w:rPr>
        <w:t xml:space="preserve"> </w:t>
      </w:r>
      <w:r>
        <w:rPr>
          <w:w w:val="110"/>
        </w:rPr>
        <w:t>this</w:t>
      </w:r>
      <w:r>
        <w:rPr>
          <w:spacing w:val="-3"/>
          <w:w w:val="110"/>
        </w:rPr>
        <w:t xml:space="preserve"> </w:t>
      </w:r>
      <w:r>
        <w:rPr>
          <w:w w:val="110"/>
        </w:rPr>
        <w:t>is</w:t>
      </w:r>
      <w:r>
        <w:rPr>
          <w:spacing w:val="-2"/>
          <w:w w:val="110"/>
        </w:rPr>
        <w:t xml:space="preserve"> </w:t>
      </w:r>
      <w:r>
        <w:rPr>
          <w:w w:val="110"/>
        </w:rPr>
        <w:t>the</w:t>
      </w:r>
      <w:r>
        <w:rPr>
          <w:spacing w:val="-3"/>
          <w:w w:val="110"/>
        </w:rPr>
        <w:t xml:space="preserve"> </w:t>
      </w:r>
      <w:r>
        <w:rPr>
          <w:rFonts w:ascii="Times New Roman" w:hAnsi="Times New Roman"/>
          <w:w w:val="110"/>
        </w:rPr>
        <w:t>ﬁ</w:t>
      </w:r>
      <w:r>
        <w:rPr>
          <w:w w:val="110"/>
        </w:rPr>
        <w:t>rst</w:t>
      </w:r>
      <w:r>
        <w:rPr>
          <w:spacing w:val="-2"/>
          <w:w w:val="110"/>
        </w:rPr>
        <w:t xml:space="preserve"> </w:t>
      </w:r>
      <w:r>
        <w:rPr>
          <w:w w:val="110"/>
        </w:rPr>
        <w:t>study</w:t>
      </w:r>
      <w:r>
        <w:rPr>
          <w:spacing w:val="-3"/>
          <w:w w:val="110"/>
        </w:rPr>
        <w:t xml:space="preserve"> </w:t>
      </w:r>
      <w:r>
        <w:rPr>
          <w:w w:val="110"/>
        </w:rPr>
        <w:t>to</w:t>
      </w:r>
      <w:r>
        <w:rPr>
          <w:spacing w:val="-3"/>
          <w:w w:val="110"/>
        </w:rPr>
        <w:t xml:space="preserve"> </w:t>
      </w:r>
      <w:r>
        <w:rPr>
          <w:w w:val="110"/>
        </w:rPr>
        <w:t>investigate</w:t>
      </w:r>
      <w:r>
        <w:rPr>
          <w:spacing w:val="-2"/>
          <w:w w:val="110"/>
        </w:rPr>
        <w:t xml:space="preserve"> </w:t>
      </w:r>
      <w:r>
        <w:rPr>
          <w:w w:val="110"/>
        </w:rPr>
        <w:t>the</w:t>
      </w:r>
      <w:r>
        <w:rPr>
          <w:spacing w:val="-3"/>
          <w:w w:val="110"/>
        </w:rPr>
        <w:t xml:space="preserve"> </w:t>
      </w:r>
      <w:r>
        <w:rPr>
          <w:w w:val="110"/>
        </w:rPr>
        <w:t>potential protective</w:t>
      </w:r>
      <w:r>
        <w:rPr>
          <w:spacing w:val="-15"/>
          <w:w w:val="110"/>
        </w:rPr>
        <w:t xml:space="preserve"> </w:t>
      </w:r>
      <w:r>
        <w:rPr>
          <w:w w:val="110"/>
        </w:rPr>
        <w:t>role</w:t>
      </w:r>
      <w:r>
        <w:rPr>
          <w:spacing w:val="-14"/>
          <w:w w:val="110"/>
        </w:rPr>
        <w:t xml:space="preserve"> </w:t>
      </w:r>
      <w:r>
        <w:rPr>
          <w:w w:val="110"/>
        </w:rPr>
        <w:t>of</w:t>
      </w:r>
      <w:r>
        <w:rPr>
          <w:spacing w:val="-15"/>
          <w:w w:val="110"/>
        </w:rPr>
        <w:t xml:space="preserve"> </w:t>
      </w:r>
      <w:r>
        <w:rPr>
          <w:w w:val="110"/>
        </w:rPr>
        <w:t>parent-child</w:t>
      </w:r>
      <w:r>
        <w:rPr>
          <w:spacing w:val="-14"/>
          <w:w w:val="110"/>
        </w:rPr>
        <w:t xml:space="preserve"> </w:t>
      </w:r>
      <w:r>
        <w:rPr>
          <w:w w:val="110"/>
        </w:rPr>
        <w:t>communication</w:t>
      </w:r>
      <w:r>
        <w:rPr>
          <w:spacing w:val="-14"/>
          <w:w w:val="110"/>
        </w:rPr>
        <w:t xml:space="preserve"> </w:t>
      </w:r>
      <w:r>
        <w:rPr>
          <w:w w:val="110"/>
        </w:rPr>
        <w:t>on</w:t>
      </w:r>
      <w:r>
        <w:rPr>
          <w:spacing w:val="-14"/>
          <w:w w:val="110"/>
        </w:rPr>
        <w:t xml:space="preserve"> </w:t>
      </w:r>
      <w:r>
        <w:rPr>
          <w:w w:val="110"/>
        </w:rPr>
        <w:t>the</w:t>
      </w:r>
      <w:r>
        <w:rPr>
          <w:spacing w:val="-15"/>
          <w:w w:val="110"/>
        </w:rPr>
        <w:t xml:space="preserve"> </w:t>
      </w:r>
      <w:r>
        <w:rPr>
          <w:w w:val="110"/>
        </w:rPr>
        <w:t>e</w:t>
      </w:r>
      <w:r>
        <w:rPr>
          <w:rFonts w:ascii="Times New Roman" w:hAnsi="Times New Roman"/>
          <w:w w:val="110"/>
        </w:rPr>
        <w:t>ﬀ</w:t>
      </w:r>
      <w:r>
        <w:rPr>
          <w:w w:val="110"/>
        </w:rPr>
        <w:t>ect</w:t>
      </w:r>
      <w:r>
        <w:rPr>
          <w:spacing w:val="-15"/>
          <w:w w:val="110"/>
        </w:rPr>
        <w:t xml:space="preserve"> </w:t>
      </w:r>
      <w:r>
        <w:rPr>
          <w:w w:val="110"/>
        </w:rPr>
        <w:t>of</w:t>
      </w:r>
      <w:r>
        <w:rPr>
          <w:spacing w:val="-15"/>
          <w:w w:val="110"/>
        </w:rPr>
        <w:t xml:space="preserve"> </w:t>
      </w:r>
      <w:r>
        <w:rPr>
          <w:w w:val="110"/>
        </w:rPr>
        <w:t xml:space="preserve">maternal migration on LBC’s mental health and suicidal ideation. This study has produced two major </w:t>
      </w:r>
      <w:r>
        <w:rPr>
          <w:rFonts w:ascii="Times New Roman" w:hAnsi="Times New Roman"/>
          <w:w w:val="110"/>
        </w:rPr>
        <w:t>ﬁ</w:t>
      </w:r>
      <w:r>
        <w:rPr>
          <w:w w:val="110"/>
        </w:rPr>
        <w:t xml:space="preserve">ndings: </w:t>
      </w:r>
      <w:r>
        <w:rPr>
          <w:rFonts w:ascii="Times New Roman" w:hAnsi="Times New Roman"/>
          <w:w w:val="110"/>
        </w:rPr>
        <w:t>ﬁ</w:t>
      </w:r>
      <w:r>
        <w:rPr>
          <w:w w:val="110"/>
        </w:rPr>
        <w:t xml:space="preserve">rstly, previous maternal migration </w:t>
      </w:r>
      <w:r>
        <w:rPr>
          <w:spacing w:val="-4"/>
          <w:w w:val="110"/>
        </w:rPr>
        <w:t xml:space="preserve">was </w:t>
      </w:r>
      <w:r>
        <w:rPr>
          <w:w w:val="110"/>
        </w:rPr>
        <w:t>found</w:t>
      </w:r>
      <w:r>
        <w:rPr>
          <w:spacing w:val="-6"/>
          <w:w w:val="110"/>
        </w:rPr>
        <w:t xml:space="preserve"> </w:t>
      </w:r>
      <w:r>
        <w:rPr>
          <w:w w:val="110"/>
        </w:rPr>
        <w:t>to</w:t>
      </w:r>
      <w:r>
        <w:rPr>
          <w:spacing w:val="-7"/>
          <w:w w:val="110"/>
        </w:rPr>
        <w:t xml:space="preserve"> </w:t>
      </w:r>
      <w:r>
        <w:rPr>
          <w:w w:val="110"/>
        </w:rPr>
        <w:t>be</w:t>
      </w:r>
      <w:r>
        <w:rPr>
          <w:spacing w:val="-6"/>
          <w:w w:val="110"/>
        </w:rPr>
        <w:t xml:space="preserve"> </w:t>
      </w:r>
      <w:r>
        <w:rPr>
          <w:w w:val="110"/>
        </w:rPr>
        <w:t>related</w:t>
      </w:r>
      <w:r>
        <w:rPr>
          <w:spacing w:val="-6"/>
          <w:w w:val="110"/>
        </w:rPr>
        <w:t xml:space="preserve"> </w:t>
      </w:r>
      <w:r>
        <w:rPr>
          <w:w w:val="110"/>
        </w:rPr>
        <w:t>to</w:t>
      </w:r>
      <w:r>
        <w:rPr>
          <w:spacing w:val="-6"/>
          <w:w w:val="110"/>
        </w:rPr>
        <w:t xml:space="preserve"> </w:t>
      </w:r>
      <w:r>
        <w:rPr>
          <w:w w:val="110"/>
        </w:rPr>
        <w:t>poorer</w:t>
      </w:r>
      <w:r>
        <w:rPr>
          <w:spacing w:val="-6"/>
          <w:w w:val="110"/>
        </w:rPr>
        <w:t xml:space="preserve"> </w:t>
      </w:r>
      <w:r>
        <w:rPr>
          <w:w w:val="110"/>
        </w:rPr>
        <w:t>mental</w:t>
      </w:r>
      <w:r>
        <w:rPr>
          <w:spacing w:val="-6"/>
          <w:w w:val="110"/>
        </w:rPr>
        <w:t xml:space="preserve"> </w:t>
      </w:r>
      <w:r>
        <w:rPr>
          <w:w w:val="110"/>
        </w:rPr>
        <w:t>health</w:t>
      </w:r>
      <w:r>
        <w:rPr>
          <w:spacing w:val="-6"/>
          <w:w w:val="110"/>
        </w:rPr>
        <w:t xml:space="preserve"> </w:t>
      </w:r>
      <w:r>
        <w:rPr>
          <w:w w:val="110"/>
        </w:rPr>
        <w:t>and</w:t>
      </w:r>
      <w:r>
        <w:rPr>
          <w:spacing w:val="-6"/>
          <w:w w:val="110"/>
        </w:rPr>
        <w:t xml:space="preserve"> </w:t>
      </w:r>
      <w:r>
        <w:rPr>
          <w:w w:val="110"/>
        </w:rPr>
        <w:t>a</w:t>
      </w:r>
      <w:r>
        <w:rPr>
          <w:spacing w:val="-6"/>
          <w:w w:val="110"/>
        </w:rPr>
        <w:t xml:space="preserve"> </w:t>
      </w:r>
      <w:r>
        <w:rPr>
          <w:w w:val="110"/>
        </w:rPr>
        <w:t>higher</w:t>
      </w:r>
      <w:r>
        <w:rPr>
          <w:spacing w:val="-7"/>
          <w:w w:val="110"/>
        </w:rPr>
        <w:t xml:space="preserve"> </w:t>
      </w:r>
      <w:r>
        <w:rPr>
          <w:w w:val="110"/>
        </w:rPr>
        <w:t>prevalence</w:t>
      </w:r>
      <w:r>
        <w:rPr>
          <w:spacing w:val="-5"/>
          <w:w w:val="110"/>
        </w:rPr>
        <w:t xml:space="preserve"> </w:t>
      </w:r>
      <w:r>
        <w:rPr>
          <w:w w:val="110"/>
        </w:rPr>
        <w:t>of suicidal ideation among LBC, and; sec</w:t>
      </w:r>
      <w:r>
        <w:rPr>
          <w:w w:val="110"/>
        </w:rPr>
        <w:t>ondly, healthy communication between children and parents fully mediated the association between previous</w:t>
      </w:r>
      <w:r>
        <w:rPr>
          <w:spacing w:val="-8"/>
          <w:w w:val="110"/>
        </w:rPr>
        <w:t xml:space="preserve"> </w:t>
      </w:r>
      <w:r>
        <w:rPr>
          <w:w w:val="110"/>
        </w:rPr>
        <w:t>maternal</w:t>
      </w:r>
      <w:r>
        <w:rPr>
          <w:spacing w:val="-9"/>
          <w:w w:val="110"/>
        </w:rPr>
        <w:t xml:space="preserve"> </w:t>
      </w:r>
      <w:r>
        <w:rPr>
          <w:w w:val="110"/>
        </w:rPr>
        <w:t>migration</w:t>
      </w:r>
      <w:r>
        <w:rPr>
          <w:spacing w:val="-8"/>
          <w:w w:val="110"/>
        </w:rPr>
        <w:t xml:space="preserve"> </w:t>
      </w:r>
      <w:r>
        <w:rPr>
          <w:w w:val="110"/>
        </w:rPr>
        <w:t>experiences</w:t>
      </w:r>
      <w:r>
        <w:rPr>
          <w:spacing w:val="-7"/>
          <w:w w:val="110"/>
        </w:rPr>
        <w:t xml:space="preserve"> </w:t>
      </w:r>
      <w:r>
        <w:rPr>
          <w:w w:val="110"/>
        </w:rPr>
        <w:t>and</w:t>
      </w:r>
      <w:r>
        <w:rPr>
          <w:spacing w:val="-9"/>
          <w:w w:val="110"/>
        </w:rPr>
        <w:t xml:space="preserve"> </w:t>
      </w:r>
      <w:r>
        <w:rPr>
          <w:w w:val="110"/>
        </w:rPr>
        <w:t>the</w:t>
      </w:r>
      <w:r>
        <w:rPr>
          <w:spacing w:val="-8"/>
          <w:w w:val="110"/>
        </w:rPr>
        <w:t xml:space="preserve"> </w:t>
      </w:r>
      <w:r>
        <w:rPr>
          <w:w w:val="110"/>
        </w:rPr>
        <w:t>mental</w:t>
      </w:r>
      <w:r>
        <w:rPr>
          <w:spacing w:val="-8"/>
          <w:w w:val="110"/>
        </w:rPr>
        <w:t xml:space="preserve"> </w:t>
      </w:r>
      <w:r>
        <w:rPr>
          <w:w w:val="110"/>
        </w:rPr>
        <w:t>health</w:t>
      </w:r>
      <w:r>
        <w:rPr>
          <w:spacing w:val="-8"/>
          <w:w w:val="110"/>
        </w:rPr>
        <w:t xml:space="preserve"> </w:t>
      </w:r>
      <w:r>
        <w:rPr>
          <w:w w:val="110"/>
        </w:rPr>
        <w:t>of</w:t>
      </w:r>
      <w:r>
        <w:rPr>
          <w:spacing w:val="-9"/>
          <w:w w:val="110"/>
        </w:rPr>
        <w:t xml:space="preserve"> </w:t>
      </w:r>
      <w:r>
        <w:rPr>
          <w:spacing w:val="-3"/>
          <w:w w:val="110"/>
        </w:rPr>
        <w:t xml:space="preserve">LBC, </w:t>
      </w:r>
      <w:r>
        <w:rPr>
          <w:w w:val="110"/>
        </w:rPr>
        <w:t xml:space="preserve">and partially mediated the association between previous maternal </w:t>
      </w:r>
      <w:r>
        <w:rPr>
          <w:spacing w:val="-5"/>
          <w:w w:val="110"/>
        </w:rPr>
        <w:t xml:space="preserve">mi- </w:t>
      </w:r>
      <w:proofErr w:type="spellStart"/>
      <w:r>
        <w:rPr>
          <w:w w:val="110"/>
        </w:rPr>
        <w:t>gration</w:t>
      </w:r>
      <w:proofErr w:type="spellEnd"/>
      <w:r>
        <w:rPr>
          <w:spacing w:val="13"/>
          <w:w w:val="110"/>
        </w:rPr>
        <w:t xml:space="preserve"> </w:t>
      </w:r>
      <w:r>
        <w:rPr>
          <w:w w:val="110"/>
        </w:rPr>
        <w:t>experiences</w:t>
      </w:r>
      <w:r>
        <w:rPr>
          <w:spacing w:val="12"/>
          <w:w w:val="110"/>
        </w:rPr>
        <w:t xml:space="preserve"> </w:t>
      </w:r>
      <w:r>
        <w:rPr>
          <w:w w:val="110"/>
        </w:rPr>
        <w:t>and</w:t>
      </w:r>
      <w:r>
        <w:rPr>
          <w:spacing w:val="12"/>
          <w:w w:val="110"/>
        </w:rPr>
        <w:t xml:space="preserve"> </w:t>
      </w:r>
      <w:r>
        <w:rPr>
          <w:w w:val="110"/>
        </w:rPr>
        <w:t>suicidal</w:t>
      </w:r>
      <w:r>
        <w:rPr>
          <w:spacing w:val="12"/>
          <w:w w:val="110"/>
        </w:rPr>
        <w:t xml:space="preserve"> </w:t>
      </w:r>
      <w:r>
        <w:rPr>
          <w:w w:val="110"/>
        </w:rPr>
        <w:t>ideation</w:t>
      </w:r>
      <w:r>
        <w:rPr>
          <w:spacing w:val="12"/>
          <w:w w:val="110"/>
        </w:rPr>
        <w:t xml:space="preserve"> </w:t>
      </w:r>
      <w:r>
        <w:rPr>
          <w:w w:val="110"/>
        </w:rPr>
        <w:t>of</w:t>
      </w:r>
      <w:r>
        <w:rPr>
          <w:spacing w:val="11"/>
          <w:w w:val="110"/>
        </w:rPr>
        <w:t xml:space="preserve"> </w:t>
      </w:r>
      <w:r>
        <w:rPr>
          <w:w w:val="110"/>
        </w:rPr>
        <w:t>LBC.</w:t>
      </w:r>
    </w:p>
    <w:p w14:paraId="182E7F26" w14:textId="77777777" w:rsidR="00AB6A68" w:rsidRDefault="00736050">
      <w:pPr>
        <w:pStyle w:val="BodyText"/>
        <w:spacing w:before="3" w:line="256" w:lineRule="auto"/>
        <w:ind w:left="111" w:right="110" w:firstLine="249"/>
        <w:jc w:val="both"/>
      </w:pPr>
      <w:r>
        <w:rPr>
          <w:w w:val="110"/>
        </w:rPr>
        <w:t>Maternal</w:t>
      </w:r>
      <w:r>
        <w:rPr>
          <w:spacing w:val="-11"/>
          <w:w w:val="110"/>
        </w:rPr>
        <w:t xml:space="preserve"> </w:t>
      </w:r>
      <w:r>
        <w:rPr>
          <w:w w:val="110"/>
        </w:rPr>
        <w:t>absence</w:t>
      </w:r>
      <w:r>
        <w:rPr>
          <w:spacing w:val="-11"/>
          <w:w w:val="110"/>
        </w:rPr>
        <w:t xml:space="preserve"> </w:t>
      </w:r>
      <w:r>
        <w:rPr>
          <w:w w:val="110"/>
        </w:rPr>
        <w:t>can</w:t>
      </w:r>
      <w:r>
        <w:rPr>
          <w:spacing w:val="-11"/>
          <w:w w:val="110"/>
        </w:rPr>
        <w:t xml:space="preserve"> </w:t>
      </w:r>
      <w:r>
        <w:rPr>
          <w:w w:val="110"/>
        </w:rPr>
        <w:t>greatly</w:t>
      </w:r>
      <w:r>
        <w:rPr>
          <w:spacing w:val="-11"/>
          <w:w w:val="110"/>
        </w:rPr>
        <w:t xml:space="preserve"> </w:t>
      </w:r>
      <w:r>
        <w:rPr>
          <w:w w:val="110"/>
        </w:rPr>
        <w:t>a</w:t>
      </w:r>
      <w:r>
        <w:rPr>
          <w:rFonts w:ascii="Times New Roman" w:hAnsi="Times New Roman"/>
          <w:w w:val="110"/>
        </w:rPr>
        <w:t>ﬀ</w:t>
      </w:r>
      <w:r>
        <w:rPr>
          <w:w w:val="110"/>
        </w:rPr>
        <w:t>ect</w:t>
      </w:r>
      <w:r>
        <w:rPr>
          <w:spacing w:val="-10"/>
          <w:w w:val="110"/>
        </w:rPr>
        <w:t xml:space="preserve"> </w:t>
      </w:r>
      <w:r>
        <w:rPr>
          <w:w w:val="110"/>
        </w:rPr>
        <w:t>a</w:t>
      </w:r>
      <w:r>
        <w:rPr>
          <w:spacing w:val="-11"/>
          <w:w w:val="110"/>
        </w:rPr>
        <w:t xml:space="preserve"> </w:t>
      </w:r>
      <w:r>
        <w:rPr>
          <w:w w:val="110"/>
        </w:rPr>
        <w:t>child’s</w:t>
      </w:r>
      <w:r>
        <w:rPr>
          <w:spacing w:val="-12"/>
          <w:w w:val="110"/>
        </w:rPr>
        <w:t xml:space="preserve"> </w:t>
      </w:r>
      <w:r>
        <w:rPr>
          <w:w w:val="110"/>
        </w:rPr>
        <w:t>well-being.</w:t>
      </w:r>
      <w:r>
        <w:rPr>
          <w:spacing w:val="-11"/>
          <w:w w:val="110"/>
        </w:rPr>
        <w:t xml:space="preserve"> </w:t>
      </w:r>
      <w:r>
        <w:rPr>
          <w:w w:val="110"/>
        </w:rPr>
        <w:t>One</w:t>
      </w:r>
      <w:r>
        <w:rPr>
          <w:spacing w:val="-10"/>
          <w:w w:val="110"/>
        </w:rPr>
        <w:t xml:space="preserve"> </w:t>
      </w:r>
      <w:r>
        <w:rPr>
          <w:w w:val="110"/>
        </w:rPr>
        <w:t>review of children of international migrant workers provided robust evidence</w:t>
      </w:r>
      <w:r>
        <w:rPr>
          <w:w w:val="110"/>
        </w:rPr>
        <w:t xml:space="preserve"> that</w:t>
      </w:r>
      <w:r>
        <w:rPr>
          <w:spacing w:val="27"/>
          <w:w w:val="110"/>
        </w:rPr>
        <w:t xml:space="preserve"> </w:t>
      </w:r>
      <w:r>
        <w:rPr>
          <w:w w:val="110"/>
        </w:rPr>
        <w:t>the</w:t>
      </w:r>
      <w:r>
        <w:rPr>
          <w:spacing w:val="27"/>
          <w:w w:val="110"/>
        </w:rPr>
        <w:t xml:space="preserve"> </w:t>
      </w:r>
      <w:r>
        <w:rPr>
          <w:w w:val="110"/>
        </w:rPr>
        <w:t>absence</w:t>
      </w:r>
      <w:r>
        <w:rPr>
          <w:spacing w:val="29"/>
          <w:w w:val="110"/>
        </w:rPr>
        <w:t xml:space="preserve"> </w:t>
      </w:r>
      <w:r>
        <w:rPr>
          <w:w w:val="110"/>
        </w:rPr>
        <w:t>of</w:t>
      </w:r>
      <w:r>
        <w:rPr>
          <w:spacing w:val="26"/>
          <w:w w:val="110"/>
        </w:rPr>
        <w:t xml:space="preserve"> </w:t>
      </w:r>
      <w:r>
        <w:rPr>
          <w:w w:val="110"/>
        </w:rPr>
        <w:t>a</w:t>
      </w:r>
      <w:r>
        <w:rPr>
          <w:spacing w:val="28"/>
          <w:w w:val="110"/>
        </w:rPr>
        <w:t xml:space="preserve"> </w:t>
      </w:r>
      <w:r>
        <w:rPr>
          <w:w w:val="110"/>
        </w:rPr>
        <w:t>mother</w:t>
      </w:r>
      <w:r>
        <w:rPr>
          <w:spacing w:val="27"/>
          <w:w w:val="110"/>
        </w:rPr>
        <w:t xml:space="preserve"> </w:t>
      </w:r>
      <w:r>
        <w:rPr>
          <w:w w:val="110"/>
        </w:rPr>
        <w:t>was</w:t>
      </w:r>
      <w:r>
        <w:rPr>
          <w:spacing w:val="28"/>
          <w:w w:val="110"/>
        </w:rPr>
        <w:t xml:space="preserve"> </w:t>
      </w:r>
      <w:r>
        <w:rPr>
          <w:w w:val="110"/>
        </w:rPr>
        <w:t>a</w:t>
      </w:r>
      <w:r>
        <w:rPr>
          <w:spacing w:val="26"/>
          <w:w w:val="110"/>
        </w:rPr>
        <w:t xml:space="preserve"> </w:t>
      </w:r>
      <w:r>
        <w:rPr>
          <w:w w:val="110"/>
        </w:rPr>
        <w:t>signi</w:t>
      </w:r>
      <w:r>
        <w:rPr>
          <w:rFonts w:ascii="Times New Roman" w:hAnsi="Times New Roman"/>
          <w:w w:val="110"/>
        </w:rPr>
        <w:t>ﬁ</w:t>
      </w:r>
      <w:r>
        <w:rPr>
          <w:w w:val="110"/>
        </w:rPr>
        <w:t>cant</w:t>
      </w:r>
      <w:r>
        <w:rPr>
          <w:spacing w:val="27"/>
          <w:w w:val="110"/>
        </w:rPr>
        <w:t xml:space="preserve"> </w:t>
      </w:r>
      <w:r>
        <w:rPr>
          <w:w w:val="110"/>
        </w:rPr>
        <w:t>etiological</w:t>
      </w:r>
      <w:r>
        <w:rPr>
          <w:spacing w:val="29"/>
          <w:w w:val="110"/>
        </w:rPr>
        <w:t xml:space="preserve"> </w:t>
      </w:r>
      <w:r>
        <w:rPr>
          <w:w w:val="110"/>
        </w:rPr>
        <w:t>factor</w:t>
      </w:r>
      <w:r>
        <w:rPr>
          <w:spacing w:val="28"/>
          <w:w w:val="110"/>
        </w:rPr>
        <w:t xml:space="preserve"> </w:t>
      </w:r>
      <w:r>
        <w:rPr>
          <w:w w:val="110"/>
        </w:rPr>
        <w:t>in</w:t>
      </w:r>
    </w:p>
    <w:p w14:paraId="4AD0A56D" w14:textId="77777777" w:rsidR="00AB6A68" w:rsidRDefault="00AB6A68">
      <w:pPr>
        <w:spacing w:line="256" w:lineRule="auto"/>
        <w:jc w:val="both"/>
        <w:sectPr w:rsidR="00AB6A68">
          <w:type w:val="continuous"/>
          <w:pgSz w:w="11910" w:h="15880"/>
          <w:pgMar w:top="560" w:right="640" w:bottom="280" w:left="640" w:header="720" w:footer="720" w:gutter="0"/>
          <w:cols w:num="2" w:space="720" w:equalWidth="0">
            <w:col w:w="5174" w:space="206"/>
            <w:col w:w="5250"/>
          </w:cols>
        </w:sectPr>
      </w:pPr>
    </w:p>
    <w:p w14:paraId="41673185" w14:textId="77777777" w:rsidR="00AB6A68" w:rsidRDefault="00736050">
      <w:pPr>
        <w:spacing w:before="20" w:after="18" w:line="268" w:lineRule="auto"/>
        <w:ind w:left="111"/>
        <w:rPr>
          <w:sz w:val="14"/>
        </w:rPr>
      </w:pPr>
      <w:bookmarkStart w:id="24" w:name="_bookmark12"/>
      <w:bookmarkEnd w:id="24"/>
      <w:r>
        <w:rPr>
          <w:w w:val="110"/>
          <w:sz w:val="14"/>
        </w:rPr>
        <w:lastRenderedPageBreak/>
        <w:t>Regression coe</w:t>
      </w:r>
      <w:r>
        <w:rPr>
          <w:rFonts w:ascii="Times New Roman" w:hAnsi="Times New Roman"/>
          <w:w w:val="110"/>
          <w:sz w:val="14"/>
        </w:rPr>
        <w:t>ﬃ</w:t>
      </w:r>
      <w:r>
        <w:rPr>
          <w:w w:val="110"/>
          <w:sz w:val="14"/>
        </w:rPr>
        <w:t>cients for SDQ, maternal migrant experiences, and communication with parents among left-behind children with adjustment for socio-demographic characteristics.</w:t>
      </w:r>
    </w:p>
    <w:tbl>
      <w:tblPr>
        <w:tblW w:w="0" w:type="auto"/>
        <w:tblInd w:w="119" w:type="dxa"/>
        <w:tblLayout w:type="fixed"/>
        <w:tblCellMar>
          <w:left w:w="0" w:type="dxa"/>
          <w:right w:w="0" w:type="dxa"/>
        </w:tblCellMar>
        <w:tblLook w:val="01E0" w:firstRow="1" w:lastRow="1" w:firstColumn="1" w:lastColumn="1" w:noHBand="0" w:noVBand="0"/>
      </w:tblPr>
      <w:tblGrid>
        <w:gridCol w:w="2012"/>
        <w:gridCol w:w="1440"/>
        <w:gridCol w:w="1393"/>
        <w:gridCol w:w="1286"/>
        <w:gridCol w:w="1542"/>
        <w:gridCol w:w="1297"/>
        <w:gridCol w:w="1436"/>
      </w:tblGrid>
      <w:tr w:rsidR="00AB6A68" w14:paraId="1CF154C5" w14:textId="77777777">
        <w:trPr>
          <w:trHeight w:val="237"/>
        </w:trPr>
        <w:tc>
          <w:tcPr>
            <w:tcW w:w="2012" w:type="dxa"/>
            <w:vMerge w:val="restart"/>
            <w:tcBorders>
              <w:top w:val="single" w:sz="4" w:space="0" w:color="000000"/>
              <w:bottom w:val="single" w:sz="4" w:space="0" w:color="000000"/>
            </w:tcBorders>
          </w:tcPr>
          <w:p w14:paraId="2EE39CE0" w14:textId="77777777" w:rsidR="00AB6A68" w:rsidRDefault="00AB6A68">
            <w:pPr>
              <w:pStyle w:val="TableParagraph"/>
              <w:rPr>
                <w:rFonts w:ascii="Times New Roman"/>
                <w:sz w:val="12"/>
              </w:rPr>
            </w:pPr>
          </w:p>
        </w:tc>
        <w:tc>
          <w:tcPr>
            <w:tcW w:w="1440" w:type="dxa"/>
            <w:tcBorders>
              <w:top w:val="single" w:sz="4" w:space="0" w:color="000000"/>
            </w:tcBorders>
          </w:tcPr>
          <w:p w14:paraId="6D0603E1" w14:textId="77777777" w:rsidR="00AB6A68" w:rsidRDefault="00736050">
            <w:pPr>
              <w:pStyle w:val="TableParagraph"/>
              <w:spacing w:before="89" w:line="128" w:lineRule="exact"/>
              <w:ind w:left="141"/>
              <w:rPr>
                <w:sz w:val="12"/>
              </w:rPr>
            </w:pPr>
            <w:r>
              <w:rPr>
                <w:w w:val="120"/>
                <w:sz w:val="12"/>
              </w:rPr>
              <w:t>Total di</w:t>
            </w:r>
            <w:r>
              <w:rPr>
                <w:rFonts w:ascii="Times New Roman" w:hAnsi="Times New Roman"/>
                <w:w w:val="120"/>
                <w:sz w:val="12"/>
              </w:rPr>
              <w:t>ﬃ</w:t>
            </w:r>
            <w:r>
              <w:rPr>
                <w:w w:val="120"/>
                <w:sz w:val="12"/>
              </w:rPr>
              <w:t>culties</w:t>
            </w:r>
          </w:p>
        </w:tc>
        <w:tc>
          <w:tcPr>
            <w:tcW w:w="1393" w:type="dxa"/>
            <w:tcBorders>
              <w:top w:val="single" w:sz="4" w:space="0" w:color="000000"/>
            </w:tcBorders>
          </w:tcPr>
          <w:p w14:paraId="1ACFCC05" w14:textId="77777777" w:rsidR="00AB6A68" w:rsidRDefault="00736050">
            <w:pPr>
              <w:pStyle w:val="TableParagraph"/>
              <w:spacing w:before="89" w:line="128" w:lineRule="exact"/>
              <w:ind w:left="79"/>
              <w:rPr>
                <w:sz w:val="12"/>
              </w:rPr>
            </w:pPr>
            <w:r>
              <w:rPr>
                <w:w w:val="115"/>
                <w:sz w:val="12"/>
              </w:rPr>
              <w:t>Emotional symptoms</w:t>
            </w:r>
          </w:p>
        </w:tc>
        <w:tc>
          <w:tcPr>
            <w:tcW w:w="1286" w:type="dxa"/>
            <w:tcBorders>
              <w:top w:val="single" w:sz="4" w:space="0" w:color="000000"/>
            </w:tcBorders>
          </w:tcPr>
          <w:p w14:paraId="30D2AA45" w14:textId="77777777" w:rsidR="00AB6A68" w:rsidRDefault="00736050">
            <w:pPr>
              <w:pStyle w:val="TableParagraph"/>
              <w:spacing w:before="89" w:line="128" w:lineRule="exact"/>
              <w:ind w:left="86"/>
              <w:rPr>
                <w:sz w:val="12"/>
              </w:rPr>
            </w:pPr>
            <w:r>
              <w:rPr>
                <w:w w:val="115"/>
                <w:sz w:val="12"/>
              </w:rPr>
              <w:t>Conduct problems</w:t>
            </w:r>
          </w:p>
        </w:tc>
        <w:tc>
          <w:tcPr>
            <w:tcW w:w="1542" w:type="dxa"/>
            <w:tcBorders>
              <w:top w:val="single" w:sz="4" w:space="0" w:color="000000"/>
            </w:tcBorders>
          </w:tcPr>
          <w:p w14:paraId="1CDAD35D" w14:textId="77777777" w:rsidR="00AB6A68" w:rsidRDefault="00736050">
            <w:pPr>
              <w:pStyle w:val="TableParagraph"/>
              <w:spacing w:before="89" w:line="128" w:lineRule="exact"/>
              <w:ind w:left="98"/>
              <w:rPr>
                <w:sz w:val="12"/>
              </w:rPr>
            </w:pPr>
            <w:r>
              <w:rPr>
                <w:w w:val="120"/>
                <w:sz w:val="12"/>
              </w:rPr>
              <w:t>Hyperactivity</w:t>
            </w:r>
          </w:p>
        </w:tc>
        <w:tc>
          <w:tcPr>
            <w:tcW w:w="1297" w:type="dxa"/>
            <w:tcBorders>
              <w:top w:val="single" w:sz="4" w:space="0" w:color="000000"/>
            </w:tcBorders>
          </w:tcPr>
          <w:p w14:paraId="11EB5667" w14:textId="77777777" w:rsidR="00AB6A68" w:rsidRDefault="00736050">
            <w:pPr>
              <w:pStyle w:val="TableParagraph"/>
              <w:spacing w:before="89" w:line="128" w:lineRule="exact"/>
              <w:ind w:left="85"/>
              <w:rPr>
                <w:sz w:val="12"/>
              </w:rPr>
            </w:pPr>
            <w:r>
              <w:rPr>
                <w:w w:val="110"/>
                <w:sz w:val="12"/>
              </w:rPr>
              <w:t>Peer problems</w:t>
            </w:r>
          </w:p>
        </w:tc>
        <w:tc>
          <w:tcPr>
            <w:tcW w:w="1436" w:type="dxa"/>
            <w:tcBorders>
              <w:top w:val="single" w:sz="4" w:space="0" w:color="000000"/>
            </w:tcBorders>
          </w:tcPr>
          <w:p w14:paraId="0C5E6910" w14:textId="77777777" w:rsidR="00AB6A68" w:rsidRDefault="00736050">
            <w:pPr>
              <w:pStyle w:val="TableParagraph"/>
              <w:spacing w:before="89" w:line="128" w:lineRule="exact"/>
              <w:ind w:left="106"/>
              <w:rPr>
                <w:sz w:val="12"/>
              </w:rPr>
            </w:pPr>
            <w:r>
              <w:rPr>
                <w:w w:val="115"/>
                <w:sz w:val="12"/>
              </w:rPr>
              <w:t>Prosocial behaviors</w:t>
            </w:r>
          </w:p>
        </w:tc>
      </w:tr>
      <w:tr w:rsidR="00AB6A68" w14:paraId="0F95591D" w14:textId="77777777">
        <w:trPr>
          <w:trHeight w:val="243"/>
        </w:trPr>
        <w:tc>
          <w:tcPr>
            <w:tcW w:w="2012" w:type="dxa"/>
            <w:vMerge/>
            <w:tcBorders>
              <w:top w:val="nil"/>
              <w:bottom w:val="single" w:sz="4" w:space="0" w:color="000000"/>
            </w:tcBorders>
          </w:tcPr>
          <w:p w14:paraId="714DC7C1" w14:textId="77777777" w:rsidR="00AB6A68" w:rsidRDefault="00AB6A68">
            <w:pPr>
              <w:rPr>
                <w:sz w:val="2"/>
                <w:szCs w:val="2"/>
              </w:rPr>
            </w:pPr>
          </w:p>
        </w:tc>
        <w:tc>
          <w:tcPr>
            <w:tcW w:w="1440" w:type="dxa"/>
            <w:tcBorders>
              <w:bottom w:val="single" w:sz="4" w:space="0" w:color="000000"/>
            </w:tcBorders>
          </w:tcPr>
          <w:p w14:paraId="4FF52E2C" w14:textId="77777777" w:rsidR="00AB6A68" w:rsidRDefault="00736050">
            <w:pPr>
              <w:pStyle w:val="TableParagraph"/>
              <w:spacing w:line="182" w:lineRule="exact"/>
              <w:ind w:left="141"/>
              <w:rPr>
                <w:sz w:val="12"/>
              </w:rPr>
            </w:pPr>
            <w:r>
              <w:rPr>
                <w:rFonts w:ascii="Lucida Sans Unicode" w:hAnsi="Lucida Sans Unicode"/>
                <w:w w:val="120"/>
                <w:sz w:val="12"/>
              </w:rPr>
              <w:t>β</w:t>
            </w:r>
            <w:r>
              <w:rPr>
                <w:w w:val="120"/>
                <w:sz w:val="12"/>
              </w:rPr>
              <w:t>(95%CI)</w:t>
            </w:r>
          </w:p>
        </w:tc>
        <w:tc>
          <w:tcPr>
            <w:tcW w:w="1393" w:type="dxa"/>
            <w:tcBorders>
              <w:bottom w:val="single" w:sz="4" w:space="0" w:color="000000"/>
            </w:tcBorders>
          </w:tcPr>
          <w:p w14:paraId="0BF93FF4" w14:textId="77777777" w:rsidR="00AB6A68" w:rsidRDefault="00736050">
            <w:pPr>
              <w:pStyle w:val="TableParagraph"/>
              <w:spacing w:line="182" w:lineRule="exact"/>
              <w:ind w:left="79"/>
              <w:rPr>
                <w:sz w:val="12"/>
              </w:rPr>
            </w:pPr>
            <w:r>
              <w:rPr>
                <w:rFonts w:ascii="Lucida Sans Unicode" w:hAnsi="Lucida Sans Unicode"/>
                <w:w w:val="120"/>
                <w:sz w:val="12"/>
              </w:rPr>
              <w:t>β</w:t>
            </w:r>
            <w:r>
              <w:rPr>
                <w:w w:val="120"/>
                <w:sz w:val="12"/>
              </w:rPr>
              <w:t>(95%CI)</w:t>
            </w:r>
          </w:p>
        </w:tc>
        <w:tc>
          <w:tcPr>
            <w:tcW w:w="1286" w:type="dxa"/>
            <w:tcBorders>
              <w:bottom w:val="single" w:sz="4" w:space="0" w:color="000000"/>
            </w:tcBorders>
          </w:tcPr>
          <w:p w14:paraId="741731AE" w14:textId="77777777" w:rsidR="00AB6A68" w:rsidRDefault="00736050">
            <w:pPr>
              <w:pStyle w:val="TableParagraph"/>
              <w:spacing w:line="182" w:lineRule="exact"/>
              <w:ind w:left="86"/>
              <w:rPr>
                <w:sz w:val="12"/>
              </w:rPr>
            </w:pPr>
            <w:r>
              <w:rPr>
                <w:rFonts w:ascii="Lucida Sans Unicode" w:hAnsi="Lucida Sans Unicode"/>
                <w:w w:val="120"/>
                <w:sz w:val="12"/>
              </w:rPr>
              <w:t>β</w:t>
            </w:r>
            <w:r>
              <w:rPr>
                <w:w w:val="120"/>
                <w:sz w:val="12"/>
              </w:rPr>
              <w:t>(95%CI)</w:t>
            </w:r>
          </w:p>
        </w:tc>
        <w:tc>
          <w:tcPr>
            <w:tcW w:w="1542" w:type="dxa"/>
            <w:tcBorders>
              <w:bottom w:val="single" w:sz="4" w:space="0" w:color="000000"/>
            </w:tcBorders>
          </w:tcPr>
          <w:p w14:paraId="38D9C956" w14:textId="77777777" w:rsidR="00AB6A68" w:rsidRDefault="00736050">
            <w:pPr>
              <w:pStyle w:val="TableParagraph"/>
              <w:spacing w:line="182" w:lineRule="exact"/>
              <w:ind w:left="97"/>
              <w:rPr>
                <w:sz w:val="12"/>
              </w:rPr>
            </w:pPr>
            <w:r>
              <w:rPr>
                <w:rFonts w:ascii="Lucida Sans Unicode" w:hAnsi="Lucida Sans Unicode"/>
                <w:w w:val="120"/>
                <w:sz w:val="12"/>
              </w:rPr>
              <w:t>β</w:t>
            </w:r>
            <w:r>
              <w:rPr>
                <w:w w:val="120"/>
                <w:sz w:val="12"/>
              </w:rPr>
              <w:t>(95%CI)</w:t>
            </w:r>
          </w:p>
        </w:tc>
        <w:tc>
          <w:tcPr>
            <w:tcW w:w="1297" w:type="dxa"/>
            <w:tcBorders>
              <w:bottom w:val="single" w:sz="4" w:space="0" w:color="000000"/>
            </w:tcBorders>
          </w:tcPr>
          <w:p w14:paraId="160DBC17" w14:textId="77777777" w:rsidR="00AB6A68" w:rsidRDefault="00736050">
            <w:pPr>
              <w:pStyle w:val="TableParagraph"/>
              <w:spacing w:line="182" w:lineRule="exact"/>
              <w:ind w:left="85"/>
              <w:rPr>
                <w:sz w:val="12"/>
              </w:rPr>
            </w:pPr>
            <w:r>
              <w:rPr>
                <w:rFonts w:ascii="Lucida Sans Unicode" w:hAnsi="Lucida Sans Unicode"/>
                <w:w w:val="120"/>
                <w:sz w:val="12"/>
              </w:rPr>
              <w:t>β</w:t>
            </w:r>
            <w:r>
              <w:rPr>
                <w:w w:val="120"/>
                <w:sz w:val="12"/>
              </w:rPr>
              <w:t>(95%CI)</w:t>
            </w:r>
          </w:p>
        </w:tc>
        <w:tc>
          <w:tcPr>
            <w:tcW w:w="1436" w:type="dxa"/>
            <w:tcBorders>
              <w:bottom w:val="single" w:sz="4" w:space="0" w:color="000000"/>
            </w:tcBorders>
          </w:tcPr>
          <w:p w14:paraId="27F57BA6" w14:textId="77777777" w:rsidR="00AB6A68" w:rsidRDefault="00736050">
            <w:pPr>
              <w:pStyle w:val="TableParagraph"/>
              <w:spacing w:line="182" w:lineRule="exact"/>
              <w:ind w:left="106"/>
              <w:rPr>
                <w:sz w:val="12"/>
              </w:rPr>
            </w:pPr>
            <w:r>
              <w:rPr>
                <w:rFonts w:ascii="Lucida Sans Unicode" w:hAnsi="Lucida Sans Unicode"/>
                <w:w w:val="120"/>
                <w:sz w:val="12"/>
              </w:rPr>
              <w:t>β</w:t>
            </w:r>
            <w:r>
              <w:rPr>
                <w:w w:val="120"/>
                <w:sz w:val="12"/>
              </w:rPr>
              <w:t>(95%CI)</w:t>
            </w:r>
          </w:p>
        </w:tc>
      </w:tr>
      <w:tr w:rsidR="00AB6A68" w14:paraId="7DC5434C" w14:textId="77777777">
        <w:trPr>
          <w:trHeight w:val="244"/>
        </w:trPr>
        <w:tc>
          <w:tcPr>
            <w:tcW w:w="2012" w:type="dxa"/>
            <w:tcBorders>
              <w:top w:val="single" w:sz="4" w:space="0" w:color="000000"/>
            </w:tcBorders>
          </w:tcPr>
          <w:p w14:paraId="6F885DC9" w14:textId="77777777" w:rsidR="00AB6A68" w:rsidRDefault="00736050">
            <w:pPr>
              <w:pStyle w:val="TableParagraph"/>
              <w:spacing w:before="90" w:line="134" w:lineRule="exact"/>
              <w:ind w:left="119"/>
              <w:rPr>
                <w:sz w:val="12"/>
              </w:rPr>
            </w:pPr>
            <w:r>
              <w:rPr>
                <w:w w:val="115"/>
                <w:sz w:val="12"/>
              </w:rPr>
              <w:t>Group</w:t>
            </w:r>
          </w:p>
        </w:tc>
        <w:tc>
          <w:tcPr>
            <w:tcW w:w="1440" w:type="dxa"/>
            <w:tcBorders>
              <w:top w:val="single" w:sz="4" w:space="0" w:color="000000"/>
            </w:tcBorders>
          </w:tcPr>
          <w:p w14:paraId="5D82E752" w14:textId="77777777" w:rsidR="00AB6A68" w:rsidRDefault="00AB6A68">
            <w:pPr>
              <w:pStyle w:val="TableParagraph"/>
              <w:rPr>
                <w:rFonts w:ascii="Times New Roman"/>
                <w:sz w:val="12"/>
              </w:rPr>
            </w:pPr>
          </w:p>
        </w:tc>
        <w:tc>
          <w:tcPr>
            <w:tcW w:w="1393" w:type="dxa"/>
            <w:tcBorders>
              <w:top w:val="single" w:sz="4" w:space="0" w:color="000000"/>
            </w:tcBorders>
          </w:tcPr>
          <w:p w14:paraId="01F12603" w14:textId="77777777" w:rsidR="00AB6A68" w:rsidRDefault="00AB6A68">
            <w:pPr>
              <w:pStyle w:val="TableParagraph"/>
              <w:rPr>
                <w:rFonts w:ascii="Times New Roman"/>
                <w:sz w:val="12"/>
              </w:rPr>
            </w:pPr>
          </w:p>
        </w:tc>
        <w:tc>
          <w:tcPr>
            <w:tcW w:w="1286" w:type="dxa"/>
            <w:tcBorders>
              <w:top w:val="single" w:sz="4" w:space="0" w:color="000000"/>
            </w:tcBorders>
          </w:tcPr>
          <w:p w14:paraId="1B4BDFD0" w14:textId="77777777" w:rsidR="00AB6A68" w:rsidRDefault="00AB6A68">
            <w:pPr>
              <w:pStyle w:val="TableParagraph"/>
              <w:rPr>
                <w:rFonts w:ascii="Times New Roman"/>
                <w:sz w:val="12"/>
              </w:rPr>
            </w:pPr>
          </w:p>
        </w:tc>
        <w:tc>
          <w:tcPr>
            <w:tcW w:w="1542" w:type="dxa"/>
            <w:tcBorders>
              <w:top w:val="single" w:sz="4" w:space="0" w:color="000000"/>
            </w:tcBorders>
          </w:tcPr>
          <w:p w14:paraId="48D5F42C" w14:textId="77777777" w:rsidR="00AB6A68" w:rsidRDefault="00AB6A68">
            <w:pPr>
              <w:pStyle w:val="TableParagraph"/>
              <w:rPr>
                <w:rFonts w:ascii="Times New Roman"/>
                <w:sz w:val="12"/>
              </w:rPr>
            </w:pPr>
          </w:p>
        </w:tc>
        <w:tc>
          <w:tcPr>
            <w:tcW w:w="1297" w:type="dxa"/>
            <w:tcBorders>
              <w:top w:val="single" w:sz="4" w:space="0" w:color="000000"/>
            </w:tcBorders>
          </w:tcPr>
          <w:p w14:paraId="53052303" w14:textId="77777777" w:rsidR="00AB6A68" w:rsidRDefault="00AB6A68">
            <w:pPr>
              <w:pStyle w:val="TableParagraph"/>
              <w:rPr>
                <w:rFonts w:ascii="Times New Roman"/>
                <w:sz w:val="12"/>
              </w:rPr>
            </w:pPr>
          </w:p>
        </w:tc>
        <w:tc>
          <w:tcPr>
            <w:tcW w:w="1436" w:type="dxa"/>
            <w:tcBorders>
              <w:top w:val="single" w:sz="4" w:space="0" w:color="000000"/>
            </w:tcBorders>
          </w:tcPr>
          <w:p w14:paraId="071CFA91" w14:textId="77777777" w:rsidR="00AB6A68" w:rsidRDefault="00AB6A68">
            <w:pPr>
              <w:pStyle w:val="TableParagraph"/>
              <w:rPr>
                <w:rFonts w:ascii="Times New Roman"/>
                <w:sz w:val="12"/>
              </w:rPr>
            </w:pPr>
          </w:p>
        </w:tc>
      </w:tr>
      <w:tr w:rsidR="00AB6A68" w14:paraId="0BB98386" w14:textId="77777777">
        <w:trPr>
          <w:trHeight w:val="171"/>
        </w:trPr>
        <w:tc>
          <w:tcPr>
            <w:tcW w:w="2012" w:type="dxa"/>
          </w:tcPr>
          <w:p w14:paraId="13B3A469" w14:textId="77777777" w:rsidR="00AB6A68" w:rsidRDefault="00736050">
            <w:pPr>
              <w:pStyle w:val="TableParagraph"/>
              <w:spacing w:before="17" w:line="134" w:lineRule="exact"/>
              <w:ind w:left="119"/>
              <w:rPr>
                <w:sz w:val="12"/>
              </w:rPr>
            </w:pPr>
            <w:r>
              <w:rPr>
                <w:w w:val="120"/>
                <w:sz w:val="12"/>
              </w:rPr>
              <w:t>LBC-MN</w:t>
            </w:r>
          </w:p>
        </w:tc>
        <w:tc>
          <w:tcPr>
            <w:tcW w:w="1440" w:type="dxa"/>
          </w:tcPr>
          <w:p w14:paraId="6DB715E6" w14:textId="77777777" w:rsidR="00AB6A68" w:rsidRDefault="00736050">
            <w:pPr>
              <w:pStyle w:val="TableParagraph"/>
              <w:spacing w:before="17" w:line="134" w:lineRule="exact"/>
              <w:ind w:left="141"/>
              <w:rPr>
                <w:sz w:val="12"/>
              </w:rPr>
            </w:pPr>
            <w:r>
              <w:rPr>
                <w:w w:val="120"/>
                <w:sz w:val="12"/>
              </w:rPr>
              <w:t>1.00</w:t>
            </w:r>
          </w:p>
        </w:tc>
        <w:tc>
          <w:tcPr>
            <w:tcW w:w="1393" w:type="dxa"/>
          </w:tcPr>
          <w:p w14:paraId="23D01CE1" w14:textId="77777777" w:rsidR="00AB6A68" w:rsidRDefault="00736050">
            <w:pPr>
              <w:pStyle w:val="TableParagraph"/>
              <w:spacing w:before="17" w:line="134" w:lineRule="exact"/>
              <w:ind w:left="79"/>
              <w:rPr>
                <w:sz w:val="12"/>
              </w:rPr>
            </w:pPr>
            <w:r>
              <w:rPr>
                <w:w w:val="120"/>
                <w:sz w:val="12"/>
              </w:rPr>
              <w:t>1.00</w:t>
            </w:r>
          </w:p>
        </w:tc>
        <w:tc>
          <w:tcPr>
            <w:tcW w:w="1286" w:type="dxa"/>
          </w:tcPr>
          <w:p w14:paraId="01F0B530" w14:textId="77777777" w:rsidR="00AB6A68" w:rsidRDefault="00736050">
            <w:pPr>
              <w:pStyle w:val="TableParagraph"/>
              <w:spacing w:before="17" w:line="134" w:lineRule="exact"/>
              <w:ind w:left="86"/>
              <w:rPr>
                <w:sz w:val="12"/>
              </w:rPr>
            </w:pPr>
            <w:r>
              <w:rPr>
                <w:w w:val="120"/>
                <w:sz w:val="12"/>
              </w:rPr>
              <w:t>1.00</w:t>
            </w:r>
          </w:p>
        </w:tc>
        <w:tc>
          <w:tcPr>
            <w:tcW w:w="1542" w:type="dxa"/>
          </w:tcPr>
          <w:p w14:paraId="0A63B6ED" w14:textId="77777777" w:rsidR="00AB6A68" w:rsidRDefault="00736050">
            <w:pPr>
              <w:pStyle w:val="TableParagraph"/>
              <w:spacing w:before="17" w:line="134" w:lineRule="exact"/>
              <w:ind w:left="98"/>
              <w:rPr>
                <w:sz w:val="12"/>
              </w:rPr>
            </w:pPr>
            <w:r>
              <w:rPr>
                <w:w w:val="120"/>
                <w:sz w:val="12"/>
              </w:rPr>
              <w:t>1.00</w:t>
            </w:r>
          </w:p>
        </w:tc>
        <w:tc>
          <w:tcPr>
            <w:tcW w:w="1297" w:type="dxa"/>
          </w:tcPr>
          <w:p w14:paraId="2E6D5654" w14:textId="77777777" w:rsidR="00AB6A68" w:rsidRDefault="00736050">
            <w:pPr>
              <w:pStyle w:val="TableParagraph"/>
              <w:spacing w:before="17" w:line="134" w:lineRule="exact"/>
              <w:ind w:left="85"/>
              <w:rPr>
                <w:sz w:val="12"/>
              </w:rPr>
            </w:pPr>
            <w:r>
              <w:rPr>
                <w:w w:val="120"/>
                <w:sz w:val="12"/>
              </w:rPr>
              <w:t>1.00</w:t>
            </w:r>
          </w:p>
        </w:tc>
        <w:tc>
          <w:tcPr>
            <w:tcW w:w="1436" w:type="dxa"/>
          </w:tcPr>
          <w:p w14:paraId="33958FC7" w14:textId="77777777" w:rsidR="00AB6A68" w:rsidRDefault="00736050">
            <w:pPr>
              <w:pStyle w:val="TableParagraph"/>
              <w:spacing w:before="17" w:line="134" w:lineRule="exact"/>
              <w:ind w:left="106"/>
              <w:rPr>
                <w:sz w:val="12"/>
              </w:rPr>
            </w:pPr>
            <w:r>
              <w:rPr>
                <w:w w:val="120"/>
                <w:sz w:val="12"/>
              </w:rPr>
              <w:t>1.00</w:t>
            </w:r>
          </w:p>
        </w:tc>
      </w:tr>
      <w:tr w:rsidR="00AB6A68" w14:paraId="6F58E1E8" w14:textId="77777777">
        <w:trPr>
          <w:trHeight w:val="171"/>
        </w:trPr>
        <w:tc>
          <w:tcPr>
            <w:tcW w:w="2012" w:type="dxa"/>
          </w:tcPr>
          <w:p w14:paraId="66F76CAE" w14:textId="77777777" w:rsidR="00AB6A68" w:rsidRDefault="00736050">
            <w:pPr>
              <w:pStyle w:val="TableParagraph"/>
              <w:spacing w:before="18" w:line="134" w:lineRule="exact"/>
              <w:ind w:left="119"/>
              <w:rPr>
                <w:sz w:val="12"/>
              </w:rPr>
            </w:pPr>
            <w:r>
              <w:rPr>
                <w:w w:val="120"/>
                <w:sz w:val="12"/>
              </w:rPr>
              <w:t>LBC-MP</w:t>
            </w:r>
          </w:p>
        </w:tc>
        <w:tc>
          <w:tcPr>
            <w:tcW w:w="1440" w:type="dxa"/>
          </w:tcPr>
          <w:p w14:paraId="3D112BDC" w14:textId="77777777" w:rsidR="00AB6A68" w:rsidRDefault="00736050">
            <w:pPr>
              <w:pStyle w:val="TableParagraph"/>
              <w:spacing w:before="18" w:line="134" w:lineRule="exact"/>
              <w:ind w:left="141"/>
              <w:rPr>
                <w:sz w:val="12"/>
              </w:rPr>
            </w:pPr>
            <w:r>
              <w:rPr>
                <w:w w:val="125"/>
                <w:sz w:val="12"/>
              </w:rPr>
              <w:t>0.46 (−0.42, 1.35)</w:t>
            </w:r>
          </w:p>
        </w:tc>
        <w:tc>
          <w:tcPr>
            <w:tcW w:w="1393" w:type="dxa"/>
          </w:tcPr>
          <w:p w14:paraId="56CC7495" w14:textId="77777777" w:rsidR="00AB6A68" w:rsidRDefault="00736050">
            <w:pPr>
              <w:pStyle w:val="TableParagraph"/>
              <w:spacing w:before="18" w:line="134" w:lineRule="exact"/>
              <w:ind w:left="79"/>
              <w:rPr>
                <w:sz w:val="12"/>
              </w:rPr>
            </w:pPr>
            <w:r>
              <w:rPr>
                <w:w w:val="125"/>
                <w:sz w:val="12"/>
              </w:rPr>
              <w:t>0.34 (−0.04, 0.73)</w:t>
            </w:r>
          </w:p>
        </w:tc>
        <w:tc>
          <w:tcPr>
            <w:tcW w:w="1286" w:type="dxa"/>
          </w:tcPr>
          <w:p w14:paraId="7CA153EA" w14:textId="77777777" w:rsidR="00AB6A68" w:rsidRDefault="00736050">
            <w:pPr>
              <w:pStyle w:val="TableParagraph"/>
              <w:spacing w:before="18" w:line="134" w:lineRule="exact"/>
              <w:ind w:left="86"/>
              <w:rPr>
                <w:sz w:val="12"/>
              </w:rPr>
            </w:pPr>
            <w:r>
              <w:rPr>
                <w:w w:val="125"/>
                <w:sz w:val="12"/>
              </w:rPr>
              <w:t>0.06 (−0.23, 0.35)</w:t>
            </w:r>
          </w:p>
        </w:tc>
        <w:tc>
          <w:tcPr>
            <w:tcW w:w="1542" w:type="dxa"/>
          </w:tcPr>
          <w:p w14:paraId="541D2567" w14:textId="77777777" w:rsidR="00AB6A68" w:rsidRDefault="00736050">
            <w:pPr>
              <w:pStyle w:val="TableParagraph"/>
              <w:spacing w:before="18" w:line="134" w:lineRule="exact"/>
              <w:ind w:left="98"/>
              <w:rPr>
                <w:sz w:val="12"/>
              </w:rPr>
            </w:pPr>
            <w:r>
              <w:rPr>
                <w:w w:val="125"/>
                <w:sz w:val="12"/>
              </w:rPr>
              <w:t>0.11 (−0.25, 0.47)</w:t>
            </w:r>
          </w:p>
        </w:tc>
        <w:tc>
          <w:tcPr>
            <w:tcW w:w="1297" w:type="dxa"/>
          </w:tcPr>
          <w:p w14:paraId="7D30C1BF" w14:textId="77777777" w:rsidR="00AB6A68" w:rsidRDefault="00736050">
            <w:pPr>
              <w:pStyle w:val="TableParagraph"/>
              <w:spacing w:before="18" w:line="134" w:lineRule="exact"/>
              <w:ind w:left="85"/>
              <w:rPr>
                <w:sz w:val="12"/>
              </w:rPr>
            </w:pPr>
            <w:r>
              <w:rPr>
                <w:w w:val="135"/>
                <w:sz w:val="12"/>
              </w:rPr>
              <w:t>−</w:t>
            </w:r>
            <w:r>
              <w:rPr>
                <w:w w:val="135"/>
                <w:sz w:val="12"/>
              </w:rPr>
              <w:t>0.06 (−0.36,</w:t>
            </w:r>
          </w:p>
        </w:tc>
        <w:tc>
          <w:tcPr>
            <w:tcW w:w="1436" w:type="dxa"/>
          </w:tcPr>
          <w:p w14:paraId="5285BAB7" w14:textId="77777777" w:rsidR="00AB6A68" w:rsidRDefault="00736050">
            <w:pPr>
              <w:pStyle w:val="TableParagraph"/>
              <w:spacing w:before="18" w:line="134" w:lineRule="exact"/>
              <w:ind w:left="106"/>
              <w:rPr>
                <w:sz w:val="12"/>
              </w:rPr>
            </w:pPr>
            <w:r>
              <w:rPr>
                <w:w w:val="125"/>
                <w:sz w:val="12"/>
              </w:rPr>
              <w:t>0.06 (−0.29, 0.40)</w:t>
            </w:r>
          </w:p>
        </w:tc>
      </w:tr>
      <w:tr w:rsidR="00AB6A68" w14:paraId="431AE6B9" w14:textId="77777777">
        <w:trPr>
          <w:trHeight w:val="335"/>
        </w:trPr>
        <w:tc>
          <w:tcPr>
            <w:tcW w:w="2012" w:type="dxa"/>
          </w:tcPr>
          <w:p w14:paraId="3FDF82E8" w14:textId="77777777" w:rsidR="00AB6A68" w:rsidRDefault="00AB6A68">
            <w:pPr>
              <w:pStyle w:val="TableParagraph"/>
              <w:spacing w:before="5"/>
              <w:rPr>
                <w:sz w:val="15"/>
              </w:rPr>
            </w:pPr>
          </w:p>
          <w:p w14:paraId="7CADE168" w14:textId="77777777" w:rsidR="00AB6A68" w:rsidRDefault="00736050">
            <w:pPr>
              <w:pStyle w:val="TableParagraph"/>
              <w:spacing w:before="1" w:line="127" w:lineRule="exact"/>
              <w:ind w:left="119"/>
              <w:rPr>
                <w:sz w:val="12"/>
              </w:rPr>
            </w:pPr>
            <w:r>
              <w:rPr>
                <w:w w:val="115"/>
                <w:sz w:val="12"/>
              </w:rPr>
              <w:t>Communication openness with</w:t>
            </w:r>
          </w:p>
        </w:tc>
        <w:tc>
          <w:tcPr>
            <w:tcW w:w="1440" w:type="dxa"/>
          </w:tcPr>
          <w:p w14:paraId="35AD5EE6" w14:textId="77777777" w:rsidR="00AB6A68" w:rsidRDefault="00AB6A68">
            <w:pPr>
              <w:pStyle w:val="TableParagraph"/>
              <w:spacing w:before="5"/>
              <w:rPr>
                <w:sz w:val="15"/>
              </w:rPr>
            </w:pPr>
          </w:p>
          <w:p w14:paraId="571E6ACE" w14:textId="77777777" w:rsidR="00AB6A68" w:rsidRDefault="00736050">
            <w:pPr>
              <w:pStyle w:val="TableParagraph"/>
              <w:spacing w:before="1" w:line="127" w:lineRule="exact"/>
              <w:ind w:left="141"/>
              <w:rPr>
                <w:sz w:val="12"/>
              </w:rPr>
            </w:pPr>
            <w:r>
              <w:rPr>
                <w:w w:val="130"/>
                <w:sz w:val="12"/>
              </w:rPr>
              <w:t>−</w:t>
            </w:r>
            <w:r>
              <w:rPr>
                <w:w w:val="130"/>
                <w:sz w:val="12"/>
              </w:rPr>
              <w:t>0.04 (−0.15, 0.06)</w:t>
            </w:r>
          </w:p>
        </w:tc>
        <w:tc>
          <w:tcPr>
            <w:tcW w:w="1393" w:type="dxa"/>
          </w:tcPr>
          <w:p w14:paraId="44F44517" w14:textId="77777777" w:rsidR="00AB6A68" w:rsidRDefault="00AB6A68">
            <w:pPr>
              <w:pStyle w:val="TableParagraph"/>
              <w:spacing w:before="5"/>
              <w:rPr>
                <w:sz w:val="15"/>
              </w:rPr>
            </w:pPr>
          </w:p>
          <w:p w14:paraId="6A0B5E8A" w14:textId="77777777" w:rsidR="00AB6A68" w:rsidRDefault="00736050">
            <w:pPr>
              <w:pStyle w:val="TableParagraph"/>
              <w:spacing w:before="1" w:line="127" w:lineRule="exact"/>
              <w:ind w:left="79"/>
              <w:rPr>
                <w:sz w:val="12"/>
              </w:rPr>
            </w:pPr>
            <w:r>
              <w:rPr>
                <w:w w:val="130"/>
                <w:sz w:val="12"/>
              </w:rPr>
              <w:t>−</w:t>
            </w:r>
            <w:r>
              <w:rPr>
                <w:w w:val="130"/>
                <w:sz w:val="12"/>
              </w:rPr>
              <w:t>0.04 (−0.09, 0.01)</w:t>
            </w:r>
          </w:p>
        </w:tc>
        <w:tc>
          <w:tcPr>
            <w:tcW w:w="1286" w:type="dxa"/>
          </w:tcPr>
          <w:p w14:paraId="5136D682" w14:textId="77777777" w:rsidR="00AB6A68" w:rsidRDefault="00AB6A68">
            <w:pPr>
              <w:pStyle w:val="TableParagraph"/>
              <w:spacing w:before="5"/>
              <w:rPr>
                <w:sz w:val="15"/>
              </w:rPr>
            </w:pPr>
          </w:p>
          <w:p w14:paraId="3FD0152A" w14:textId="77777777" w:rsidR="00AB6A68" w:rsidRDefault="00736050">
            <w:pPr>
              <w:pStyle w:val="TableParagraph"/>
              <w:spacing w:before="1" w:line="127" w:lineRule="exact"/>
              <w:ind w:left="86"/>
              <w:rPr>
                <w:sz w:val="12"/>
              </w:rPr>
            </w:pPr>
            <w:r>
              <w:rPr>
                <w:w w:val="125"/>
                <w:sz w:val="12"/>
              </w:rPr>
              <w:t>0.02 (−0.01, 0.06)</w:t>
            </w:r>
          </w:p>
        </w:tc>
        <w:tc>
          <w:tcPr>
            <w:tcW w:w="1542" w:type="dxa"/>
          </w:tcPr>
          <w:p w14:paraId="2CC8C13A" w14:textId="77777777" w:rsidR="00AB6A68" w:rsidRDefault="00AB6A68">
            <w:pPr>
              <w:pStyle w:val="TableParagraph"/>
              <w:spacing w:before="5"/>
              <w:rPr>
                <w:sz w:val="15"/>
              </w:rPr>
            </w:pPr>
          </w:p>
          <w:p w14:paraId="2CA9A729" w14:textId="77777777" w:rsidR="00AB6A68" w:rsidRDefault="00736050">
            <w:pPr>
              <w:pStyle w:val="TableParagraph"/>
              <w:spacing w:before="1" w:line="127" w:lineRule="exact"/>
              <w:ind w:left="98"/>
              <w:rPr>
                <w:sz w:val="12"/>
              </w:rPr>
            </w:pPr>
            <w:r>
              <w:rPr>
                <w:w w:val="130"/>
                <w:sz w:val="12"/>
              </w:rPr>
              <w:t>−</w:t>
            </w:r>
            <w:r>
              <w:rPr>
                <w:w w:val="130"/>
                <w:sz w:val="12"/>
              </w:rPr>
              <w:t>0.02 (−0.07, 0.02)</w:t>
            </w:r>
          </w:p>
        </w:tc>
        <w:tc>
          <w:tcPr>
            <w:tcW w:w="1297" w:type="dxa"/>
          </w:tcPr>
          <w:p w14:paraId="037EA89D" w14:textId="77777777" w:rsidR="00AB6A68" w:rsidRDefault="00736050">
            <w:pPr>
              <w:pStyle w:val="TableParagraph"/>
              <w:spacing w:before="17"/>
              <w:ind w:left="85"/>
              <w:rPr>
                <w:sz w:val="12"/>
              </w:rPr>
            </w:pPr>
            <w:r>
              <w:rPr>
                <w:w w:val="120"/>
                <w:sz w:val="12"/>
              </w:rPr>
              <w:t>0.24)</w:t>
            </w:r>
          </w:p>
          <w:p w14:paraId="2D1744E9" w14:textId="77777777" w:rsidR="00AB6A68" w:rsidRDefault="00736050">
            <w:pPr>
              <w:pStyle w:val="TableParagraph"/>
              <w:spacing w:before="25" w:line="127" w:lineRule="exact"/>
              <w:ind w:left="85"/>
              <w:rPr>
                <w:sz w:val="12"/>
              </w:rPr>
            </w:pPr>
            <w:r>
              <w:rPr>
                <w:w w:val="125"/>
                <w:sz w:val="12"/>
              </w:rPr>
              <w:t>0.00 (−0.04, 0.03)</w:t>
            </w:r>
          </w:p>
        </w:tc>
        <w:tc>
          <w:tcPr>
            <w:tcW w:w="1436" w:type="dxa"/>
          </w:tcPr>
          <w:p w14:paraId="70BB691F" w14:textId="77777777" w:rsidR="00AB6A68" w:rsidRDefault="00AB6A68">
            <w:pPr>
              <w:pStyle w:val="TableParagraph"/>
              <w:spacing w:before="5"/>
              <w:rPr>
                <w:sz w:val="15"/>
              </w:rPr>
            </w:pPr>
          </w:p>
          <w:p w14:paraId="60BCB93B" w14:textId="77777777" w:rsidR="00AB6A68" w:rsidRDefault="00736050">
            <w:pPr>
              <w:pStyle w:val="TableParagraph"/>
              <w:spacing w:before="1" w:line="127" w:lineRule="exact"/>
              <w:ind w:left="106"/>
              <w:rPr>
                <w:sz w:val="12"/>
              </w:rPr>
            </w:pPr>
            <w:r>
              <w:rPr>
                <w:w w:val="120"/>
                <w:sz w:val="12"/>
              </w:rPr>
              <w:t xml:space="preserve">0.09 (0.05, 0.13) </w:t>
            </w:r>
            <w:hyperlink w:anchor="_bookmark15" w:history="1">
              <w:r>
                <w:rPr>
                  <w:color w:val="2B7CA5"/>
                  <w:w w:val="120"/>
                  <w:sz w:val="12"/>
                  <w:vertAlign w:val="superscript"/>
                </w:rPr>
                <w:t>***</w:t>
              </w:r>
            </w:hyperlink>
          </w:p>
        </w:tc>
      </w:tr>
      <w:tr w:rsidR="00AB6A68" w14:paraId="372A4C24" w14:textId="77777777">
        <w:trPr>
          <w:trHeight w:val="171"/>
        </w:trPr>
        <w:tc>
          <w:tcPr>
            <w:tcW w:w="2012" w:type="dxa"/>
          </w:tcPr>
          <w:p w14:paraId="7A121C53" w14:textId="77777777" w:rsidR="00AB6A68" w:rsidRDefault="00736050">
            <w:pPr>
              <w:pStyle w:val="TableParagraph"/>
              <w:spacing w:before="24" w:line="127" w:lineRule="exact"/>
              <w:ind w:left="359"/>
              <w:rPr>
                <w:sz w:val="12"/>
              </w:rPr>
            </w:pPr>
            <w:r>
              <w:rPr>
                <w:w w:val="110"/>
                <w:sz w:val="12"/>
              </w:rPr>
              <w:t>father</w:t>
            </w:r>
          </w:p>
        </w:tc>
        <w:tc>
          <w:tcPr>
            <w:tcW w:w="1440" w:type="dxa"/>
          </w:tcPr>
          <w:p w14:paraId="23D5832E" w14:textId="77777777" w:rsidR="00AB6A68" w:rsidRDefault="00AB6A68">
            <w:pPr>
              <w:pStyle w:val="TableParagraph"/>
              <w:rPr>
                <w:rFonts w:ascii="Times New Roman"/>
                <w:sz w:val="10"/>
              </w:rPr>
            </w:pPr>
          </w:p>
        </w:tc>
        <w:tc>
          <w:tcPr>
            <w:tcW w:w="1393" w:type="dxa"/>
          </w:tcPr>
          <w:p w14:paraId="51164C42" w14:textId="77777777" w:rsidR="00AB6A68" w:rsidRDefault="00AB6A68">
            <w:pPr>
              <w:pStyle w:val="TableParagraph"/>
              <w:rPr>
                <w:rFonts w:ascii="Times New Roman"/>
                <w:sz w:val="10"/>
              </w:rPr>
            </w:pPr>
          </w:p>
        </w:tc>
        <w:tc>
          <w:tcPr>
            <w:tcW w:w="1286" w:type="dxa"/>
          </w:tcPr>
          <w:p w14:paraId="5F7863EE" w14:textId="77777777" w:rsidR="00AB6A68" w:rsidRDefault="00AB6A68">
            <w:pPr>
              <w:pStyle w:val="TableParagraph"/>
              <w:rPr>
                <w:rFonts w:ascii="Times New Roman"/>
                <w:sz w:val="10"/>
              </w:rPr>
            </w:pPr>
          </w:p>
        </w:tc>
        <w:tc>
          <w:tcPr>
            <w:tcW w:w="1542" w:type="dxa"/>
          </w:tcPr>
          <w:p w14:paraId="289E8724" w14:textId="77777777" w:rsidR="00AB6A68" w:rsidRDefault="00AB6A68">
            <w:pPr>
              <w:pStyle w:val="TableParagraph"/>
              <w:rPr>
                <w:rFonts w:ascii="Times New Roman"/>
                <w:sz w:val="10"/>
              </w:rPr>
            </w:pPr>
          </w:p>
        </w:tc>
        <w:tc>
          <w:tcPr>
            <w:tcW w:w="1297" w:type="dxa"/>
          </w:tcPr>
          <w:p w14:paraId="64B33636" w14:textId="77777777" w:rsidR="00AB6A68" w:rsidRDefault="00AB6A68">
            <w:pPr>
              <w:pStyle w:val="TableParagraph"/>
              <w:rPr>
                <w:rFonts w:ascii="Times New Roman"/>
                <w:sz w:val="10"/>
              </w:rPr>
            </w:pPr>
          </w:p>
        </w:tc>
        <w:tc>
          <w:tcPr>
            <w:tcW w:w="1436" w:type="dxa"/>
          </w:tcPr>
          <w:p w14:paraId="4A33900E" w14:textId="77777777" w:rsidR="00AB6A68" w:rsidRDefault="00AB6A68">
            <w:pPr>
              <w:pStyle w:val="TableParagraph"/>
              <w:rPr>
                <w:rFonts w:ascii="Times New Roman"/>
                <w:sz w:val="10"/>
              </w:rPr>
            </w:pPr>
          </w:p>
        </w:tc>
      </w:tr>
      <w:tr w:rsidR="00AB6A68" w14:paraId="6E39D62D" w14:textId="77777777">
        <w:trPr>
          <w:trHeight w:val="513"/>
        </w:trPr>
        <w:tc>
          <w:tcPr>
            <w:tcW w:w="2012" w:type="dxa"/>
          </w:tcPr>
          <w:p w14:paraId="6CB7DFDC" w14:textId="77777777" w:rsidR="00AB6A68" w:rsidRDefault="00736050">
            <w:pPr>
              <w:pStyle w:val="TableParagraph"/>
              <w:spacing w:before="11" w:line="280" w:lineRule="auto"/>
              <w:ind w:left="358" w:hanging="240"/>
              <w:rPr>
                <w:sz w:val="12"/>
              </w:rPr>
            </w:pPr>
            <w:r>
              <w:rPr>
                <w:w w:val="115"/>
                <w:sz w:val="12"/>
              </w:rPr>
              <w:t>Communication problem with father</w:t>
            </w:r>
          </w:p>
          <w:p w14:paraId="6513F281" w14:textId="77777777" w:rsidR="00AB6A68" w:rsidRDefault="00736050">
            <w:pPr>
              <w:pStyle w:val="TableParagraph"/>
              <w:spacing w:line="126" w:lineRule="exact"/>
              <w:ind w:left="119"/>
              <w:rPr>
                <w:sz w:val="12"/>
              </w:rPr>
            </w:pPr>
            <w:r>
              <w:rPr>
                <w:w w:val="115"/>
                <w:sz w:val="12"/>
              </w:rPr>
              <w:t>Communication openness with</w:t>
            </w:r>
          </w:p>
        </w:tc>
        <w:tc>
          <w:tcPr>
            <w:tcW w:w="1440" w:type="dxa"/>
          </w:tcPr>
          <w:p w14:paraId="494B3B2B" w14:textId="77777777" w:rsidR="00AB6A68" w:rsidRDefault="00736050">
            <w:pPr>
              <w:pStyle w:val="TableParagraph"/>
              <w:spacing w:before="11"/>
              <w:ind w:left="141"/>
              <w:rPr>
                <w:sz w:val="12"/>
              </w:rPr>
            </w:pPr>
            <w:r>
              <w:rPr>
                <w:w w:val="135"/>
                <w:sz w:val="12"/>
              </w:rPr>
              <w:t>−</w:t>
            </w:r>
            <w:r>
              <w:rPr>
                <w:w w:val="135"/>
                <w:sz w:val="12"/>
              </w:rPr>
              <w:t>0.15 (−0.27,</w:t>
            </w:r>
          </w:p>
          <w:p w14:paraId="6629C792" w14:textId="77777777" w:rsidR="00AB6A68" w:rsidRDefault="00736050">
            <w:pPr>
              <w:pStyle w:val="TableParagraph"/>
              <w:spacing w:before="25"/>
              <w:ind w:left="141"/>
              <w:rPr>
                <w:sz w:val="12"/>
              </w:rPr>
            </w:pPr>
            <w:r>
              <w:rPr>
                <w:w w:val="125"/>
                <w:sz w:val="12"/>
              </w:rPr>
              <w:t>−</w:t>
            </w:r>
            <w:r>
              <w:rPr>
                <w:w w:val="125"/>
                <w:sz w:val="12"/>
              </w:rPr>
              <w:t xml:space="preserve">0.03) </w:t>
            </w:r>
            <w:hyperlink w:anchor="_bookmark13" w:history="1">
              <w:r>
                <w:rPr>
                  <w:color w:val="2B7CA5"/>
                  <w:w w:val="125"/>
                  <w:sz w:val="12"/>
                </w:rPr>
                <w:t>*</w:t>
              </w:r>
            </w:hyperlink>
          </w:p>
          <w:p w14:paraId="6BDA1BE8" w14:textId="77777777" w:rsidR="00AB6A68" w:rsidRDefault="00736050">
            <w:pPr>
              <w:pStyle w:val="TableParagraph"/>
              <w:spacing w:before="24" w:line="127" w:lineRule="exact"/>
              <w:ind w:left="141"/>
              <w:rPr>
                <w:sz w:val="12"/>
              </w:rPr>
            </w:pPr>
            <w:r>
              <w:rPr>
                <w:w w:val="135"/>
                <w:sz w:val="12"/>
              </w:rPr>
              <w:t>−</w:t>
            </w:r>
            <w:r>
              <w:rPr>
                <w:w w:val="135"/>
                <w:sz w:val="12"/>
              </w:rPr>
              <w:t>0.14 (−0.25,</w:t>
            </w:r>
          </w:p>
        </w:tc>
        <w:tc>
          <w:tcPr>
            <w:tcW w:w="1393" w:type="dxa"/>
          </w:tcPr>
          <w:p w14:paraId="296D7464" w14:textId="77777777" w:rsidR="00AB6A68" w:rsidRDefault="00736050">
            <w:pPr>
              <w:pStyle w:val="TableParagraph"/>
              <w:spacing w:before="11"/>
              <w:ind w:left="79"/>
              <w:rPr>
                <w:sz w:val="12"/>
              </w:rPr>
            </w:pPr>
            <w:r>
              <w:rPr>
                <w:w w:val="125"/>
                <w:sz w:val="12"/>
              </w:rPr>
              <w:t>0.00 (−0.06, 0.05)</w:t>
            </w:r>
          </w:p>
          <w:p w14:paraId="6716E363" w14:textId="77777777" w:rsidR="00AB6A68" w:rsidRDefault="00AB6A68">
            <w:pPr>
              <w:pStyle w:val="TableParagraph"/>
              <w:rPr>
                <w:sz w:val="16"/>
              </w:rPr>
            </w:pPr>
          </w:p>
          <w:p w14:paraId="741E3C9B" w14:textId="77777777" w:rsidR="00AB6A68" w:rsidRDefault="00736050">
            <w:pPr>
              <w:pStyle w:val="TableParagraph"/>
              <w:spacing w:before="1" w:line="127" w:lineRule="exact"/>
              <w:ind w:left="79"/>
              <w:rPr>
                <w:sz w:val="12"/>
              </w:rPr>
            </w:pPr>
            <w:r>
              <w:rPr>
                <w:w w:val="130"/>
                <w:sz w:val="12"/>
              </w:rPr>
              <w:t>−</w:t>
            </w:r>
            <w:r>
              <w:rPr>
                <w:w w:val="130"/>
                <w:sz w:val="12"/>
              </w:rPr>
              <w:t>0.03 (−0.08, 0.01)</w:t>
            </w:r>
          </w:p>
        </w:tc>
        <w:tc>
          <w:tcPr>
            <w:tcW w:w="1286" w:type="dxa"/>
          </w:tcPr>
          <w:p w14:paraId="4707F8E0" w14:textId="77777777" w:rsidR="00AB6A68" w:rsidRDefault="00736050">
            <w:pPr>
              <w:pStyle w:val="TableParagraph"/>
              <w:spacing w:before="11"/>
              <w:ind w:left="86"/>
              <w:rPr>
                <w:sz w:val="12"/>
              </w:rPr>
            </w:pPr>
            <w:r>
              <w:rPr>
                <w:w w:val="135"/>
                <w:sz w:val="12"/>
              </w:rPr>
              <w:t>−</w:t>
            </w:r>
            <w:r>
              <w:rPr>
                <w:w w:val="135"/>
                <w:sz w:val="12"/>
              </w:rPr>
              <w:t>0.05 (−0.09,</w:t>
            </w:r>
          </w:p>
          <w:p w14:paraId="17E378E0" w14:textId="77777777" w:rsidR="00AB6A68" w:rsidRDefault="00736050">
            <w:pPr>
              <w:pStyle w:val="TableParagraph"/>
              <w:spacing w:before="25"/>
              <w:ind w:left="86"/>
              <w:rPr>
                <w:sz w:val="12"/>
              </w:rPr>
            </w:pPr>
            <w:r>
              <w:rPr>
                <w:w w:val="125"/>
                <w:sz w:val="12"/>
              </w:rPr>
              <w:t>−</w:t>
            </w:r>
            <w:r>
              <w:rPr>
                <w:w w:val="125"/>
                <w:sz w:val="12"/>
              </w:rPr>
              <w:t xml:space="preserve">0.01) </w:t>
            </w:r>
            <w:hyperlink w:anchor="_bookmark13" w:history="1">
              <w:r>
                <w:rPr>
                  <w:color w:val="2B7CA5"/>
                  <w:w w:val="125"/>
                  <w:sz w:val="12"/>
                </w:rPr>
                <w:t>*</w:t>
              </w:r>
            </w:hyperlink>
          </w:p>
          <w:p w14:paraId="0CA0F881" w14:textId="77777777" w:rsidR="00AB6A68" w:rsidRDefault="00736050">
            <w:pPr>
              <w:pStyle w:val="TableParagraph"/>
              <w:spacing w:before="24" w:line="127" w:lineRule="exact"/>
              <w:ind w:left="86"/>
              <w:rPr>
                <w:sz w:val="12"/>
              </w:rPr>
            </w:pPr>
            <w:r>
              <w:rPr>
                <w:w w:val="135"/>
                <w:sz w:val="12"/>
              </w:rPr>
              <w:t>−</w:t>
            </w:r>
            <w:r>
              <w:rPr>
                <w:w w:val="135"/>
                <w:sz w:val="12"/>
              </w:rPr>
              <w:t>0.03 (−0.06,</w:t>
            </w:r>
          </w:p>
        </w:tc>
        <w:tc>
          <w:tcPr>
            <w:tcW w:w="1542" w:type="dxa"/>
          </w:tcPr>
          <w:p w14:paraId="166A1926" w14:textId="77777777" w:rsidR="00AB6A68" w:rsidRDefault="00736050">
            <w:pPr>
              <w:pStyle w:val="TableParagraph"/>
              <w:spacing w:before="11"/>
              <w:ind w:left="98"/>
              <w:rPr>
                <w:sz w:val="12"/>
              </w:rPr>
            </w:pPr>
            <w:r>
              <w:rPr>
                <w:w w:val="130"/>
                <w:sz w:val="12"/>
              </w:rPr>
              <w:t>−</w:t>
            </w:r>
            <w:r>
              <w:rPr>
                <w:w w:val="130"/>
                <w:sz w:val="12"/>
              </w:rPr>
              <w:t>0.05 (−0.10, 0.00)</w:t>
            </w:r>
          </w:p>
          <w:p w14:paraId="7F5387B0" w14:textId="77777777" w:rsidR="00AB6A68" w:rsidRDefault="00AB6A68">
            <w:pPr>
              <w:pStyle w:val="TableParagraph"/>
              <w:rPr>
                <w:sz w:val="16"/>
              </w:rPr>
            </w:pPr>
          </w:p>
          <w:p w14:paraId="428976AE" w14:textId="77777777" w:rsidR="00AB6A68" w:rsidRDefault="00736050">
            <w:pPr>
              <w:pStyle w:val="TableParagraph"/>
              <w:spacing w:before="1" w:line="127" w:lineRule="exact"/>
              <w:ind w:left="98"/>
              <w:rPr>
                <w:sz w:val="12"/>
              </w:rPr>
            </w:pPr>
            <w:r>
              <w:rPr>
                <w:w w:val="135"/>
                <w:sz w:val="12"/>
              </w:rPr>
              <w:t>−</w:t>
            </w:r>
            <w:r>
              <w:rPr>
                <w:w w:val="135"/>
                <w:sz w:val="12"/>
              </w:rPr>
              <w:t>0.05 (−0.10, −0.01)</w:t>
            </w:r>
          </w:p>
        </w:tc>
        <w:tc>
          <w:tcPr>
            <w:tcW w:w="1297" w:type="dxa"/>
          </w:tcPr>
          <w:p w14:paraId="2E9AC1E9" w14:textId="77777777" w:rsidR="00AB6A68" w:rsidRDefault="00736050">
            <w:pPr>
              <w:pStyle w:val="TableParagraph"/>
              <w:spacing w:before="11"/>
              <w:ind w:left="85"/>
              <w:rPr>
                <w:sz w:val="12"/>
              </w:rPr>
            </w:pPr>
            <w:r>
              <w:rPr>
                <w:w w:val="135"/>
                <w:sz w:val="12"/>
              </w:rPr>
              <w:t>−</w:t>
            </w:r>
            <w:r>
              <w:rPr>
                <w:w w:val="135"/>
                <w:sz w:val="12"/>
              </w:rPr>
              <w:t>0.05 (−0.09,</w:t>
            </w:r>
          </w:p>
          <w:p w14:paraId="020DD32D" w14:textId="77777777" w:rsidR="00AB6A68" w:rsidRDefault="00736050">
            <w:pPr>
              <w:pStyle w:val="TableParagraph"/>
              <w:spacing w:before="25"/>
              <w:ind w:left="85"/>
              <w:rPr>
                <w:sz w:val="12"/>
              </w:rPr>
            </w:pPr>
            <w:r>
              <w:rPr>
                <w:w w:val="125"/>
                <w:sz w:val="12"/>
              </w:rPr>
              <w:t>−</w:t>
            </w:r>
            <w:r>
              <w:rPr>
                <w:w w:val="125"/>
                <w:sz w:val="12"/>
              </w:rPr>
              <w:t xml:space="preserve">0.01) </w:t>
            </w:r>
            <w:hyperlink w:anchor="_bookmark13" w:history="1">
              <w:r>
                <w:rPr>
                  <w:color w:val="2B7CA5"/>
                  <w:w w:val="125"/>
                  <w:sz w:val="12"/>
                </w:rPr>
                <w:t>*</w:t>
              </w:r>
            </w:hyperlink>
          </w:p>
          <w:p w14:paraId="676B1C6B" w14:textId="77777777" w:rsidR="00AB6A68" w:rsidRDefault="00736050">
            <w:pPr>
              <w:pStyle w:val="TableParagraph"/>
              <w:spacing w:before="24" w:line="127" w:lineRule="exact"/>
              <w:ind w:left="85"/>
              <w:rPr>
                <w:sz w:val="12"/>
              </w:rPr>
            </w:pPr>
            <w:r>
              <w:rPr>
                <w:w w:val="135"/>
                <w:sz w:val="12"/>
              </w:rPr>
              <w:t>−</w:t>
            </w:r>
            <w:r>
              <w:rPr>
                <w:w w:val="135"/>
                <w:sz w:val="12"/>
              </w:rPr>
              <w:t>0.03 (−0.07,</w:t>
            </w:r>
          </w:p>
        </w:tc>
        <w:tc>
          <w:tcPr>
            <w:tcW w:w="1436" w:type="dxa"/>
          </w:tcPr>
          <w:p w14:paraId="132E221F" w14:textId="77777777" w:rsidR="00AB6A68" w:rsidRDefault="00736050">
            <w:pPr>
              <w:pStyle w:val="TableParagraph"/>
              <w:spacing w:before="11"/>
              <w:ind w:left="106"/>
              <w:rPr>
                <w:sz w:val="12"/>
              </w:rPr>
            </w:pPr>
            <w:r>
              <w:rPr>
                <w:w w:val="135"/>
                <w:sz w:val="12"/>
              </w:rPr>
              <w:t>−</w:t>
            </w:r>
            <w:r>
              <w:rPr>
                <w:w w:val="135"/>
                <w:sz w:val="12"/>
              </w:rPr>
              <w:t>0.07 (−0.12,</w:t>
            </w:r>
          </w:p>
          <w:p w14:paraId="6BDFC34B" w14:textId="77777777" w:rsidR="00AB6A68" w:rsidRDefault="00736050">
            <w:pPr>
              <w:pStyle w:val="TableParagraph"/>
              <w:spacing w:before="25"/>
              <w:ind w:left="106"/>
              <w:rPr>
                <w:sz w:val="12"/>
              </w:rPr>
            </w:pPr>
            <w:r>
              <w:rPr>
                <w:w w:val="130"/>
                <w:sz w:val="12"/>
              </w:rPr>
              <w:t>−</w:t>
            </w:r>
            <w:r>
              <w:rPr>
                <w:w w:val="130"/>
                <w:sz w:val="12"/>
              </w:rPr>
              <w:t xml:space="preserve">0.02) </w:t>
            </w:r>
            <w:hyperlink w:anchor="_bookmark14" w:history="1">
              <w:r>
                <w:rPr>
                  <w:color w:val="2B7CA5"/>
                  <w:w w:val="130"/>
                  <w:sz w:val="12"/>
                  <w:vertAlign w:val="superscript"/>
                </w:rPr>
                <w:t>**</w:t>
              </w:r>
            </w:hyperlink>
          </w:p>
          <w:p w14:paraId="025411C1" w14:textId="77777777" w:rsidR="00AB6A68" w:rsidRDefault="00736050">
            <w:pPr>
              <w:pStyle w:val="TableParagraph"/>
              <w:spacing w:before="24" w:line="127" w:lineRule="exact"/>
              <w:ind w:left="106"/>
              <w:rPr>
                <w:sz w:val="12"/>
              </w:rPr>
            </w:pPr>
            <w:r>
              <w:rPr>
                <w:w w:val="120"/>
                <w:sz w:val="12"/>
              </w:rPr>
              <w:t xml:space="preserve">0.07 (0.03, 0.11) </w:t>
            </w:r>
            <w:hyperlink w:anchor="_bookmark15" w:history="1">
              <w:r>
                <w:rPr>
                  <w:color w:val="2B7CA5"/>
                  <w:w w:val="120"/>
                  <w:sz w:val="12"/>
                  <w:vertAlign w:val="superscript"/>
                </w:rPr>
                <w:t>***</w:t>
              </w:r>
            </w:hyperlink>
          </w:p>
        </w:tc>
      </w:tr>
      <w:tr w:rsidR="00AB6A68" w14:paraId="705DE984" w14:textId="77777777">
        <w:trPr>
          <w:trHeight w:val="179"/>
        </w:trPr>
        <w:tc>
          <w:tcPr>
            <w:tcW w:w="2012" w:type="dxa"/>
          </w:tcPr>
          <w:p w14:paraId="3BDA7DFA" w14:textId="77777777" w:rsidR="00AB6A68" w:rsidRDefault="00736050">
            <w:pPr>
              <w:pStyle w:val="TableParagraph"/>
              <w:spacing w:before="25" w:line="134" w:lineRule="exact"/>
              <w:ind w:left="358"/>
              <w:rPr>
                <w:sz w:val="12"/>
              </w:rPr>
            </w:pPr>
            <w:r>
              <w:rPr>
                <w:w w:val="110"/>
                <w:sz w:val="12"/>
              </w:rPr>
              <w:t>mother</w:t>
            </w:r>
          </w:p>
        </w:tc>
        <w:tc>
          <w:tcPr>
            <w:tcW w:w="1440" w:type="dxa"/>
          </w:tcPr>
          <w:p w14:paraId="481FB384" w14:textId="77777777" w:rsidR="00AB6A68" w:rsidRDefault="00736050">
            <w:pPr>
              <w:pStyle w:val="TableParagraph"/>
              <w:spacing w:before="25" w:line="134" w:lineRule="exact"/>
              <w:ind w:left="141"/>
              <w:rPr>
                <w:sz w:val="12"/>
              </w:rPr>
            </w:pPr>
            <w:r>
              <w:rPr>
                <w:w w:val="130"/>
                <w:sz w:val="12"/>
              </w:rPr>
              <w:t>−</w:t>
            </w:r>
            <w:r>
              <w:rPr>
                <w:w w:val="130"/>
                <w:sz w:val="12"/>
              </w:rPr>
              <w:t xml:space="preserve">0.04) </w:t>
            </w:r>
            <w:hyperlink w:anchor="_bookmark14" w:history="1">
              <w:r>
                <w:rPr>
                  <w:color w:val="2B7CA5"/>
                  <w:w w:val="130"/>
                  <w:sz w:val="12"/>
                  <w:vertAlign w:val="superscript"/>
                </w:rPr>
                <w:t>**</w:t>
              </w:r>
            </w:hyperlink>
          </w:p>
        </w:tc>
        <w:tc>
          <w:tcPr>
            <w:tcW w:w="1393" w:type="dxa"/>
          </w:tcPr>
          <w:p w14:paraId="0336A4AD" w14:textId="77777777" w:rsidR="00AB6A68" w:rsidRDefault="00AB6A68">
            <w:pPr>
              <w:pStyle w:val="TableParagraph"/>
              <w:rPr>
                <w:rFonts w:ascii="Times New Roman"/>
                <w:sz w:val="12"/>
              </w:rPr>
            </w:pPr>
          </w:p>
        </w:tc>
        <w:tc>
          <w:tcPr>
            <w:tcW w:w="1286" w:type="dxa"/>
          </w:tcPr>
          <w:p w14:paraId="62582C87" w14:textId="77777777" w:rsidR="00AB6A68" w:rsidRDefault="00736050">
            <w:pPr>
              <w:pStyle w:val="TableParagraph"/>
              <w:spacing w:before="25" w:line="134" w:lineRule="exact"/>
              <w:ind w:left="86"/>
              <w:rPr>
                <w:sz w:val="12"/>
              </w:rPr>
            </w:pPr>
            <w:r>
              <w:rPr>
                <w:w w:val="120"/>
                <w:sz w:val="12"/>
              </w:rPr>
              <w:t>0.01)</w:t>
            </w:r>
          </w:p>
        </w:tc>
        <w:tc>
          <w:tcPr>
            <w:tcW w:w="1542" w:type="dxa"/>
          </w:tcPr>
          <w:p w14:paraId="6BB13346" w14:textId="77777777" w:rsidR="00AB6A68" w:rsidRDefault="00736050">
            <w:pPr>
              <w:pStyle w:val="TableParagraph"/>
              <w:spacing w:before="25" w:line="134" w:lineRule="exact"/>
              <w:ind w:left="98"/>
              <w:rPr>
                <w:sz w:val="12"/>
              </w:rPr>
            </w:pPr>
            <w:hyperlink w:anchor="_bookmark13" w:history="1">
              <w:r>
                <w:rPr>
                  <w:color w:val="2B7CA5"/>
                  <w:w w:val="106"/>
                  <w:sz w:val="12"/>
                </w:rPr>
                <w:t>*</w:t>
              </w:r>
            </w:hyperlink>
          </w:p>
        </w:tc>
        <w:tc>
          <w:tcPr>
            <w:tcW w:w="1297" w:type="dxa"/>
          </w:tcPr>
          <w:p w14:paraId="0808FB6B" w14:textId="77777777" w:rsidR="00AB6A68" w:rsidRDefault="00736050">
            <w:pPr>
              <w:pStyle w:val="TableParagraph"/>
              <w:spacing w:before="25" w:line="134" w:lineRule="exact"/>
              <w:ind w:left="85"/>
              <w:rPr>
                <w:sz w:val="12"/>
              </w:rPr>
            </w:pPr>
            <w:r>
              <w:rPr>
                <w:w w:val="120"/>
                <w:sz w:val="12"/>
              </w:rPr>
              <w:t>0.01)</w:t>
            </w:r>
          </w:p>
        </w:tc>
        <w:tc>
          <w:tcPr>
            <w:tcW w:w="1436" w:type="dxa"/>
          </w:tcPr>
          <w:p w14:paraId="5BA1FC6E" w14:textId="77777777" w:rsidR="00AB6A68" w:rsidRDefault="00AB6A68">
            <w:pPr>
              <w:pStyle w:val="TableParagraph"/>
              <w:rPr>
                <w:rFonts w:ascii="Times New Roman"/>
                <w:sz w:val="12"/>
              </w:rPr>
            </w:pPr>
          </w:p>
        </w:tc>
      </w:tr>
      <w:tr w:rsidR="00AB6A68" w14:paraId="6EA14F62" w14:textId="77777777">
        <w:trPr>
          <w:trHeight w:val="163"/>
        </w:trPr>
        <w:tc>
          <w:tcPr>
            <w:tcW w:w="2012" w:type="dxa"/>
          </w:tcPr>
          <w:p w14:paraId="5DD459D3" w14:textId="77777777" w:rsidR="00AB6A68" w:rsidRDefault="00736050">
            <w:pPr>
              <w:pStyle w:val="TableParagraph"/>
              <w:spacing w:before="17" w:line="126" w:lineRule="exact"/>
              <w:ind w:left="119"/>
              <w:rPr>
                <w:sz w:val="12"/>
              </w:rPr>
            </w:pPr>
            <w:r>
              <w:rPr>
                <w:w w:val="115"/>
                <w:sz w:val="12"/>
              </w:rPr>
              <w:t>Communication problem with</w:t>
            </w:r>
          </w:p>
        </w:tc>
        <w:tc>
          <w:tcPr>
            <w:tcW w:w="1440" w:type="dxa"/>
          </w:tcPr>
          <w:p w14:paraId="3686CAA5" w14:textId="77777777" w:rsidR="00AB6A68" w:rsidRDefault="00736050">
            <w:pPr>
              <w:pStyle w:val="TableParagraph"/>
              <w:spacing w:before="17" w:line="126" w:lineRule="exact"/>
              <w:ind w:left="141"/>
              <w:rPr>
                <w:sz w:val="12"/>
              </w:rPr>
            </w:pPr>
            <w:r>
              <w:rPr>
                <w:w w:val="135"/>
                <w:sz w:val="12"/>
              </w:rPr>
              <w:t>−</w:t>
            </w:r>
            <w:r>
              <w:rPr>
                <w:w w:val="135"/>
                <w:sz w:val="12"/>
              </w:rPr>
              <w:t>0.30 (−0.44,</w:t>
            </w:r>
          </w:p>
        </w:tc>
        <w:tc>
          <w:tcPr>
            <w:tcW w:w="1393" w:type="dxa"/>
          </w:tcPr>
          <w:p w14:paraId="6C18F15B" w14:textId="77777777" w:rsidR="00AB6A68" w:rsidRDefault="00736050">
            <w:pPr>
              <w:pStyle w:val="TableParagraph"/>
              <w:spacing w:before="17" w:line="126" w:lineRule="exact"/>
              <w:ind w:left="79"/>
              <w:rPr>
                <w:sz w:val="12"/>
              </w:rPr>
            </w:pPr>
            <w:r>
              <w:rPr>
                <w:w w:val="135"/>
                <w:sz w:val="12"/>
              </w:rPr>
              <w:t>−</w:t>
            </w:r>
            <w:r>
              <w:rPr>
                <w:w w:val="135"/>
                <w:sz w:val="12"/>
              </w:rPr>
              <w:t>0.14 (−0.20,</w:t>
            </w:r>
          </w:p>
        </w:tc>
        <w:tc>
          <w:tcPr>
            <w:tcW w:w="1286" w:type="dxa"/>
          </w:tcPr>
          <w:p w14:paraId="13F032F6" w14:textId="77777777" w:rsidR="00AB6A68" w:rsidRDefault="00736050">
            <w:pPr>
              <w:pStyle w:val="TableParagraph"/>
              <w:spacing w:before="17" w:line="126" w:lineRule="exact"/>
              <w:ind w:left="86"/>
              <w:rPr>
                <w:sz w:val="12"/>
              </w:rPr>
            </w:pPr>
            <w:r>
              <w:rPr>
                <w:w w:val="135"/>
                <w:sz w:val="12"/>
              </w:rPr>
              <w:t>−</w:t>
            </w:r>
            <w:r>
              <w:rPr>
                <w:w w:val="135"/>
                <w:sz w:val="12"/>
              </w:rPr>
              <w:t>0.07 (−0.11,</w:t>
            </w:r>
          </w:p>
        </w:tc>
        <w:tc>
          <w:tcPr>
            <w:tcW w:w="1542" w:type="dxa"/>
          </w:tcPr>
          <w:p w14:paraId="00DFC76F" w14:textId="77777777" w:rsidR="00AB6A68" w:rsidRDefault="00736050">
            <w:pPr>
              <w:pStyle w:val="TableParagraph"/>
              <w:spacing w:before="17" w:line="126" w:lineRule="exact"/>
              <w:ind w:left="97"/>
              <w:rPr>
                <w:sz w:val="12"/>
              </w:rPr>
            </w:pPr>
            <w:r>
              <w:rPr>
                <w:w w:val="135"/>
                <w:sz w:val="12"/>
              </w:rPr>
              <w:t>−</w:t>
            </w:r>
            <w:r>
              <w:rPr>
                <w:w w:val="135"/>
                <w:sz w:val="12"/>
              </w:rPr>
              <w:t>0.08 (−0.14, −0.03)</w:t>
            </w:r>
          </w:p>
        </w:tc>
        <w:tc>
          <w:tcPr>
            <w:tcW w:w="1297" w:type="dxa"/>
          </w:tcPr>
          <w:p w14:paraId="23F2AC6A" w14:textId="77777777" w:rsidR="00AB6A68" w:rsidRDefault="00736050">
            <w:pPr>
              <w:pStyle w:val="TableParagraph"/>
              <w:spacing w:before="17" w:line="126" w:lineRule="exact"/>
              <w:ind w:left="85"/>
              <w:rPr>
                <w:sz w:val="12"/>
              </w:rPr>
            </w:pPr>
            <w:r>
              <w:rPr>
                <w:w w:val="135"/>
                <w:sz w:val="12"/>
              </w:rPr>
              <w:t>−</w:t>
            </w:r>
            <w:r>
              <w:rPr>
                <w:w w:val="135"/>
                <w:sz w:val="12"/>
              </w:rPr>
              <w:t>0.01 (−0.06,</w:t>
            </w:r>
          </w:p>
        </w:tc>
        <w:tc>
          <w:tcPr>
            <w:tcW w:w="1436" w:type="dxa"/>
          </w:tcPr>
          <w:p w14:paraId="2FCD361A" w14:textId="77777777" w:rsidR="00AB6A68" w:rsidRDefault="00736050">
            <w:pPr>
              <w:pStyle w:val="TableParagraph"/>
              <w:spacing w:before="17" w:line="126" w:lineRule="exact"/>
              <w:ind w:left="106"/>
              <w:rPr>
                <w:sz w:val="12"/>
              </w:rPr>
            </w:pPr>
            <w:r>
              <w:rPr>
                <w:w w:val="125"/>
                <w:sz w:val="12"/>
              </w:rPr>
              <w:t>0.04 (−0.01, 0.09)</w:t>
            </w:r>
          </w:p>
        </w:tc>
      </w:tr>
      <w:tr w:rsidR="00AB6A68" w14:paraId="7EEBA411" w14:textId="77777777">
        <w:trPr>
          <w:trHeight w:val="172"/>
        </w:trPr>
        <w:tc>
          <w:tcPr>
            <w:tcW w:w="2012" w:type="dxa"/>
          </w:tcPr>
          <w:p w14:paraId="3D6F532F" w14:textId="77777777" w:rsidR="00AB6A68" w:rsidRDefault="00736050">
            <w:pPr>
              <w:pStyle w:val="TableParagraph"/>
              <w:spacing w:before="25" w:line="127" w:lineRule="exact"/>
              <w:ind w:left="358"/>
              <w:rPr>
                <w:sz w:val="12"/>
              </w:rPr>
            </w:pPr>
            <w:r>
              <w:rPr>
                <w:w w:val="110"/>
                <w:sz w:val="12"/>
              </w:rPr>
              <w:t>mother</w:t>
            </w:r>
          </w:p>
        </w:tc>
        <w:tc>
          <w:tcPr>
            <w:tcW w:w="1440" w:type="dxa"/>
          </w:tcPr>
          <w:p w14:paraId="72D6F595" w14:textId="77777777" w:rsidR="00AB6A68" w:rsidRDefault="00736050">
            <w:pPr>
              <w:pStyle w:val="TableParagraph"/>
              <w:spacing w:before="25" w:line="127" w:lineRule="exact"/>
              <w:ind w:left="141"/>
              <w:rPr>
                <w:sz w:val="12"/>
              </w:rPr>
            </w:pPr>
            <w:r>
              <w:rPr>
                <w:w w:val="130"/>
                <w:sz w:val="12"/>
              </w:rPr>
              <w:t>−</w:t>
            </w:r>
            <w:r>
              <w:rPr>
                <w:w w:val="130"/>
                <w:sz w:val="12"/>
              </w:rPr>
              <w:t xml:space="preserve">0.16) </w:t>
            </w:r>
            <w:hyperlink w:anchor="_bookmark15" w:history="1">
              <w:r>
                <w:rPr>
                  <w:color w:val="2B7CA5"/>
                  <w:w w:val="130"/>
                  <w:sz w:val="12"/>
                  <w:vertAlign w:val="superscript"/>
                </w:rPr>
                <w:t>***</w:t>
              </w:r>
            </w:hyperlink>
          </w:p>
        </w:tc>
        <w:tc>
          <w:tcPr>
            <w:tcW w:w="1393" w:type="dxa"/>
          </w:tcPr>
          <w:p w14:paraId="3B984838" w14:textId="77777777" w:rsidR="00AB6A68" w:rsidRDefault="00736050">
            <w:pPr>
              <w:pStyle w:val="TableParagraph"/>
              <w:spacing w:before="25" w:line="127" w:lineRule="exact"/>
              <w:ind w:left="79"/>
              <w:rPr>
                <w:sz w:val="12"/>
              </w:rPr>
            </w:pPr>
            <w:r>
              <w:rPr>
                <w:w w:val="130"/>
                <w:sz w:val="12"/>
              </w:rPr>
              <w:t>−</w:t>
            </w:r>
            <w:r>
              <w:rPr>
                <w:w w:val="130"/>
                <w:sz w:val="12"/>
              </w:rPr>
              <w:t xml:space="preserve">0.08) </w:t>
            </w:r>
            <w:hyperlink w:anchor="_bookmark15" w:history="1">
              <w:r>
                <w:rPr>
                  <w:color w:val="2B7CA5"/>
                  <w:w w:val="130"/>
                  <w:sz w:val="12"/>
                  <w:vertAlign w:val="superscript"/>
                </w:rPr>
                <w:t>***</w:t>
              </w:r>
            </w:hyperlink>
          </w:p>
        </w:tc>
        <w:tc>
          <w:tcPr>
            <w:tcW w:w="1286" w:type="dxa"/>
          </w:tcPr>
          <w:p w14:paraId="5C17662E" w14:textId="77777777" w:rsidR="00AB6A68" w:rsidRDefault="00736050">
            <w:pPr>
              <w:pStyle w:val="TableParagraph"/>
              <w:spacing w:before="25" w:line="127" w:lineRule="exact"/>
              <w:ind w:left="86"/>
              <w:rPr>
                <w:sz w:val="12"/>
              </w:rPr>
            </w:pPr>
            <w:r>
              <w:rPr>
                <w:w w:val="130"/>
                <w:sz w:val="12"/>
              </w:rPr>
              <w:t>−</w:t>
            </w:r>
            <w:r>
              <w:rPr>
                <w:w w:val="130"/>
                <w:sz w:val="12"/>
              </w:rPr>
              <w:t xml:space="preserve">0.02) </w:t>
            </w:r>
            <w:hyperlink w:anchor="_bookmark14" w:history="1">
              <w:r>
                <w:rPr>
                  <w:color w:val="2B7CA5"/>
                  <w:w w:val="130"/>
                  <w:sz w:val="12"/>
                  <w:vertAlign w:val="superscript"/>
                </w:rPr>
                <w:t>**</w:t>
              </w:r>
            </w:hyperlink>
          </w:p>
        </w:tc>
        <w:tc>
          <w:tcPr>
            <w:tcW w:w="1542" w:type="dxa"/>
          </w:tcPr>
          <w:p w14:paraId="08B7EAC0" w14:textId="77777777" w:rsidR="00AB6A68" w:rsidRDefault="00736050">
            <w:pPr>
              <w:pStyle w:val="TableParagraph"/>
              <w:spacing w:before="6"/>
              <w:ind w:left="97"/>
              <w:rPr>
                <w:sz w:val="8"/>
              </w:rPr>
            </w:pPr>
            <w:hyperlink w:anchor="_bookmark14" w:history="1">
              <w:r>
                <w:rPr>
                  <w:color w:val="2B7CA5"/>
                  <w:w w:val="120"/>
                  <w:sz w:val="8"/>
                </w:rPr>
                <w:t>**</w:t>
              </w:r>
            </w:hyperlink>
          </w:p>
        </w:tc>
        <w:tc>
          <w:tcPr>
            <w:tcW w:w="1297" w:type="dxa"/>
          </w:tcPr>
          <w:p w14:paraId="12B57AC7" w14:textId="77777777" w:rsidR="00AB6A68" w:rsidRDefault="00736050">
            <w:pPr>
              <w:pStyle w:val="TableParagraph"/>
              <w:spacing w:before="25" w:line="127" w:lineRule="exact"/>
              <w:ind w:left="85"/>
              <w:rPr>
                <w:sz w:val="12"/>
              </w:rPr>
            </w:pPr>
            <w:r>
              <w:rPr>
                <w:w w:val="120"/>
                <w:sz w:val="12"/>
              </w:rPr>
              <w:t>0.03)</w:t>
            </w:r>
          </w:p>
        </w:tc>
        <w:tc>
          <w:tcPr>
            <w:tcW w:w="1436" w:type="dxa"/>
          </w:tcPr>
          <w:p w14:paraId="5733F284" w14:textId="77777777" w:rsidR="00AB6A68" w:rsidRDefault="00AB6A68">
            <w:pPr>
              <w:pStyle w:val="TableParagraph"/>
              <w:rPr>
                <w:rFonts w:ascii="Times New Roman"/>
                <w:sz w:val="10"/>
              </w:rPr>
            </w:pPr>
          </w:p>
        </w:tc>
      </w:tr>
      <w:tr w:rsidR="00AB6A68" w14:paraId="78704DE5" w14:textId="77777777">
        <w:trPr>
          <w:trHeight w:val="263"/>
        </w:trPr>
        <w:tc>
          <w:tcPr>
            <w:tcW w:w="2012" w:type="dxa"/>
          </w:tcPr>
          <w:p w14:paraId="31021285" w14:textId="77777777" w:rsidR="00AB6A68" w:rsidRDefault="00736050">
            <w:pPr>
              <w:pStyle w:val="TableParagraph"/>
              <w:spacing w:before="109" w:line="134" w:lineRule="exact"/>
              <w:ind w:left="119"/>
              <w:rPr>
                <w:sz w:val="12"/>
              </w:rPr>
            </w:pPr>
            <w:r>
              <w:rPr>
                <w:w w:val="110"/>
                <w:sz w:val="12"/>
              </w:rPr>
              <w:t>Gender</w:t>
            </w:r>
          </w:p>
        </w:tc>
        <w:tc>
          <w:tcPr>
            <w:tcW w:w="1440" w:type="dxa"/>
          </w:tcPr>
          <w:p w14:paraId="378D32FC" w14:textId="77777777" w:rsidR="00AB6A68" w:rsidRDefault="00AB6A68">
            <w:pPr>
              <w:pStyle w:val="TableParagraph"/>
              <w:rPr>
                <w:rFonts w:ascii="Times New Roman"/>
                <w:sz w:val="12"/>
              </w:rPr>
            </w:pPr>
          </w:p>
        </w:tc>
        <w:tc>
          <w:tcPr>
            <w:tcW w:w="1393" w:type="dxa"/>
          </w:tcPr>
          <w:p w14:paraId="3EE9D001" w14:textId="77777777" w:rsidR="00AB6A68" w:rsidRDefault="00AB6A68">
            <w:pPr>
              <w:pStyle w:val="TableParagraph"/>
              <w:rPr>
                <w:rFonts w:ascii="Times New Roman"/>
                <w:sz w:val="12"/>
              </w:rPr>
            </w:pPr>
          </w:p>
        </w:tc>
        <w:tc>
          <w:tcPr>
            <w:tcW w:w="1286" w:type="dxa"/>
          </w:tcPr>
          <w:p w14:paraId="2ADD83C4" w14:textId="77777777" w:rsidR="00AB6A68" w:rsidRDefault="00AB6A68">
            <w:pPr>
              <w:pStyle w:val="TableParagraph"/>
              <w:rPr>
                <w:rFonts w:ascii="Times New Roman"/>
                <w:sz w:val="12"/>
              </w:rPr>
            </w:pPr>
          </w:p>
        </w:tc>
        <w:tc>
          <w:tcPr>
            <w:tcW w:w="1542" w:type="dxa"/>
          </w:tcPr>
          <w:p w14:paraId="0F14C209" w14:textId="77777777" w:rsidR="00AB6A68" w:rsidRDefault="00AB6A68">
            <w:pPr>
              <w:pStyle w:val="TableParagraph"/>
              <w:rPr>
                <w:rFonts w:ascii="Times New Roman"/>
                <w:sz w:val="12"/>
              </w:rPr>
            </w:pPr>
          </w:p>
        </w:tc>
        <w:tc>
          <w:tcPr>
            <w:tcW w:w="1297" w:type="dxa"/>
          </w:tcPr>
          <w:p w14:paraId="2A647FDA" w14:textId="77777777" w:rsidR="00AB6A68" w:rsidRDefault="00AB6A68">
            <w:pPr>
              <w:pStyle w:val="TableParagraph"/>
              <w:rPr>
                <w:rFonts w:ascii="Times New Roman"/>
                <w:sz w:val="12"/>
              </w:rPr>
            </w:pPr>
          </w:p>
        </w:tc>
        <w:tc>
          <w:tcPr>
            <w:tcW w:w="1436" w:type="dxa"/>
          </w:tcPr>
          <w:p w14:paraId="6C89AAF4" w14:textId="77777777" w:rsidR="00AB6A68" w:rsidRDefault="00AB6A68">
            <w:pPr>
              <w:pStyle w:val="TableParagraph"/>
              <w:rPr>
                <w:rFonts w:ascii="Times New Roman"/>
                <w:sz w:val="12"/>
              </w:rPr>
            </w:pPr>
          </w:p>
        </w:tc>
      </w:tr>
      <w:tr w:rsidR="00AB6A68" w14:paraId="692A9CF7" w14:textId="77777777">
        <w:trPr>
          <w:trHeight w:val="164"/>
        </w:trPr>
        <w:tc>
          <w:tcPr>
            <w:tcW w:w="2012" w:type="dxa"/>
          </w:tcPr>
          <w:p w14:paraId="076942C1" w14:textId="77777777" w:rsidR="00AB6A68" w:rsidRDefault="00736050">
            <w:pPr>
              <w:pStyle w:val="TableParagraph"/>
              <w:spacing w:before="18" w:line="126" w:lineRule="exact"/>
              <w:ind w:left="119"/>
              <w:rPr>
                <w:sz w:val="12"/>
              </w:rPr>
            </w:pPr>
            <w:r>
              <w:rPr>
                <w:w w:val="110"/>
                <w:sz w:val="12"/>
              </w:rPr>
              <w:t>Male</w:t>
            </w:r>
          </w:p>
        </w:tc>
        <w:tc>
          <w:tcPr>
            <w:tcW w:w="1440" w:type="dxa"/>
          </w:tcPr>
          <w:p w14:paraId="6C32A3A1" w14:textId="77777777" w:rsidR="00AB6A68" w:rsidRDefault="00736050">
            <w:pPr>
              <w:pStyle w:val="TableParagraph"/>
              <w:spacing w:before="18" w:line="126" w:lineRule="exact"/>
              <w:ind w:left="141"/>
              <w:rPr>
                <w:sz w:val="12"/>
              </w:rPr>
            </w:pPr>
            <w:r>
              <w:rPr>
                <w:w w:val="120"/>
                <w:sz w:val="12"/>
              </w:rPr>
              <w:t>1.00</w:t>
            </w:r>
          </w:p>
        </w:tc>
        <w:tc>
          <w:tcPr>
            <w:tcW w:w="1393" w:type="dxa"/>
          </w:tcPr>
          <w:p w14:paraId="6DBC3632" w14:textId="77777777" w:rsidR="00AB6A68" w:rsidRDefault="00736050">
            <w:pPr>
              <w:pStyle w:val="TableParagraph"/>
              <w:spacing w:before="18" w:line="126" w:lineRule="exact"/>
              <w:ind w:left="79"/>
              <w:rPr>
                <w:sz w:val="12"/>
              </w:rPr>
            </w:pPr>
            <w:r>
              <w:rPr>
                <w:w w:val="120"/>
                <w:sz w:val="12"/>
              </w:rPr>
              <w:t>1.00</w:t>
            </w:r>
          </w:p>
        </w:tc>
        <w:tc>
          <w:tcPr>
            <w:tcW w:w="1286" w:type="dxa"/>
          </w:tcPr>
          <w:p w14:paraId="68780CC7" w14:textId="77777777" w:rsidR="00AB6A68" w:rsidRDefault="00736050">
            <w:pPr>
              <w:pStyle w:val="TableParagraph"/>
              <w:spacing w:before="18" w:line="126" w:lineRule="exact"/>
              <w:ind w:left="86"/>
              <w:rPr>
                <w:sz w:val="12"/>
              </w:rPr>
            </w:pPr>
            <w:r>
              <w:rPr>
                <w:w w:val="120"/>
                <w:sz w:val="12"/>
              </w:rPr>
              <w:t>1.00</w:t>
            </w:r>
          </w:p>
        </w:tc>
        <w:tc>
          <w:tcPr>
            <w:tcW w:w="1542" w:type="dxa"/>
          </w:tcPr>
          <w:p w14:paraId="608F2ECB" w14:textId="77777777" w:rsidR="00AB6A68" w:rsidRDefault="00736050">
            <w:pPr>
              <w:pStyle w:val="TableParagraph"/>
              <w:spacing w:before="18" w:line="126" w:lineRule="exact"/>
              <w:ind w:left="98"/>
              <w:rPr>
                <w:sz w:val="12"/>
              </w:rPr>
            </w:pPr>
            <w:r>
              <w:rPr>
                <w:w w:val="120"/>
                <w:sz w:val="12"/>
              </w:rPr>
              <w:t>1.00</w:t>
            </w:r>
          </w:p>
        </w:tc>
        <w:tc>
          <w:tcPr>
            <w:tcW w:w="1297" w:type="dxa"/>
          </w:tcPr>
          <w:p w14:paraId="70030F4A" w14:textId="77777777" w:rsidR="00AB6A68" w:rsidRDefault="00736050">
            <w:pPr>
              <w:pStyle w:val="TableParagraph"/>
              <w:spacing w:before="18" w:line="126" w:lineRule="exact"/>
              <w:ind w:left="85"/>
              <w:rPr>
                <w:sz w:val="12"/>
              </w:rPr>
            </w:pPr>
            <w:r>
              <w:rPr>
                <w:w w:val="120"/>
                <w:sz w:val="12"/>
              </w:rPr>
              <w:t>1.00</w:t>
            </w:r>
          </w:p>
        </w:tc>
        <w:tc>
          <w:tcPr>
            <w:tcW w:w="1436" w:type="dxa"/>
          </w:tcPr>
          <w:p w14:paraId="406E7927" w14:textId="77777777" w:rsidR="00AB6A68" w:rsidRDefault="00736050">
            <w:pPr>
              <w:pStyle w:val="TableParagraph"/>
              <w:spacing w:before="18" w:line="126" w:lineRule="exact"/>
              <w:ind w:left="106"/>
              <w:rPr>
                <w:sz w:val="12"/>
              </w:rPr>
            </w:pPr>
            <w:r>
              <w:rPr>
                <w:w w:val="120"/>
                <w:sz w:val="12"/>
              </w:rPr>
              <w:t>1.00</w:t>
            </w:r>
          </w:p>
        </w:tc>
      </w:tr>
      <w:tr w:rsidR="00AB6A68" w14:paraId="1BD933C7" w14:textId="77777777">
        <w:trPr>
          <w:trHeight w:val="178"/>
        </w:trPr>
        <w:tc>
          <w:tcPr>
            <w:tcW w:w="2012" w:type="dxa"/>
          </w:tcPr>
          <w:p w14:paraId="22D49ABB" w14:textId="77777777" w:rsidR="00AB6A68" w:rsidRDefault="00736050">
            <w:pPr>
              <w:pStyle w:val="TableParagraph"/>
              <w:spacing w:before="25" w:line="134" w:lineRule="exact"/>
              <w:ind w:left="119"/>
              <w:rPr>
                <w:sz w:val="12"/>
              </w:rPr>
            </w:pPr>
            <w:r>
              <w:rPr>
                <w:w w:val="115"/>
                <w:sz w:val="12"/>
              </w:rPr>
              <w:t>Female</w:t>
            </w:r>
          </w:p>
        </w:tc>
        <w:tc>
          <w:tcPr>
            <w:tcW w:w="1440" w:type="dxa"/>
          </w:tcPr>
          <w:p w14:paraId="5140BA18" w14:textId="77777777" w:rsidR="00AB6A68" w:rsidRDefault="00736050">
            <w:pPr>
              <w:pStyle w:val="TableParagraph"/>
              <w:spacing w:before="25" w:line="134" w:lineRule="exact"/>
              <w:ind w:left="141"/>
              <w:rPr>
                <w:sz w:val="12"/>
              </w:rPr>
            </w:pPr>
            <w:r>
              <w:rPr>
                <w:w w:val="125"/>
                <w:sz w:val="12"/>
              </w:rPr>
              <w:t>0.59 (−0.27, 1.45)</w:t>
            </w:r>
          </w:p>
        </w:tc>
        <w:tc>
          <w:tcPr>
            <w:tcW w:w="1393" w:type="dxa"/>
          </w:tcPr>
          <w:p w14:paraId="3B301378" w14:textId="77777777" w:rsidR="00AB6A68" w:rsidRDefault="00736050">
            <w:pPr>
              <w:pStyle w:val="TableParagraph"/>
              <w:spacing w:before="25" w:line="134" w:lineRule="exact"/>
              <w:ind w:left="79"/>
              <w:rPr>
                <w:sz w:val="12"/>
              </w:rPr>
            </w:pPr>
            <w:r>
              <w:rPr>
                <w:w w:val="120"/>
                <w:sz w:val="12"/>
              </w:rPr>
              <w:t xml:space="preserve">0.63 (0.26, 1.00) </w:t>
            </w:r>
            <w:hyperlink w:anchor="_bookmark14" w:history="1">
              <w:r>
                <w:rPr>
                  <w:color w:val="2B7CA5"/>
                  <w:w w:val="120"/>
                  <w:sz w:val="12"/>
                  <w:vertAlign w:val="superscript"/>
                </w:rPr>
                <w:t>**</w:t>
              </w:r>
            </w:hyperlink>
          </w:p>
        </w:tc>
        <w:tc>
          <w:tcPr>
            <w:tcW w:w="1286" w:type="dxa"/>
          </w:tcPr>
          <w:p w14:paraId="3E67B9E3" w14:textId="77777777" w:rsidR="00AB6A68" w:rsidRDefault="00736050">
            <w:pPr>
              <w:pStyle w:val="TableParagraph"/>
              <w:spacing w:before="25" w:line="134" w:lineRule="exact"/>
              <w:ind w:left="86"/>
              <w:rPr>
                <w:sz w:val="12"/>
              </w:rPr>
            </w:pPr>
            <w:r>
              <w:rPr>
                <w:w w:val="135"/>
                <w:sz w:val="12"/>
              </w:rPr>
              <w:t>−</w:t>
            </w:r>
            <w:r>
              <w:rPr>
                <w:w w:val="135"/>
                <w:sz w:val="12"/>
              </w:rPr>
              <w:t>0.06 (−0.34,</w:t>
            </w:r>
          </w:p>
        </w:tc>
        <w:tc>
          <w:tcPr>
            <w:tcW w:w="1542" w:type="dxa"/>
          </w:tcPr>
          <w:p w14:paraId="2C530465" w14:textId="77777777" w:rsidR="00AB6A68" w:rsidRDefault="00736050">
            <w:pPr>
              <w:pStyle w:val="TableParagraph"/>
              <w:spacing w:before="25" w:line="134" w:lineRule="exact"/>
              <w:ind w:left="98"/>
              <w:rPr>
                <w:sz w:val="12"/>
              </w:rPr>
            </w:pPr>
            <w:r>
              <w:rPr>
                <w:w w:val="125"/>
                <w:sz w:val="12"/>
              </w:rPr>
              <w:t>0.31 (−0.05, 0.66)</w:t>
            </w:r>
          </w:p>
        </w:tc>
        <w:tc>
          <w:tcPr>
            <w:tcW w:w="1297" w:type="dxa"/>
          </w:tcPr>
          <w:p w14:paraId="07DC62BF" w14:textId="77777777" w:rsidR="00AB6A68" w:rsidRDefault="00736050">
            <w:pPr>
              <w:pStyle w:val="TableParagraph"/>
              <w:spacing w:before="25" w:line="134" w:lineRule="exact"/>
              <w:ind w:left="85"/>
              <w:rPr>
                <w:sz w:val="12"/>
              </w:rPr>
            </w:pPr>
            <w:r>
              <w:rPr>
                <w:w w:val="135"/>
                <w:sz w:val="12"/>
              </w:rPr>
              <w:t>−</w:t>
            </w:r>
            <w:r>
              <w:rPr>
                <w:w w:val="135"/>
                <w:sz w:val="12"/>
              </w:rPr>
              <w:t>0.28 (−0.57,</w:t>
            </w:r>
          </w:p>
        </w:tc>
        <w:tc>
          <w:tcPr>
            <w:tcW w:w="1436" w:type="dxa"/>
          </w:tcPr>
          <w:p w14:paraId="2CC4FAE0" w14:textId="77777777" w:rsidR="00AB6A68" w:rsidRDefault="00736050">
            <w:pPr>
              <w:pStyle w:val="TableParagraph"/>
              <w:spacing w:before="25" w:line="134" w:lineRule="exact"/>
              <w:ind w:left="106"/>
              <w:rPr>
                <w:sz w:val="12"/>
              </w:rPr>
            </w:pPr>
            <w:r>
              <w:rPr>
                <w:w w:val="120"/>
                <w:sz w:val="12"/>
              </w:rPr>
              <w:t xml:space="preserve">0.72 (0.38, 1.05) </w:t>
            </w:r>
            <w:hyperlink w:anchor="_bookmark15" w:history="1">
              <w:r>
                <w:rPr>
                  <w:color w:val="2B7CA5"/>
                  <w:w w:val="120"/>
                  <w:sz w:val="12"/>
                  <w:vertAlign w:val="superscript"/>
                </w:rPr>
                <w:t>***</w:t>
              </w:r>
            </w:hyperlink>
          </w:p>
        </w:tc>
      </w:tr>
      <w:tr w:rsidR="00AB6A68" w14:paraId="378DD0FA" w14:textId="77777777">
        <w:trPr>
          <w:trHeight w:val="214"/>
        </w:trPr>
        <w:tc>
          <w:tcPr>
            <w:tcW w:w="2012" w:type="dxa"/>
          </w:tcPr>
          <w:p w14:paraId="76A408F2" w14:textId="77777777" w:rsidR="00AB6A68" w:rsidRDefault="00AB6A68">
            <w:pPr>
              <w:pStyle w:val="TableParagraph"/>
              <w:rPr>
                <w:rFonts w:ascii="Times New Roman"/>
                <w:sz w:val="12"/>
              </w:rPr>
            </w:pPr>
          </w:p>
        </w:tc>
        <w:tc>
          <w:tcPr>
            <w:tcW w:w="1440" w:type="dxa"/>
          </w:tcPr>
          <w:p w14:paraId="0DF819D6" w14:textId="77777777" w:rsidR="00AB6A68" w:rsidRDefault="00AB6A68">
            <w:pPr>
              <w:pStyle w:val="TableParagraph"/>
              <w:rPr>
                <w:rFonts w:ascii="Times New Roman"/>
                <w:sz w:val="12"/>
              </w:rPr>
            </w:pPr>
          </w:p>
        </w:tc>
        <w:tc>
          <w:tcPr>
            <w:tcW w:w="1393" w:type="dxa"/>
          </w:tcPr>
          <w:p w14:paraId="0203EC34" w14:textId="77777777" w:rsidR="00AB6A68" w:rsidRDefault="00AB6A68">
            <w:pPr>
              <w:pStyle w:val="TableParagraph"/>
              <w:rPr>
                <w:rFonts w:ascii="Times New Roman"/>
                <w:sz w:val="12"/>
              </w:rPr>
            </w:pPr>
          </w:p>
        </w:tc>
        <w:tc>
          <w:tcPr>
            <w:tcW w:w="1286" w:type="dxa"/>
          </w:tcPr>
          <w:p w14:paraId="6B8948FA" w14:textId="77777777" w:rsidR="00AB6A68" w:rsidRDefault="00736050">
            <w:pPr>
              <w:pStyle w:val="TableParagraph"/>
              <w:spacing w:before="17"/>
              <w:ind w:left="86"/>
              <w:rPr>
                <w:sz w:val="12"/>
              </w:rPr>
            </w:pPr>
            <w:r>
              <w:rPr>
                <w:w w:val="120"/>
                <w:sz w:val="12"/>
              </w:rPr>
              <w:t>0.23)</w:t>
            </w:r>
          </w:p>
        </w:tc>
        <w:tc>
          <w:tcPr>
            <w:tcW w:w="1542" w:type="dxa"/>
          </w:tcPr>
          <w:p w14:paraId="0CC1809C" w14:textId="77777777" w:rsidR="00AB6A68" w:rsidRDefault="00AB6A68">
            <w:pPr>
              <w:pStyle w:val="TableParagraph"/>
              <w:rPr>
                <w:rFonts w:ascii="Times New Roman"/>
                <w:sz w:val="12"/>
              </w:rPr>
            </w:pPr>
          </w:p>
        </w:tc>
        <w:tc>
          <w:tcPr>
            <w:tcW w:w="1297" w:type="dxa"/>
          </w:tcPr>
          <w:p w14:paraId="766F865C" w14:textId="77777777" w:rsidR="00AB6A68" w:rsidRDefault="00736050">
            <w:pPr>
              <w:pStyle w:val="TableParagraph"/>
              <w:spacing w:before="17"/>
              <w:ind w:left="85"/>
              <w:rPr>
                <w:sz w:val="12"/>
              </w:rPr>
            </w:pPr>
            <w:r>
              <w:rPr>
                <w:w w:val="120"/>
                <w:sz w:val="12"/>
              </w:rPr>
              <w:t>0.01)</w:t>
            </w:r>
          </w:p>
        </w:tc>
        <w:tc>
          <w:tcPr>
            <w:tcW w:w="1436" w:type="dxa"/>
          </w:tcPr>
          <w:p w14:paraId="2F825F46" w14:textId="77777777" w:rsidR="00AB6A68" w:rsidRDefault="00AB6A68">
            <w:pPr>
              <w:pStyle w:val="TableParagraph"/>
              <w:rPr>
                <w:rFonts w:ascii="Times New Roman"/>
                <w:sz w:val="12"/>
              </w:rPr>
            </w:pPr>
          </w:p>
        </w:tc>
      </w:tr>
      <w:tr w:rsidR="00AB6A68" w14:paraId="7E68F2E2" w14:textId="77777777">
        <w:trPr>
          <w:trHeight w:val="214"/>
        </w:trPr>
        <w:tc>
          <w:tcPr>
            <w:tcW w:w="2012" w:type="dxa"/>
          </w:tcPr>
          <w:p w14:paraId="5696EAC6" w14:textId="77777777" w:rsidR="00AB6A68" w:rsidRDefault="00736050">
            <w:pPr>
              <w:pStyle w:val="TableParagraph"/>
              <w:spacing w:before="60" w:line="134" w:lineRule="exact"/>
              <w:ind w:left="119"/>
              <w:rPr>
                <w:sz w:val="12"/>
              </w:rPr>
            </w:pPr>
            <w:r>
              <w:rPr>
                <w:w w:val="115"/>
                <w:sz w:val="12"/>
              </w:rPr>
              <w:t>Grade</w:t>
            </w:r>
          </w:p>
        </w:tc>
        <w:tc>
          <w:tcPr>
            <w:tcW w:w="1440" w:type="dxa"/>
          </w:tcPr>
          <w:p w14:paraId="76B9939B" w14:textId="77777777" w:rsidR="00AB6A68" w:rsidRDefault="00AB6A68">
            <w:pPr>
              <w:pStyle w:val="TableParagraph"/>
              <w:rPr>
                <w:rFonts w:ascii="Times New Roman"/>
                <w:sz w:val="12"/>
              </w:rPr>
            </w:pPr>
          </w:p>
        </w:tc>
        <w:tc>
          <w:tcPr>
            <w:tcW w:w="1393" w:type="dxa"/>
          </w:tcPr>
          <w:p w14:paraId="48608DCE" w14:textId="77777777" w:rsidR="00AB6A68" w:rsidRDefault="00AB6A68">
            <w:pPr>
              <w:pStyle w:val="TableParagraph"/>
              <w:rPr>
                <w:rFonts w:ascii="Times New Roman"/>
                <w:sz w:val="12"/>
              </w:rPr>
            </w:pPr>
          </w:p>
        </w:tc>
        <w:tc>
          <w:tcPr>
            <w:tcW w:w="1286" w:type="dxa"/>
          </w:tcPr>
          <w:p w14:paraId="3B2CF246" w14:textId="77777777" w:rsidR="00AB6A68" w:rsidRDefault="00AB6A68">
            <w:pPr>
              <w:pStyle w:val="TableParagraph"/>
              <w:rPr>
                <w:rFonts w:ascii="Times New Roman"/>
                <w:sz w:val="12"/>
              </w:rPr>
            </w:pPr>
          </w:p>
        </w:tc>
        <w:tc>
          <w:tcPr>
            <w:tcW w:w="1542" w:type="dxa"/>
          </w:tcPr>
          <w:p w14:paraId="46574A7C" w14:textId="77777777" w:rsidR="00AB6A68" w:rsidRDefault="00AB6A68">
            <w:pPr>
              <w:pStyle w:val="TableParagraph"/>
              <w:rPr>
                <w:rFonts w:ascii="Times New Roman"/>
                <w:sz w:val="12"/>
              </w:rPr>
            </w:pPr>
          </w:p>
        </w:tc>
        <w:tc>
          <w:tcPr>
            <w:tcW w:w="1297" w:type="dxa"/>
          </w:tcPr>
          <w:p w14:paraId="1DD155D5" w14:textId="77777777" w:rsidR="00AB6A68" w:rsidRDefault="00AB6A68">
            <w:pPr>
              <w:pStyle w:val="TableParagraph"/>
              <w:rPr>
                <w:rFonts w:ascii="Times New Roman"/>
                <w:sz w:val="12"/>
              </w:rPr>
            </w:pPr>
          </w:p>
        </w:tc>
        <w:tc>
          <w:tcPr>
            <w:tcW w:w="1436" w:type="dxa"/>
          </w:tcPr>
          <w:p w14:paraId="02D69D9B" w14:textId="77777777" w:rsidR="00AB6A68" w:rsidRDefault="00AB6A68">
            <w:pPr>
              <w:pStyle w:val="TableParagraph"/>
              <w:rPr>
                <w:rFonts w:ascii="Times New Roman"/>
                <w:sz w:val="12"/>
              </w:rPr>
            </w:pPr>
          </w:p>
        </w:tc>
      </w:tr>
      <w:tr w:rsidR="00AB6A68" w14:paraId="34D3E404" w14:textId="77777777">
        <w:trPr>
          <w:trHeight w:val="171"/>
        </w:trPr>
        <w:tc>
          <w:tcPr>
            <w:tcW w:w="2012" w:type="dxa"/>
          </w:tcPr>
          <w:p w14:paraId="1B3AD56C" w14:textId="77777777" w:rsidR="00AB6A68" w:rsidRDefault="00736050">
            <w:pPr>
              <w:pStyle w:val="TableParagraph"/>
              <w:spacing w:before="17" w:line="134" w:lineRule="exact"/>
              <w:ind w:left="119"/>
              <w:rPr>
                <w:sz w:val="12"/>
              </w:rPr>
            </w:pPr>
            <w:r>
              <w:rPr>
                <w:w w:val="120"/>
                <w:sz w:val="12"/>
              </w:rPr>
              <w:t>Fifth</w:t>
            </w:r>
          </w:p>
        </w:tc>
        <w:tc>
          <w:tcPr>
            <w:tcW w:w="1440" w:type="dxa"/>
          </w:tcPr>
          <w:p w14:paraId="3B1A4A74" w14:textId="77777777" w:rsidR="00AB6A68" w:rsidRDefault="00736050">
            <w:pPr>
              <w:pStyle w:val="TableParagraph"/>
              <w:spacing w:before="17" w:line="134" w:lineRule="exact"/>
              <w:ind w:left="141"/>
              <w:rPr>
                <w:sz w:val="12"/>
              </w:rPr>
            </w:pPr>
            <w:r>
              <w:rPr>
                <w:w w:val="120"/>
                <w:sz w:val="12"/>
              </w:rPr>
              <w:t>1.00</w:t>
            </w:r>
          </w:p>
        </w:tc>
        <w:tc>
          <w:tcPr>
            <w:tcW w:w="1393" w:type="dxa"/>
          </w:tcPr>
          <w:p w14:paraId="7AA72325" w14:textId="77777777" w:rsidR="00AB6A68" w:rsidRDefault="00736050">
            <w:pPr>
              <w:pStyle w:val="TableParagraph"/>
              <w:spacing w:before="17" w:line="134" w:lineRule="exact"/>
              <w:ind w:left="79"/>
              <w:rPr>
                <w:sz w:val="12"/>
              </w:rPr>
            </w:pPr>
            <w:r>
              <w:rPr>
                <w:w w:val="120"/>
                <w:sz w:val="12"/>
              </w:rPr>
              <w:t>1.00</w:t>
            </w:r>
          </w:p>
        </w:tc>
        <w:tc>
          <w:tcPr>
            <w:tcW w:w="1286" w:type="dxa"/>
          </w:tcPr>
          <w:p w14:paraId="78FC4EEE" w14:textId="77777777" w:rsidR="00AB6A68" w:rsidRDefault="00736050">
            <w:pPr>
              <w:pStyle w:val="TableParagraph"/>
              <w:spacing w:before="17" w:line="134" w:lineRule="exact"/>
              <w:ind w:left="86"/>
              <w:rPr>
                <w:sz w:val="12"/>
              </w:rPr>
            </w:pPr>
            <w:r>
              <w:rPr>
                <w:w w:val="120"/>
                <w:sz w:val="12"/>
              </w:rPr>
              <w:t>1.00</w:t>
            </w:r>
          </w:p>
        </w:tc>
        <w:tc>
          <w:tcPr>
            <w:tcW w:w="1542" w:type="dxa"/>
          </w:tcPr>
          <w:p w14:paraId="026CF07C" w14:textId="77777777" w:rsidR="00AB6A68" w:rsidRDefault="00736050">
            <w:pPr>
              <w:pStyle w:val="TableParagraph"/>
              <w:spacing w:before="17" w:line="134" w:lineRule="exact"/>
              <w:ind w:left="98"/>
              <w:rPr>
                <w:sz w:val="12"/>
              </w:rPr>
            </w:pPr>
            <w:r>
              <w:rPr>
                <w:w w:val="120"/>
                <w:sz w:val="12"/>
              </w:rPr>
              <w:t>1.00</w:t>
            </w:r>
          </w:p>
        </w:tc>
        <w:tc>
          <w:tcPr>
            <w:tcW w:w="1297" w:type="dxa"/>
          </w:tcPr>
          <w:p w14:paraId="28526771" w14:textId="77777777" w:rsidR="00AB6A68" w:rsidRDefault="00736050">
            <w:pPr>
              <w:pStyle w:val="TableParagraph"/>
              <w:spacing w:before="17" w:line="134" w:lineRule="exact"/>
              <w:ind w:left="85"/>
              <w:rPr>
                <w:sz w:val="12"/>
              </w:rPr>
            </w:pPr>
            <w:r>
              <w:rPr>
                <w:w w:val="120"/>
                <w:sz w:val="12"/>
              </w:rPr>
              <w:t>1.00</w:t>
            </w:r>
          </w:p>
        </w:tc>
        <w:tc>
          <w:tcPr>
            <w:tcW w:w="1436" w:type="dxa"/>
          </w:tcPr>
          <w:p w14:paraId="7C571BD6" w14:textId="77777777" w:rsidR="00AB6A68" w:rsidRDefault="00736050">
            <w:pPr>
              <w:pStyle w:val="TableParagraph"/>
              <w:spacing w:before="17" w:line="134" w:lineRule="exact"/>
              <w:ind w:left="106"/>
              <w:rPr>
                <w:sz w:val="12"/>
              </w:rPr>
            </w:pPr>
            <w:r>
              <w:rPr>
                <w:w w:val="120"/>
                <w:sz w:val="12"/>
              </w:rPr>
              <w:t>1.00</w:t>
            </w:r>
          </w:p>
        </w:tc>
      </w:tr>
      <w:tr w:rsidR="00AB6A68" w14:paraId="5CBB11B3" w14:textId="77777777">
        <w:trPr>
          <w:trHeight w:val="171"/>
        </w:trPr>
        <w:tc>
          <w:tcPr>
            <w:tcW w:w="2012" w:type="dxa"/>
          </w:tcPr>
          <w:p w14:paraId="3FDF5049" w14:textId="77777777" w:rsidR="00AB6A68" w:rsidRDefault="00736050">
            <w:pPr>
              <w:pStyle w:val="TableParagraph"/>
              <w:spacing w:before="17" w:line="134" w:lineRule="exact"/>
              <w:ind w:left="119"/>
              <w:rPr>
                <w:sz w:val="12"/>
              </w:rPr>
            </w:pPr>
            <w:r>
              <w:rPr>
                <w:w w:val="120"/>
                <w:sz w:val="12"/>
              </w:rPr>
              <w:t>Sixth</w:t>
            </w:r>
          </w:p>
        </w:tc>
        <w:tc>
          <w:tcPr>
            <w:tcW w:w="1440" w:type="dxa"/>
          </w:tcPr>
          <w:p w14:paraId="7517CA65" w14:textId="77777777" w:rsidR="00AB6A68" w:rsidRDefault="00736050">
            <w:pPr>
              <w:pStyle w:val="TableParagraph"/>
              <w:spacing w:before="17" w:line="134" w:lineRule="exact"/>
              <w:ind w:left="141"/>
              <w:rPr>
                <w:sz w:val="12"/>
              </w:rPr>
            </w:pPr>
            <w:r>
              <w:rPr>
                <w:w w:val="135"/>
                <w:sz w:val="12"/>
              </w:rPr>
              <w:t>−</w:t>
            </w:r>
            <w:r>
              <w:rPr>
                <w:w w:val="135"/>
                <w:sz w:val="12"/>
              </w:rPr>
              <w:t>1.50 (−2.87,</w:t>
            </w:r>
          </w:p>
        </w:tc>
        <w:tc>
          <w:tcPr>
            <w:tcW w:w="1393" w:type="dxa"/>
          </w:tcPr>
          <w:p w14:paraId="2CBC88A4" w14:textId="77777777" w:rsidR="00AB6A68" w:rsidRDefault="00736050">
            <w:pPr>
              <w:pStyle w:val="TableParagraph"/>
              <w:spacing w:before="17" w:line="134" w:lineRule="exact"/>
              <w:ind w:left="79"/>
              <w:rPr>
                <w:sz w:val="12"/>
              </w:rPr>
            </w:pPr>
            <w:r>
              <w:rPr>
                <w:w w:val="130"/>
                <w:sz w:val="12"/>
              </w:rPr>
              <w:t>−</w:t>
            </w:r>
            <w:r>
              <w:rPr>
                <w:w w:val="130"/>
                <w:sz w:val="12"/>
              </w:rPr>
              <w:t>0.37 (−0.96, 0.23)</w:t>
            </w:r>
          </w:p>
        </w:tc>
        <w:tc>
          <w:tcPr>
            <w:tcW w:w="1286" w:type="dxa"/>
          </w:tcPr>
          <w:p w14:paraId="57D2D079" w14:textId="77777777" w:rsidR="00AB6A68" w:rsidRDefault="00736050">
            <w:pPr>
              <w:pStyle w:val="TableParagraph"/>
              <w:spacing w:before="17" w:line="134" w:lineRule="exact"/>
              <w:ind w:left="86"/>
              <w:rPr>
                <w:sz w:val="12"/>
              </w:rPr>
            </w:pPr>
            <w:r>
              <w:rPr>
                <w:w w:val="135"/>
                <w:sz w:val="12"/>
              </w:rPr>
              <w:t>−</w:t>
            </w:r>
            <w:r>
              <w:rPr>
                <w:w w:val="135"/>
                <w:sz w:val="12"/>
              </w:rPr>
              <w:t>0.34 (−0.79,</w:t>
            </w:r>
          </w:p>
        </w:tc>
        <w:tc>
          <w:tcPr>
            <w:tcW w:w="1542" w:type="dxa"/>
          </w:tcPr>
          <w:p w14:paraId="4D948414" w14:textId="77777777" w:rsidR="00AB6A68" w:rsidRDefault="00736050">
            <w:pPr>
              <w:pStyle w:val="TableParagraph"/>
              <w:spacing w:before="17" w:line="134" w:lineRule="exact"/>
              <w:ind w:left="98"/>
              <w:rPr>
                <w:sz w:val="12"/>
              </w:rPr>
            </w:pPr>
            <w:r>
              <w:rPr>
                <w:w w:val="130"/>
                <w:sz w:val="12"/>
              </w:rPr>
              <w:t>−</w:t>
            </w:r>
            <w:r>
              <w:rPr>
                <w:w w:val="130"/>
                <w:sz w:val="12"/>
              </w:rPr>
              <w:t>0.35 (−0.90, 0.21)</w:t>
            </w:r>
          </w:p>
        </w:tc>
        <w:tc>
          <w:tcPr>
            <w:tcW w:w="1297" w:type="dxa"/>
          </w:tcPr>
          <w:p w14:paraId="559BD01A" w14:textId="77777777" w:rsidR="00AB6A68" w:rsidRDefault="00736050">
            <w:pPr>
              <w:pStyle w:val="TableParagraph"/>
              <w:spacing w:before="17" w:line="134" w:lineRule="exact"/>
              <w:ind w:left="85"/>
              <w:rPr>
                <w:sz w:val="12"/>
              </w:rPr>
            </w:pPr>
            <w:r>
              <w:rPr>
                <w:w w:val="135"/>
                <w:sz w:val="12"/>
              </w:rPr>
              <w:t>−</w:t>
            </w:r>
            <w:r>
              <w:rPr>
                <w:w w:val="135"/>
                <w:sz w:val="12"/>
              </w:rPr>
              <w:t>0.46 (−0.92,</w:t>
            </w:r>
          </w:p>
        </w:tc>
        <w:tc>
          <w:tcPr>
            <w:tcW w:w="1436" w:type="dxa"/>
          </w:tcPr>
          <w:p w14:paraId="558B514E" w14:textId="77777777" w:rsidR="00AB6A68" w:rsidRDefault="00736050">
            <w:pPr>
              <w:pStyle w:val="TableParagraph"/>
              <w:spacing w:before="17" w:line="134" w:lineRule="exact"/>
              <w:ind w:left="106"/>
              <w:rPr>
                <w:sz w:val="12"/>
              </w:rPr>
            </w:pPr>
            <w:r>
              <w:rPr>
                <w:w w:val="125"/>
                <w:sz w:val="12"/>
              </w:rPr>
              <w:t>0.13 (−0.41, 0.67)</w:t>
            </w:r>
          </w:p>
        </w:tc>
      </w:tr>
      <w:tr w:rsidR="00AB6A68" w14:paraId="707605C5" w14:textId="77777777">
        <w:trPr>
          <w:trHeight w:val="335"/>
        </w:trPr>
        <w:tc>
          <w:tcPr>
            <w:tcW w:w="2012" w:type="dxa"/>
          </w:tcPr>
          <w:p w14:paraId="0FA2DD3E" w14:textId="77777777" w:rsidR="00AB6A68" w:rsidRDefault="00AB6A68">
            <w:pPr>
              <w:pStyle w:val="TableParagraph"/>
              <w:spacing w:before="5"/>
              <w:rPr>
                <w:sz w:val="15"/>
              </w:rPr>
            </w:pPr>
          </w:p>
          <w:p w14:paraId="760E457F" w14:textId="77777777" w:rsidR="00AB6A68" w:rsidRDefault="00736050">
            <w:pPr>
              <w:pStyle w:val="TableParagraph"/>
              <w:spacing w:before="1" w:line="126" w:lineRule="exact"/>
              <w:ind w:left="119"/>
              <w:rPr>
                <w:sz w:val="12"/>
              </w:rPr>
            </w:pPr>
            <w:r>
              <w:rPr>
                <w:w w:val="115"/>
                <w:sz w:val="12"/>
              </w:rPr>
              <w:t>Seventh</w:t>
            </w:r>
          </w:p>
        </w:tc>
        <w:tc>
          <w:tcPr>
            <w:tcW w:w="1440" w:type="dxa"/>
          </w:tcPr>
          <w:p w14:paraId="1C8D1F43" w14:textId="77777777" w:rsidR="00AB6A68" w:rsidRDefault="00736050">
            <w:pPr>
              <w:pStyle w:val="TableParagraph"/>
              <w:spacing w:before="17"/>
              <w:ind w:left="141"/>
              <w:rPr>
                <w:sz w:val="12"/>
              </w:rPr>
            </w:pPr>
            <w:r>
              <w:rPr>
                <w:w w:val="125"/>
                <w:sz w:val="12"/>
              </w:rPr>
              <w:t>−</w:t>
            </w:r>
            <w:r>
              <w:rPr>
                <w:w w:val="125"/>
                <w:sz w:val="12"/>
              </w:rPr>
              <w:t xml:space="preserve">0.13) </w:t>
            </w:r>
            <w:hyperlink w:anchor="_bookmark13" w:history="1">
              <w:r>
                <w:rPr>
                  <w:color w:val="2B7CA5"/>
                  <w:w w:val="125"/>
                  <w:sz w:val="12"/>
                </w:rPr>
                <w:t>*</w:t>
              </w:r>
            </w:hyperlink>
          </w:p>
          <w:p w14:paraId="6CF50635" w14:textId="77777777" w:rsidR="00AB6A68" w:rsidRDefault="00736050">
            <w:pPr>
              <w:pStyle w:val="TableParagraph"/>
              <w:spacing w:before="25" w:line="126" w:lineRule="exact"/>
              <w:ind w:left="141"/>
              <w:rPr>
                <w:sz w:val="12"/>
              </w:rPr>
            </w:pPr>
            <w:r>
              <w:rPr>
                <w:w w:val="135"/>
                <w:sz w:val="12"/>
              </w:rPr>
              <w:t>−</w:t>
            </w:r>
            <w:r>
              <w:rPr>
                <w:w w:val="135"/>
                <w:sz w:val="12"/>
              </w:rPr>
              <w:t>2.91 (−4.23,</w:t>
            </w:r>
          </w:p>
        </w:tc>
        <w:tc>
          <w:tcPr>
            <w:tcW w:w="1393" w:type="dxa"/>
          </w:tcPr>
          <w:p w14:paraId="0EFC1A4A" w14:textId="77777777" w:rsidR="00AB6A68" w:rsidRDefault="00AB6A68">
            <w:pPr>
              <w:pStyle w:val="TableParagraph"/>
              <w:spacing w:before="5"/>
              <w:rPr>
                <w:sz w:val="15"/>
              </w:rPr>
            </w:pPr>
          </w:p>
          <w:p w14:paraId="7889463F" w14:textId="77777777" w:rsidR="00AB6A68" w:rsidRDefault="00736050">
            <w:pPr>
              <w:pStyle w:val="TableParagraph"/>
              <w:spacing w:before="1" w:line="126" w:lineRule="exact"/>
              <w:ind w:left="79"/>
              <w:rPr>
                <w:sz w:val="12"/>
              </w:rPr>
            </w:pPr>
            <w:r>
              <w:rPr>
                <w:w w:val="135"/>
                <w:sz w:val="12"/>
              </w:rPr>
              <w:t>−</w:t>
            </w:r>
            <w:r>
              <w:rPr>
                <w:w w:val="135"/>
                <w:sz w:val="12"/>
              </w:rPr>
              <w:t>0.91 (−1.47,</w:t>
            </w:r>
          </w:p>
        </w:tc>
        <w:tc>
          <w:tcPr>
            <w:tcW w:w="1286" w:type="dxa"/>
          </w:tcPr>
          <w:p w14:paraId="4558D606" w14:textId="77777777" w:rsidR="00AB6A68" w:rsidRDefault="00736050">
            <w:pPr>
              <w:pStyle w:val="TableParagraph"/>
              <w:spacing w:before="17"/>
              <w:ind w:left="86"/>
              <w:rPr>
                <w:sz w:val="12"/>
              </w:rPr>
            </w:pPr>
            <w:r>
              <w:rPr>
                <w:w w:val="120"/>
                <w:sz w:val="12"/>
              </w:rPr>
              <w:t>0.11)</w:t>
            </w:r>
          </w:p>
          <w:p w14:paraId="7C1776D2" w14:textId="77777777" w:rsidR="00AB6A68" w:rsidRDefault="00736050">
            <w:pPr>
              <w:pStyle w:val="TableParagraph"/>
              <w:spacing w:before="25" w:line="126" w:lineRule="exact"/>
              <w:ind w:left="86"/>
              <w:rPr>
                <w:sz w:val="12"/>
              </w:rPr>
            </w:pPr>
            <w:r>
              <w:rPr>
                <w:w w:val="135"/>
                <w:sz w:val="12"/>
              </w:rPr>
              <w:t>−</w:t>
            </w:r>
            <w:r>
              <w:rPr>
                <w:w w:val="135"/>
                <w:sz w:val="12"/>
              </w:rPr>
              <w:t>0.68 (−1.11,</w:t>
            </w:r>
          </w:p>
        </w:tc>
        <w:tc>
          <w:tcPr>
            <w:tcW w:w="1542" w:type="dxa"/>
          </w:tcPr>
          <w:p w14:paraId="2B3663E8" w14:textId="77777777" w:rsidR="00AB6A68" w:rsidRDefault="00AB6A68">
            <w:pPr>
              <w:pStyle w:val="TableParagraph"/>
              <w:spacing w:before="5"/>
              <w:rPr>
                <w:sz w:val="15"/>
              </w:rPr>
            </w:pPr>
          </w:p>
          <w:p w14:paraId="60A37A72" w14:textId="77777777" w:rsidR="00AB6A68" w:rsidRDefault="00736050">
            <w:pPr>
              <w:pStyle w:val="TableParagraph"/>
              <w:spacing w:before="1" w:line="126" w:lineRule="exact"/>
              <w:ind w:left="97"/>
              <w:rPr>
                <w:sz w:val="12"/>
              </w:rPr>
            </w:pPr>
            <w:r>
              <w:rPr>
                <w:w w:val="130"/>
                <w:sz w:val="12"/>
              </w:rPr>
              <w:t>−</w:t>
            </w:r>
            <w:r>
              <w:rPr>
                <w:w w:val="130"/>
                <w:sz w:val="12"/>
              </w:rPr>
              <w:t>0.38 (−0.91, 0.16)</w:t>
            </w:r>
          </w:p>
        </w:tc>
        <w:tc>
          <w:tcPr>
            <w:tcW w:w="1297" w:type="dxa"/>
          </w:tcPr>
          <w:p w14:paraId="7A9D45F8" w14:textId="77777777" w:rsidR="00AB6A68" w:rsidRDefault="00736050">
            <w:pPr>
              <w:pStyle w:val="TableParagraph"/>
              <w:spacing w:before="17"/>
              <w:ind w:left="85"/>
              <w:rPr>
                <w:sz w:val="12"/>
              </w:rPr>
            </w:pPr>
            <w:r>
              <w:rPr>
                <w:w w:val="120"/>
                <w:sz w:val="12"/>
              </w:rPr>
              <w:t>0.01)</w:t>
            </w:r>
          </w:p>
          <w:p w14:paraId="7E924422" w14:textId="77777777" w:rsidR="00AB6A68" w:rsidRDefault="00736050">
            <w:pPr>
              <w:pStyle w:val="TableParagraph"/>
              <w:spacing w:before="25" w:line="126" w:lineRule="exact"/>
              <w:ind w:left="85"/>
              <w:rPr>
                <w:sz w:val="12"/>
              </w:rPr>
            </w:pPr>
            <w:r>
              <w:rPr>
                <w:w w:val="135"/>
                <w:sz w:val="12"/>
              </w:rPr>
              <w:t>−</w:t>
            </w:r>
            <w:r>
              <w:rPr>
                <w:w w:val="135"/>
                <w:sz w:val="12"/>
              </w:rPr>
              <w:t>0.97 (−1.41,</w:t>
            </w:r>
          </w:p>
        </w:tc>
        <w:tc>
          <w:tcPr>
            <w:tcW w:w="1436" w:type="dxa"/>
          </w:tcPr>
          <w:p w14:paraId="4C4CD518" w14:textId="77777777" w:rsidR="00AB6A68" w:rsidRDefault="00AB6A68">
            <w:pPr>
              <w:pStyle w:val="TableParagraph"/>
              <w:spacing w:before="5"/>
              <w:rPr>
                <w:sz w:val="15"/>
              </w:rPr>
            </w:pPr>
          </w:p>
          <w:p w14:paraId="3A97E697" w14:textId="77777777" w:rsidR="00AB6A68" w:rsidRDefault="00736050">
            <w:pPr>
              <w:pStyle w:val="TableParagraph"/>
              <w:spacing w:before="1" w:line="126" w:lineRule="exact"/>
              <w:ind w:left="106"/>
              <w:rPr>
                <w:sz w:val="12"/>
              </w:rPr>
            </w:pPr>
            <w:r>
              <w:rPr>
                <w:w w:val="120"/>
                <w:sz w:val="12"/>
              </w:rPr>
              <w:t xml:space="preserve">0.98 (0.47, 1.49) </w:t>
            </w:r>
            <w:hyperlink w:anchor="_bookmark15" w:history="1">
              <w:r>
                <w:rPr>
                  <w:color w:val="2B7CA5"/>
                  <w:w w:val="120"/>
                  <w:sz w:val="12"/>
                  <w:vertAlign w:val="superscript"/>
                </w:rPr>
                <w:t>***</w:t>
              </w:r>
            </w:hyperlink>
          </w:p>
        </w:tc>
      </w:tr>
      <w:tr w:rsidR="00AB6A68" w14:paraId="756F34BD" w14:textId="77777777">
        <w:trPr>
          <w:trHeight w:val="564"/>
        </w:trPr>
        <w:tc>
          <w:tcPr>
            <w:tcW w:w="2012" w:type="dxa"/>
          </w:tcPr>
          <w:p w14:paraId="7AC84B60" w14:textId="77777777" w:rsidR="00AB6A68" w:rsidRDefault="00AB6A68">
            <w:pPr>
              <w:pStyle w:val="TableParagraph"/>
              <w:spacing w:before="1"/>
              <w:rPr>
                <w:sz w:val="16"/>
              </w:rPr>
            </w:pPr>
          </w:p>
          <w:p w14:paraId="7100A8F8" w14:textId="77777777" w:rsidR="00AB6A68" w:rsidRDefault="00736050">
            <w:pPr>
              <w:pStyle w:val="TableParagraph"/>
              <w:ind w:left="119"/>
              <w:rPr>
                <w:sz w:val="12"/>
              </w:rPr>
            </w:pPr>
            <w:r>
              <w:rPr>
                <w:w w:val="120"/>
                <w:sz w:val="12"/>
              </w:rPr>
              <w:t>Eighth</w:t>
            </w:r>
          </w:p>
        </w:tc>
        <w:tc>
          <w:tcPr>
            <w:tcW w:w="1440" w:type="dxa"/>
          </w:tcPr>
          <w:p w14:paraId="415F1F1D" w14:textId="77777777" w:rsidR="00AB6A68" w:rsidRDefault="00736050">
            <w:pPr>
              <w:pStyle w:val="TableParagraph"/>
              <w:spacing w:before="25"/>
              <w:ind w:left="141"/>
              <w:rPr>
                <w:sz w:val="12"/>
              </w:rPr>
            </w:pPr>
            <w:r>
              <w:rPr>
                <w:w w:val="130"/>
                <w:sz w:val="12"/>
              </w:rPr>
              <w:t>−</w:t>
            </w:r>
            <w:r>
              <w:rPr>
                <w:w w:val="130"/>
                <w:sz w:val="12"/>
              </w:rPr>
              <w:t xml:space="preserve">1.60) </w:t>
            </w:r>
            <w:hyperlink w:anchor="_bookmark15" w:history="1">
              <w:r>
                <w:rPr>
                  <w:color w:val="2B7CA5"/>
                  <w:w w:val="130"/>
                  <w:sz w:val="12"/>
                  <w:vertAlign w:val="superscript"/>
                </w:rPr>
                <w:t>***</w:t>
              </w:r>
            </w:hyperlink>
          </w:p>
          <w:p w14:paraId="79398076" w14:textId="77777777" w:rsidR="00AB6A68" w:rsidRDefault="00736050">
            <w:pPr>
              <w:pStyle w:val="TableParagraph"/>
              <w:spacing w:before="25"/>
              <w:ind w:left="141"/>
              <w:rPr>
                <w:sz w:val="12"/>
              </w:rPr>
            </w:pPr>
            <w:r>
              <w:rPr>
                <w:w w:val="135"/>
                <w:sz w:val="12"/>
              </w:rPr>
              <w:t>−</w:t>
            </w:r>
            <w:r>
              <w:rPr>
                <w:w w:val="135"/>
                <w:sz w:val="12"/>
              </w:rPr>
              <w:t>2.32 (−3.62,</w:t>
            </w:r>
          </w:p>
          <w:p w14:paraId="2E022268" w14:textId="77777777" w:rsidR="00AB6A68" w:rsidRDefault="00736050">
            <w:pPr>
              <w:pStyle w:val="TableParagraph"/>
              <w:spacing w:before="24"/>
              <w:ind w:left="141"/>
              <w:rPr>
                <w:sz w:val="12"/>
              </w:rPr>
            </w:pPr>
            <w:r>
              <w:rPr>
                <w:w w:val="130"/>
                <w:sz w:val="12"/>
              </w:rPr>
              <w:t>−</w:t>
            </w:r>
            <w:r>
              <w:rPr>
                <w:w w:val="130"/>
                <w:sz w:val="12"/>
              </w:rPr>
              <w:t xml:space="preserve">1.03) </w:t>
            </w:r>
            <w:hyperlink w:anchor="_bookmark15" w:history="1">
              <w:r>
                <w:rPr>
                  <w:color w:val="2B7CA5"/>
                  <w:w w:val="130"/>
                  <w:sz w:val="12"/>
                  <w:vertAlign w:val="superscript"/>
                </w:rPr>
                <w:t>***</w:t>
              </w:r>
            </w:hyperlink>
          </w:p>
        </w:tc>
        <w:tc>
          <w:tcPr>
            <w:tcW w:w="1393" w:type="dxa"/>
          </w:tcPr>
          <w:p w14:paraId="22EECD38" w14:textId="77777777" w:rsidR="00AB6A68" w:rsidRDefault="00736050">
            <w:pPr>
              <w:pStyle w:val="TableParagraph"/>
              <w:spacing w:before="25"/>
              <w:ind w:left="79"/>
              <w:rPr>
                <w:sz w:val="12"/>
              </w:rPr>
            </w:pPr>
            <w:r>
              <w:rPr>
                <w:w w:val="130"/>
                <w:sz w:val="12"/>
              </w:rPr>
              <w:t>−</w:t>
            </w:r>
            <w:r>
              <w:rPr>
                <w:w w:val="130"/>
                <w:sz w:val="12"/>
              </w:rPr>
              <w:t xml:space="preserve">0.34) </w:t>
            </w:r>
            <w:hyperlink w:anchor="_bookmark14" w:history="1">
              <w:r>
                <w:rPr>
                  <w:color w:val="2B7CA5"/>
                  <w:w w:val="130"/>
                  <w:sz w:val="12"/>
                  <w:vertAlign w:val="superscript"/>
                </w:rPr>
                <w:t>**</w:t>
              </w:r>
            </w:hyperlink>
          </w:p>
          <w:p w14:paraId="3E43A43A" w14:textId="77777777" w:rsidR="00AB6A68" w:rsidRDefault="00736050">
            <w:pPr>
              <w:pStyle w:val="TableParagraph"/>
              <w:spacing w:before="25"/>
              <w:ind w:left="79"/>
              <w:rPr>
                <w:sz w:val="12"/>
              </w:rPr>
            </w:pPr>
            <w:r>
              <w:rPr>
                <w:w w:val="135"/>
                <w:sz w:val="12"/>
              </w:rPr>
              <w:t>−</w:t>
            </w:r>
            <w:r>
              <w:rPr>
                <w:w w:val="135"/>
                <w:sz w:val="12"/>
              </w:rPr>
              <w:t>0.83 (−1.39,</w:t>
            </w:r>
          </w:p>
          <w:p w14:paraId="44001877" w14:textId="77777777" w:rsidR="00AB6A68" w:rsidRDefault="00736050">
            <w:pPr>
              <w:pStyle w:val="TableParagraph"/>
              <w:spacing w:before="24"/>
              <w:ind w:left="79"/>
              <w:rPr>
                <w:sz w:val="12"/>
              </w:rPr>
            </w:pPr>
            <w:r>
              <w:rPr>
                <w:w w:val="130"/>
                <w:sz w:val="12"/>
              </w:rPr>
              <w:t>−</w:t>
            </w:r>
            <w:r>
              <w:rPr>
                <w:w w:val="130"/>
                <w:sz w:val="12"/>
              </w:rPr>
              <w:t xml:space="preserve">0.27) </w:t>
            </w:r>
            <w:hyperlink w:anchor="_bookmark14" w:history="1">
              <w:r>
                <w:rPr>
                  <w:color w:val="2B7CA5"/>
                  <w:w w:val="130"/>
                  <w:sz w:val="12"/>
                  <w:vertAlign w:val="superscript"/>
                </w:rPr>
                <w:t>**</w:t>
              </w:r>
            </w:hyperlink>
          </w:p>
        </w:tc>
        <w:tc>
          <w:tcPr>
            <w:tcW w:w="1286" w:type="dxa"/>
          </w:tcPr>
          <w:p w14:paraId="52B76D70" w14:textId="77777777" w:rsidR="00AB6A68" w:rsidRDefault="00736050">
            <w:pPr>
              <w:pStyle w:val="TableParagraph"/>
              <w:spacing w:before="25"/>
              <w:ind w:left="86"/>
              <w:rPr>
                <w:sz w:val="12"/>
              </w:rPr>
            </w:pPr>
            <w:r>
              <w:rPr>
                <w:w w:val="130"/>
                <w:sz w:val="12"/>
              </w:rPr>
              <w:t>−</w:t>
            </w:r>
            <w:r>
              <w:rPr>
                <w:w w:val="130"/>
                <w:sz w:val="12"/>
              </w:rPr>
              <w:t xml:space="preserve">0.25) </w:t>
            </w:r>
            <w:hyperlink w:anchor="_bookmark14" w:history="1">
              <w:r>
                <w:rPr>
                  <w:color w:val="2B7CA5"/>
                  <w:w w:val="130"/>
                  <w:sz w:val="12"/>
                  <w:vertAlign w:val="superscript"/>
                </w:rPr>
                <w:t>**</w:t>
              </w:r>
            </w:hyperlink>
          </w:p>
          <w:p w14:paraId="61EE4437" w14:textId="77777777" w:rsidR="00AB6A68" w:rsidRDefault="00736050">
            <w:pPr>
              <w:pStyle w:val="TableParagraph"/>
              <w:spacing w:before="25"/>
              <w:ind w:left="86"/>
              <w:rPr>
                <w:sz w:val="12"/>
              </w:rPr>
            </w:pPr>
            <w:r>
              <w:rPr>
                <w:w w:val="135"/>
                <w:sz w:val="12"/>
              </w:rPr>
              <w:t>−</w:t>
            </w:r>
            <w:r>
              <w:rPr>
                <w:w w:val="135"/>
                <w:sz w:val="12"/>
              </w:rPr>
              <w:t>0.58 (−1.00,</w:t>
            </w:r>
          </w:p>
          <w:p w14:paraId="0CBBECB7" w14:textId="77777777" w:rsidR="00AB6A68" w:rsidRDefault="00736050">
            <w:pPr>
              <w:pStyle w:val="TableParagraph"/>
              <w:spacing w:before="24"/>
              <w:ind w:left="86"/>
              <w:rPr>
                <w:sz w:val="12"/>
              </w:rPr>
            </w:pPr>
            <w:r>
              <w:rPr>
                <w:w w:val="130"/>
                <w:sz w:val="12"/>
              </w:rPr>
              <w:t>−</w:t>
            </w:r>
            <w:r>
              <w:rPr>
                <w:w w:val="130"/>
                <w:sz w:val="12"/>
              </w:rPr>
              <w:t xml:space="preserve">0.15) </w:t>
            </w:r>
            <w:hyperlink w:anchor="_bookmark14" w:history="1">
              <w:r>
                <w:rPr>
                  <w:color w:val="2B7CA5"/>
                  <w:w w:val="130"/>
                  <w:sz w:val="12"/>
                  <w:vertAlign w:val="superscript"/>
                </w:rPr>
                <w:t>**</w:t>
              </w:r>
            </w:hyperlink>
          </w:p>
        </w:tc>
        <w:tc>
          <w:tcPr>
            <w:tcW w:w="1542" w:type="dxa"/>
          </w:tcPr>
          <w:p w14:paraId="2074F030" w14:textId="77777777" w:rsidR="00AB6A68" w:rsidRDefault="00AB6A68">
            <w:pPr>
              <w:pStyle w:val="TableParagraph"/>
              <w:spacing w:before="1"/>
              <w:rPr>
                <w:sz w:val="16"/>
              </w:rPr>
            </w:pPr>
          </w:p>
          <w:p w14:paraId="412F34C2" w14:textId="77777777" w:rsidR="00AB6A68" w:rsidRDefault="00736050">
            <w:pPr>
              <w:pStyle w:val="TableParagraph"/>
              <w:ind w:left="97"/>
              <w:rPr>
                <w:sz w:val="12"/>
              </w:rPr>
            </w:pPr>
            <w:r>
              <w:rPr>
                <w:w w:val="125"/>
                <w:sz w:val="12"/>
              </w:rPr>
              <w:t>0.08 (−0.45, 0.61)</w:t>
            </w:r>
          </w:p>
        </w:tc>
        <w:tc>
          <w:tcPr>
            <w:tcW w:w="1297" w:type="dxa"/>
          </w:tcPr>
          <w:p w14:paraId="4B07CFB7" w14:textId="77777777" w:rsidR="00AB6A68" w:rsidRDefault="00736050">
            <w:pPr>
              <w:pStyle w:val="TableParagraph"/>
              <w:spacing w:before="25"/>
              <w:ind w:left="85"/>
              <w:rPr>
                <w:sz w:val="12"/>
              </w:rPr>
            </w:pPr>
            <w:r>
              <w:rPr>
                <w:w w:val="130"/>
                <w:sz w:val="12"/>
              </w:rPr>
              <w:t>−</w:t>
            </w:r>
            <w:r>
              <w:rPr>
                <w:w w:val="130"/>
                <w:sz w:val="12"/>
              </w:rPr>
              <w:t xml:space="preserve">0.53) </w:t>
            </w:r>
            <w:hyperlink w:anchor="_bookmark15" w:history="1">
              <w:r>
                <w:rPr>
                  <w:color w:val="2B7CA5"/>
                  <w:w w:val="130"/>
                  <w:sz w:val="12"/>
                  <w:vertAlign w:val="superscript"/>
                </w:rPr>
                <w:t>***</w:t>
              </w:r>
            </w:hyperlink>
          </w:p>
          <w:p w14:paraId="05B88623" w14:textId="77777777" w:rsidR="00AB6A68" w:rsidRDefault="00736050">
            <w:pPr>
              <w:pStyle w:val="TableParagraph"/>
              <w:spacing w:before="25"/>
              <w:ind w:left="85"/>
              <w:rPr>
                <w:sz w:val="12"/>
              </w:rPr>
            </w:pPr>
            <w:r>
              <w:rPr>
                <w:w w:val="135"/>
                <w:sz w:val="12"/>
              </w:rPr>
              <w:t>−</w:t>
            </w:r>
            <w:r>
              <w:rPr>
                <w:w w:val="135"/>
                <w:sz w:val="12"/>
              </w:rPr>
              <w:t>1.01 (−1.45,</w:t>
            </w:r>
          </w:p>
          <w:p w14:paraId="12FE9A59" w14:textId="77777777" w:rsidR="00AB6A68" w:rsidRDefault="00736050">
            <w:pPr>
              <w:pStyle w:val="TableParagraph"/>
              <w:spacing w:before="24"/>
              <w:ind w:left="85"/>
              <w:rPr>
                <w:sz w:val="12"/>
              </w:rPr>
            </w:pPr>
            <w:r>
              <w:rPr>
                <w:w w:val="130"/>
                <w:sz w:val="12"/>
              </w:rPr>
              <w:t>−</w:t>
            </w:r>
            <w:r>
              <w:rPr>
                <w:w w:val="130"/>
                <w:sz w:val="12"/>
              </w:rPr>
              <w:t xml:space="preserve">0.57) </w:t>
            </w:r>
            <w:hyperlink w:anchor="_bookmark15" w:history="1">
              <w:r>
                <w:rPr>
                  <w:color w:val="2B7CA5"/>
                  <w:w w:val="130"/>
                  <w:sz w:val="12"/>
                  <w:vertAlign w:val="superscript"/>
                </w:rPr>
                <w:t>***</w:t>
              </w:r>
            </w:hyperlink>
          </w:p>
        </w:tc>
        <w:tc>
          <w:tcPr>
            <w:tcW w:w="1436" w:type="dxa"/>
          </w:tcPr>
          <w:p w14:paraId="4C74138F" w14:textId="77777777" w:rsidR="00AB6A68" w:rsidRDefault="00AB6A68">
            <w:pPr>
              <w:pStyle w:val="TableParagraph"/>
              <w:spacing w:before="1"/>
              <w:rPr>
                <w:sz w:val="16"/>
              </w:rPr>
            </w:pPr>
          </w:p>
          <w:p w14:paraId="1C1F3CE1" w14:textId="77777777" w:rsidR="00AB6A68" w:rsidRDefault="00736050">
            <w:pPr>
              <w:pStyle w:val="TableParagraph"/>
              <w:ind w:left="106"/>
              <w:rPr>
                <w:sz w:val="12"/>
              </w:rPr>
            </w:pPr>
            <w:r>
              <w:rPr>
                <w:w w:val="120"/>
                <w:sz w:val="12"/>
              </w:rPr>
              <w:t xml:space="preserve">0.74 (0.23, 1.25) </w:t>
            </w:r>
            <w:hyperlink w:anchor="_bookmark14" w:history="1">
              <w:r>
                <w:rPr>
                  <w:color w:val="2B7CA5"/>
                  <w:w w:val="120"/>
                  <w:sz w:val="12"/>
                  <w:vertAlign w:val="superscript"/>
                </w:rPr>
                <w:t>**</w:t>
              </w:r>
            </w:hyperlink>
          </w:p>
        </w:tc>
      </w:tr>
      <w:tr w:rsidR="00AB6A68" w14:paraId="2E5CBA7E" w14:textId="77777777">
        <w:trPr>
          <w:trHeight w:val="214"/>
        </w:trPr>
        <w:tc>
          <w:tcPr>
            <w:tcW w:w="2012" w:type="dxa"/>
          </w:tcPr>
          <w:p w14:paraId="46472EEC" w14:textId="77777777" w:rsidR="00AB6A68" w:rsidRDefault="00736050">
            <w:pPr>
              <w:pStyle w:val="TableParagraph"/>
              <w:spacing w:before="60" w:line="134" w:lineRule="exact"/>
              <w:ind w:left="119"/>
              <w:rPr>
                <w:sz w:val="12"/>
              </w:rPr>
            </w:pPr>
            <w:r>
              <w:rPr>
                <w:w w:val="115"/>
                <w:sz w:val="12"/>
              </w:rPr>
              <w:t>Family economic status</w:t>
            </w:r>
          </w:p>
        </w:tc>
        <w:tc>
          <w:tcPr>
            <w:tcW w:w="1440" w:type="dxa"/>
          </w:tcPr>
          <w:p w14:paraId="33DFDBBE" w14:textId="77777777" w:rsidR="00AB6A68" w:rsidRDefault="00AB6A68">
            <w:pPr>
              <w:pStyle w:val="TableParagraph"/>
              <w:rPr>
                <w:rFonts w:ascii="Times New Roman"/>
                <w:sz w:val="12"/>
              </w:rPr>
            </w:pPr>
          </w:p>
        </w:tc>
        <w:tc>
          <w:tcPr>
            <w:tcW w:w="1393" w:type="dxa"/>
          </w:tcPr>
          <w:p w14:paraId="2DFDD0DB" w14:textId="77777777" w:rsidR="00AB6A68" w:rsidRDefault="00AB6A68">
            <w:pPr>
              <w:pStyle w:val="TableParagraph"/>
              <w:rPr>
                <w:rFonts w:ascii="Times New Roman"/>
                <w:sz w:val="12"/>
              </w:rPr>
            </w:pPr>
          </w:p>
        </w:tc>
        <w:tc>
          <w:tcPr>
            <w:tcW w:w="1286" w:type="dxa"/>
          </w:tcPr>
          <w:p w14:paraId="7D422A50" w14:textId="77777777" w:rsidR="00AB6A68" w:rsidRDefault="00AB6A68">
            <w:pPr>
              <w:pStyle w:val="TableParagraph"/>
              <w:rPr>
                <w:rFonts w:ascii="Times New Roman"/>
                <w:sz w:val="12"/>
              </w:rPr>
            </w:pPr>
          </w:p>
        </w:tc>
        <w:tc>
          <w:tcPr>
            <w:tcW w:w="1542" w:type="dxa"/>
          </w:tcPr>
          <w:p w14:paraId="6E5E2736" w14:textId="77777777" w:rsidR="00AB6A68" w:rsidRDefault="00AB6A68">
            <w:pPr>
              <w:pStyle w:val="TableParagraph"/>
              <w:rPr>
                <w:rFonts w:ascii="Times New Roman"/>
                <w:sz w:val="12"/>
              </w:rPr>
            </w:pPr>
          </w:p>
        </w:tc>
        <w:tc>
          <w:tcPr>
            <w:tcW w:w="1297" w:type="dxa"/>
          </w:tcPr>
          <w:p w14:paraId="2D132F0A" w14:textId="77777777" w:rsidR="00AB6A68" w:rsidRDefault="00AB6A68">
            <w:pPr>
              <w:pStyle w:val="TableParagraph"/>
              <w:rPr>
                <w:rFonts w:ascii="Times New Roman"/>
                <w:sz w:val="12"/>
              </w:rPr>
            </w:pPr>
          </w:p>
        </w:tc>
        <w:tc>
          <w:tcPr>
            <w:tcW w:w="1436" w:type="dxa"/>
          </w:tcPr>
          <w:p w14:paraId="5400662D" w14:textId="77777777" w:rsidR="00AB6A68" w:rsidRDefault="00AB6A68">
            <w:pPr>
              <w:pStyle w:val="TableParagraph"/>
              <w:rPr>
                <w:rFonts w:ascii="Times New Roman"/>
                <w:sz w:val="12"/>
              </w:rPr>
            </w:pPr>
          </w:p>
        </w:tc>
      </w:tr>
      <w:tr w:rsidR="00AB6A68" w14:paraId="238F0BD3" w14:textId="77777777">
        <w:trPr>
          <w:trHeight w:val="171"/>
        </w:trPr>
        <w:tc>
          <w:tcPr>
            <w:tcW w:w="2012" w:type="dxa"/>
          </w:tcPr>
          <w:p w14:paraId="366B4E10" w14:textId="77777777" w:rsidR="00AB6A68" w:rsidRDefault="00736050">
            <w:pPr>
              <w:pStyle w:val="TableParagraph"/>
              <w:spacing w:before="17" w:line="134" w:lineRule="exact"/>
              <w:ind w:left="119"/>
              <w:rPr>
                <w:sz w:val="12"/>
              </w:rPr>
            </w:pPr>
            <w:r>
              <w:rPr>
                <w:w w:val="115"/>
                <w:sz w:val="12"/>
              </w:rPr>
              <w:t>Poor</w:t>
            </w:r>
          </w:p>
        </w:tc>
        <w:tc>
          <w:tcPr>
            <w:tcW w:w="1440" w:type="dxa"/>
          </w:tcPr>
          <w:p w14:paraId="4D9E90EE" w14:textId="77777777" w:rsidR="00AB6A68" w:rsidRDefault="00736050">
            <w:pPr>
              <w:pStyle w:val="TableParagraph"/>
              <w:spacing w:before="17" w:line="134" w:lineRule="exact"/>
              <w:ind w:left="141"/>
              <w:rPr>
                <w:sz w:val="12"/>
              </w:rPr>
            </w:pPr>
            <w:r>
              <w:rPr>
                <w:w w:val="120"/>
                <w:sz w:val="12"/>
              </w:rPr>
              <w:t>1.00</w:t>
            </w:r>
          </w:p>
        </w:tc>
        <w:tc>
          <w:tcPr>
            <w:tcW w:w="1393" w:type="dxa"/>
          </w:tcPr>
          <w:p w14:paraId="572AE17C" w14:textId="77777777" w:rsidR="00AB6A68" w:rsidRDefault="00736050">
            <w:pPr>
              <w:pStyle w:val="TableParagraph"/>
              <w:spacing w:before="17" w:line="134" w:lineRule="exact"/>
              <w:ind w:left="79"/>
              <w:rPr>
                <w:sz w:val="12"/>
              </w:rPr>
            </w:pPr>
            <w:r>
              <w:rPr>
                <w:w w:val="120"/>
                <w:sz w:val="12"/>
              </w:rPr>
              <w:t>1.00</w:t>
            </w:r>
          </w:p>
        </w:tc>
        <w:tc>
          <w:tcPr>
            <w:tcW w:w="1286" w:type="dxa"/>
          </w:tcPr>
          <w:p w14:paraId="231948E3" w14:textId="77777777" w:rsidR="00AB6A68" w:rsidRDefault="00736050">
            <w:pPr>
              <w:pStyle w:val="TableParagraph"/>
              <w:spacing w:before="17" w:line="134" w:lineRule="exact"/>
              <w:ind w:left="86"/>
              <w:rPr>
                <w:sz w:val="12"/>
              </w:rPr>
            </w:pPr>
            <w:r>
              <w:rPr>
                <w:w w:val="120"/>
                <w:sz w:val="12"/>
              </w:rPr>
              <w:t>1.00</w:t>
            </w:r>
          </w:p>
        </w:tc>
        <w:tc>
          <w:tcPr>
            <w:tcW w:w="1542" w:type="dxa"/>
          </w:tcPr>
          <w:p w14:paraId="1C0DE317" w14:textId="77777777" w:rsidR="00AB6A68" w:rsidRDefault="00736050">
            <w:pPr>
              <w:pStyle w:val="TableParagraph"/>
              <w:spacing w:before="17" w:line="134" w:lineRule="exact"/>
              <w:ind w:left="98"/>
              <w:rPr>
                <w:sz w:val="12"/>
              </w:rPr>
            </w:pPr>
            <w:r>
              <w:rPr>
                <w:w w:val="120"/>
                <w:sz w:val="12"/>
              </w:rPr>
              <w:t>1.00</w:t>
            </w:r>
          </w:p>
        </w:tc>
        <w:tc>
          <w:tcPr>
            <w:tcW w:w="1297" w:type="dxa"/>
          </w:tcPr>
          <w:p w14:paraId="5BCDACCA" w14:textId="77777777" w:rsidR="00AB6A68" w:rsidRDefault="00736050">
            <w:pPr>
              <w:pStyle w:val="TableParagraph"/>
              <w:spacing w:before="17" w:line="134" w:lineRule="exact"/>
              <w:ind w:left="85"/>
              <w:rPr>
                <w:sz w:val="12"/>
              </w:rPr>
            </w:pPr>
            <w:r>
              <w:rPr>
                <w:w w:val="120"/>
                <w:sz w:val="12"/>
              </w:rPr>
              <w:t>1.00</w:t>
            </w:r>
          </w:p>
        </w:tc>
        <w:tc>
          <w:tcPr>
            <w:tcW w:w="1436" w:type="dxa"/>
          </w:tcPr>
          <w:p w14:paraId="7C6AAD80" w14:textId="77777777" w:rsidR="00AB6A68" w:rsidRDefault="00736050">
            <w:pPr>
              <w:pStyle w:val="TableParagraph"/>
              <w:spacing w:before="17" w:line="134" w:lineRule="exact"/>
              <w:ind w:left="106"/>
              <w:rPr>
                <w:sz w:val="12"/>
              </w:rPr>
            </w:pPr>
            <w:r>
              <w:rPr>
                <w:w w:val="120"/>
                <w:sz w:val="12"/>
              </w:rPr>
              <w:t>1.00</w:t>
            </w:r>
          </w:p>
        </w:tc>
      </w:tr>
      <w:tr w:rsidR="00AB6A68" w14:paraId="4527355B" w14:textId="77777777">
        <w:trPr>
          <w:trHeight w:val="164"/>
        </w:trPr>
        <w:tc>
          <w:tcPr>
            <w:tcW w:w="2012" w:type="dxa"/>
          </w:tcPr>
          <w:p w14:paraId="41C56F1A" w14:textId="77777777" w:rsidR="00AB6A68" w:rsidRDefault="00736050">
            <w:pPr>
              <w:pStyle w:val="TableParagraph"/>
              <w:spacing w:before="17" w:line="127" w:lineRule="exact"/>
              <w:ind w:left="119"/>
              <w:rPr>
                <w:sz w:val="12"/>
              </w:rPr>
            </w:pPr>
            <w:r>
              <w:rPr>
                <w:w w:val="120"/>
                <w:sz w:val="12"/>
              </w:rPr>
              <w:t>Fair</w:t>
            </w:r>
          </w:p>
        </w:tc>
        <w:tc>
          <w:tcPr>
            <w:tcW w:w="1440" w:type="dxa"/>
          </w:tcPr>
          <w:p w14:paraId="4E43FCEE" w14:textId="77777777" w:rsidR="00AB6A68" w:rsidRDefault="00736050">
            <w:pPr>
              <w:pStyle w:val="TableParagraph"/>
              <w:spacing w:before="17" w:line="127" w:lineRule="exact"/>
              <w:ind w:left="141"/>
              <w:rPr>
                <w:sz w:val="12"/>
              </w:rPr>
            </w:pPr>
            <w:r>
              <w:rPr>
                <w:w w:val="125"/>
                <w:sz w:val="12"/>
              </w:rPr>
              <w:t>0.25 (−0.85, 1.34)</w:t>
            </w:r>
          </w:p>
        </w:tc>
        <w:tc>
          <w:tcPr>
            <w:tcW w:w="1393" w:type="dxa"/>
          </w:tcPr>
          <w:p w14:paraId="214B110D" w14:textId="77777777" w:rsidR="00AB6A68" w:rsidRDefault="00736050">
            <w:pPr>
              <w:pStyle w:val="TableParagraph"/>
              <w:spacing w:before="17" w:line="127" w:lineRule="exact"/>
              <w:ind w:left="79"/>
              <w:rPr>
                <w:sz w:val="12"/>
              </w:rPr>
            </w:pPr>
            <w:r>
              <w:rPr>
                <w:w w:val="125"/>
                <w:sz w:val="12"/>
              </w:rPr>
              <w:t>0.15 (−0.32, 0.63)</w:t>
            </w:r>
          </w:p>
        </w:tc>
        <w:tc>
          <w:tcPr>
            <w:tcW w:w="1286" w:type="dxa"/>
          </w:tcPr>
          <w:p w14:paraId="57D9EA5A" w14:textId="77777777" w:rsidR="00AB6A68" w:rsidRDefault="00736050">
            <w:pPr>
              <w:pStyle w:val="TableParagraph"/>
              <w:spacing w:before="17" w:line="127" w:lineRule="exact"/>
              <w:ind w:left="86"/>
              <w:rPr>
                <w:sz w:val="12"/>
              </w:rPr>
            </w:pPr>
            <w:r>
              <w:rPr>
                <w:w w:val="125"/>
                <w:sz w:val="12"/>
              </w:rPr>
              <w:t>0.18 (−0.18, 0.54)</w:t>
            </w:r>
          </w:p>
        </w:tc>
        <w:tc>
          <w:tcPr>
            <w:tcW w:w="1542" w:type="dxa"/>
          </w:tcPr>
          <w:p w14:paraId="5E00553C" w14:textId="77777777" w:rsidR="00AB6A68" w:rsidRDefault="00736050">
            <w:pPr>
              <w:pStyle w:val="TableParagraph"/>
              <w:spacing w:before="17" w:line="127" w:lineRule="exact"/>
              <w:ind w:left="98"/>
              <w:rPr>
                <w:sz w:val="12"/>
              </w:rPr>
            </w:pPr>
            <w:r>
              <w:rPr>
                <w:w w:val="130"/>
                <w:sz w:val="12"/>
              </w:rPr>
              <w:t>−</w:t>
            </w:r>
            <w:r>
              <w:rPr>
                <w:w w:val="130"/>
                <w:sz w:val="12"/>
              </w:rPr>
              <w:t>0.10 (−0.55, 0.35)</w:t>
            </w:r>
          </w:p>
        </w:tc>
        <w:tc>
          <w:tcPr>
            <w:tcW w:w="1297" w:type="dxa"/>
          </w:tcPr>
          <w:p w14:paraId="4DD2D722" w14:textId="77777777" w:rsidR="00AB6A68" w:rsidRDefault="00736050">
            <w:pPr>
              <w:pStyle w:val="TableParagraph"/>
              <w:spacing w:before="17" w:line="127" w:lineRule="exact"/>
              <w:ind w:left="85"/>
              <w:rPr>
                <w:sz w:val="12"/>
              </w:rPr>
            </w:pPr>
            <w:r>
              <w:rPr>
                <w:w w:val="125"/>
                <w:sz w:val="12"/>
              </w:rPr>
              <w:t>0.02 (−0.35, 0.39)</w:t>
            </w:r>
          </w:p>
        </w:tc>
        <w:tc>
          <w:tcPr>
            <w:tcW w:w="1436" w:type="dxa"/>
          </w:tcPr>
          <w:p w14:paraId="2C940241" w14:textId="77777777" w:rsidR="00AB6A68" w:rsidRDefault="00736050">
            <w:pPr>
              <w:pStyle w:val="TableParagraph"/>
              <w:spacing w:before="17" w:line="127" w:lineRule="exact"/>
              <w:ind w:left="106"/>
              <w:rPr>
                <w:sz w:val="12"/>
              </w:rPr>
            </w:pPr>
            <w:r>
              <w:rPr>
                <w:w w:val="125"/>
                <w:sz w:val="12"/>
              </w:rPr>
              <w:t>0.41 (−0.03, 0.84)</w:t>
            </w:r>
          </w:p>
        </w:tc>
      </w:tr>
      <w:tr w:rsidR="00AB6A68" w14:paraId="3404AA15" w14:textId="77777777">
        <w:trPr>
          <w:trHeight w:val="179"/>
        </w:trPr>
        <w:tc>
          <w:tcPr>
            <w:tcW w:w="2012" w:type="dxa"/>
          </w:tcPr>
          <w:p w14:paraId="0C36B150" w14:textId="77777777" w:rsidR="00AB6A68" w:rsidRDefault="00736050">
            <w:pPr>
              <w:pStyle w:val="TableParagraph"/>
              <w:spacing w:before="25" w:line="134" w:lineRule="exact"/>
              <w:ind w:left="119"/>
              <w:rPr>
                <w:sz w:val="12"/>
              </w:rPr>
            </w:pPr>
            <w:r>
              <w:rPr>
                <w:w w:val="115"/>
                <w:sz w:val="12"/>
              </w:rPr>
              <w:t>Wealthy</w:t>
            </w:r>
          </w:p>
        </w:tc>
        <w:tc>
          <w:tcPr>
            <w:tcW w:w="1440" w:type="dxa"/>
          </w:tcPr>
          <w:p w14:paraId="293D07F4" w14:textId="77777777" w:rsidR="00AB6A68" w:rsidRDefault="00736050">
            <w:pPr>
              <w:pStyle w:val="TableParagraph"/>
              <w:spacing w:before="25" w:line="134" w:lineRule="exact"/>
              <w:ind w:left="141"/>
              <w:rPr>
                <w:sz w:val="12"/>
              </w:rPr>
            </w:pPr>
            <w:r>
              <w:rPr>
                <w:w w:val="130"/>
                <w:sz w:val="12"/>
              </w:rPr>
              <w:t>−</w:t>
            </w:r>
            <w:r>
              <w:rPr>
                <w:w w:val="130"/>
                <w:sz w:val="12"/>
              </w:rPr>
              <w:t>0.26 (−1.51, 0.98)</w:t>
            </w:r>
          </w:p>
        </w:tc>
        <w:tc>
          <w:tcPr>
            <w:tcW w:w="1393" w:type="dxa"/>
          </w:tcPr>
          <w:p w14:paraId="2566F6D5" w14:textId="77777777" w:rsidR="00AB6A68" w:rsidRDefault="00736050">
            <w:pPr>
              <w:pStyle w:val="TableParagraph"/>
              <w:spacing w:before="25" w:line="134" w:lineRule="exact"/>
              <w:ind w:left="79"/>
              <w:rPr>
                <w:sz w:val="12"/>
              </w:rPr>
            </w:pPr>
            <w:r>
              <w:rPr>
                <w:w w:val="125"/>
                <w:sz w:val="12"/>
              </w:rPr>
              <w:t>0.10 (−0.44, 0.64)</w:t>
            </w:r>
          </w:p>
        </w:tc>
        <w:tc>
          <w:tcPr>
            <w:tcW w:w="1286" w:type="dxa"/>
          </w:tcPr>
          <w:p w14:paraId="7A17FF06" w14:textId="77777777" w:rsidR="00AB6A68" w:rsidRDefault="00736050">
            <w:pPr>
              <w:pStyle w:val="TableParagraph"/>
              <w:spacing w:before="25" w:line="134" w:lineRule="exact"/>
              <w:ind w:left="86"/>
              <w:rPr>
                <w:sz w:val="12"/>
              </w:rPr>
            </w:pPr>
            <w:r>
              <w:rPr>
                <w:w w:val="125"/>
                <w:sz w:val="12"/>
              </w:rPr>
              <w:t>0.26 (−0.15, 0.67)</w:t>
            </w:r>
          </w:p>
        </w:tc>
        <w:tc>
          <w:tcPr>
            <w:tcW w:w="1542" w:type="dxa"/>
          </w:tcPr>
          <w:p w14:paraId="059F8B7C" w14:textId="77777777" w:rsidR="00AB6A68" w:rsidRDefault="00736050">
            <w:pPr>
              <w:pStyle w:val="TableParagraph"/>
              <w:spacing w:before="25" w:line="134" w:lineRule="exact"/>
              <w:ind w:left="98"/>
              <w:rPr>
                <w:sz w:val="12"/>
              </w:rPr>
            </w:pPr>
            <w:r>
              <w:rPr>
                <w:w w:val="130"/>
                <w:sz w:val="12"/>
              </w:rPr>
              <w:t>−</w:t>
            </w:r>
            <w:r>
              <w:rPr>
                <w:w w:val="130"/>
                <w:sz w:val="12"/>
              </w:rPr>
              <w:t>0.16 (−0.67, 0.35)</w:t>
            </w:r>
          </w:p>
        </w:tc>
        <w:tc>
          <w:tcPr>
            <w:tcW w:w="1297" w:type="dxa"/>
          </w:tcPr>
          <w:p w14:paraId="54B6C2BA" w14:textId="77777777" w:rsidR="00AB6A68" w:rsidRDefault="00736050">
            <w:pPr>
              <w:pStyle w:val="TableParagraph"/>
              <w:spacing w:before="25" w:line="134" w:lineRule="exact"/>
              <w:ind w:left="85"/>
              <w:rPr>
                <w:sz w:val="12"/>
              </w:rPr>
            </w:pPr>
            <w:r>
              <w:rPr>
                <w:w w:val="135"/>
                <w:sz w:val="12"/>
              </w:rPr>
              <w:t>−</w:t>
            </w:r>
            <w:r>
              <w:rPr>
                <w:w w:val="135"/>
                <w:sz w:val="12"/>
              </w:rPr>
              <w:t>0.45 (−0.87,</w:t>
            </w:r>
          </w:p>
        </w:tc>
        <w:tc>
          <w:tcPr>
            <w:tcW w:w="1436" w:type="dxa"/>
          </w:tcPr>
          <w:p w14:paraId="025939A2" w14:textId="77777777" w:rsidR="00AB6A68" w:rsidRDefault="00736050">
            <w:pPr>
              <w:pStyle w:val="TableParagraph"/>
              <w:spacing w:before="25" w:line="134" w:lineRule="exact"/>
              <w:ind w:left="106"/>
              <w:rPr>
                <w:sz w:val="12"/>
              </w:rPr>
            </w:pPr>
            <w:r>
              <w:rPr>
                <w:w w:val="120"/>
                <w:sz w:val="12"/>
              </w:rPr>
              <w:t xml:space="preserve">0.74 (0.26, 1.23) </w:t>
            </w:r>
            <w:hyperlink w:anchor="_bookmark14" w:history="1">
              <w:r>
                <w:rPr>
                  <w:color w:val="2B7CA5"/>
                  <w:w w:val="120"/>
                  <w:sz w:val="12"/>
                  <w:vertAlign w:val="superscript"/>
                </w:rPr>
                <w:t>**</w:t>
              </w:r>
            </w:hyperlink>
          </w:p>
        </w:tc>
      </w:tr>
      <w:tr w:rsidR="00AB6A68" w14:paraId="303C5931" w14:textId="77777777">
        <w:trPr>
          <w:trHeight w:val="213"/>
        </w:trPr>
        <w:tc>
          <w:tcPr>
            <w:tcW w:w="2012" w:type="dxa"/>
          </w:tcPr>
          <w:p w14:paraId="31FDC43E" w14:textId="77777777" w:rsidR="00AB6A68" w:rsidRDefault="00AB6A68">
            <w:pPr>
              <w:pStyle w:val="TableParagraph"/>
              <w:rPr>
                <w:rFonts w:ascii="Times New Roman"/>
                <w:sz w:val="12"/>
              </w:rPr>
            </w:pPr>
          </w:p>
        </w:tc>
        <w:tc>
          <w:tcPr>
            <w:tcW w:w="1440" w:type="dxa"/>
          </w:tcPr>
          <w:p w14:paraId="6F5E5C7B" w14:textId="77777777" w:rsidR="00AB6A68" w:rsidRDefault="00AB6A68">
            <w:pPr>
              <w:pStyle w:val="TableParagraph"/>
              <w:rPr>
                <w:rFonts w:ascii="Times New Roman"/>
                <w:sz w:val="12"/>
              </w:rPr>
            </w:pPr>
          </w:p>
        </w:tc>
        <w:tc>
          <w:tcPr>
            <w:tcW w:w="1393" w:type="dxa"/>
          </w:tcPr>
          <w:p w14:paraId="120ED259" w14:textId="77777777" w:rsidR="00AB6A68" w:rsidRDefault="00AB6A68">
            <w:pPr>
              <w:pStyle w:val="TableParagraph"/>
              <w:rPr>
                <w:rFonts w:ascii="Times New Roman"/>
                <w:sz w:val="12"/>
              </w:rPr>
            </w:pPr>
          </w:p>
        </w:tc>
        <w:tc>
          <w:tcPr>
            <w:tcW w:w="1286" w:type="dxa"/>
          </w:tcPr>
          <w:p w14:paraId="5DA856F4" w14:textId="77777777" w:rsidR="00AB6A68" w:rsidRDefault="00AB6A68">
            <w:pPr>
              <w:pStyle w:val="TableParagraph"/>
              <w:rPr>
                <w:rFonts w:ascii="Times New Roman"/>
                <w:sz w:val="12"/>
              </w:rPr>
            </w:pPr>
          </w:p>
        </w:tc>
        <w:tc>
          <w:tcPr>
            <w:tcW w:w="1542" w:type="dxa"/>
          </w:tcPr>
          <w:p w14:paraId="1E1CB871" w14:textId="77777777" w:rsidR="00AB6A68" w:rsidRDefault="00AB6A68">
            <w:pPr>
              <w:pStyle w:val="TableParagraph"/>
              <w:rPr>
                <w:rFonts w:ascii="Times New Roman"/>
                <w:sz w:val="12"/>
              </w:rPr>
            </w:pPr>
          </w:p>
        </w:tc>
        <w:tc>
          <w:tcPr>
            <w:tcW w:w="1297" w:type="dxa"/>
          </w:tcPr>
          <w:p w14:paraId="4EDC8CCF" w14:textId="77777777" w:rsidR="00AB6A68" w:rsidRDefault="00736050">
            <w:pPr>
              <w:pStyle w:val="TableParagraph"/>
              <w:spacing w:before="17"/>
              <w:ind w:left="85"/>
              <w:rPr>
                <w:sz w:val="12"/>
              </w:rPr>
            </w:pPr>
            <w:r>
              <w:rPr>
                <w:w w:val="125"/>
                <w:sz w:val="12"/>
              </w:rPr>
              <w:t>−</w:t>
            </w:r>
            <w:r>
              <w:rPr>
                <w:w w:val="125"/>
                <w:sz w:val="12"/>
              </w:rPr>
              <w:t xml:space="preserve">0.03) </w:t>
            </w:r>
            <w:hyperlink w:anchor="_bookmark13" w:history="1">
              <w:r>
                <w:rPr>
                  <w:color w:val="2B7CA5"/>
                  <w:w w:val="125"/>
                  <w:sz w:val="12"/>
                </w:rPr>
                <w:t>*</w:t>
              </w:r>
            </w:hyperlink>
          </w:p>
        </w:tc>
        <w:tc>
          <w:tcPr>
            <w:tcW w:w="1436" w:type="dxa"/>
          </w:tcPr>
          <w:p w14:paraId="7E12BF28" w14:textId="77777777" w:rsidR="00AB6A68" w:rsidRDefault="00AB6A68">
            <w:pPr>
              <w:pStyle w:val="TableParagraph"/>
              <w:rPr>
                <w:rFonts w:ascii="Times New Roman"/>
                <w:sz w:val="12"/>
              </w:rPr>
            </w:pPr>
          </w:p>
        </w:tc>
      </w:tr>
      <w:tr w:rsidR="00AB6A68" w14:paraId="668833A1" w14:textId="77777777">
        <w:trPr>
          <w:trHeight w:val="214"/>
        </w:trPr>
        <w:tc>
          <w:tcPr>
            <w:tcW w:w="2012" w:type="dxa"/>
          </w:tcPr>
          <w:p w14:paraId="163689CA" w14:textId="77777777" w:rsidR="00AB6A68" w:rsidRDefault="00736050">
            <w:pPr>
              <w:pStyle w:val="TableParagraph"/>
              <w:spacing w:before="60" w:line="134" w:lineRule="exact"/>
              <w:ind w:left="119"/>
              <w:rPr>
                <w:sz w:val="12"/>
              </w:rPr>
            </w:pPr>
            <w:r>
              <w:rPr>
                <w:w w:val="120"/>
                <w:sz w:val="12"/>
              </w:rPr>
              <w:t>Any sibling</w:t>
            </w:r>
          </w:p>
        </w:tc>
        <w:tc>
          <w:tcPr>
            <w:tcW w:w="1440" w:type="dxa"/>
          </w:tcPr>
          <w:p w14:paraId="4550CDD1" w14:textId="77777777" w:rsidR="00AB6A68" w:rsidRDefault="00AB6A68">
            <w:pPr>
              <w:pStyle w:val="TableParagraph"/>
              <w:rPr>
                <w:rFonts w:ascii="Times New Roman"/>
                <w:sz w:val="12"/>
              </w:rPr>
            </w:pPr>
          </w:p>
        </w:tc>
        <w:tc>
          <w:tcPr>
            <w:tcW w:w="1393" w:type="dxa"/>
          </w:tcPr>
          <w:p w14:paraId="47F4B70C" w14:textId="77777777" w:rsidR="00AB6A68" w:rsidRDefault="00AB6A68">
            <w:pPr>
              <w:pStyle w:val="TableParagraph"/>
              <w:rPr>
                <w:rFonts w:ascii="Times New Roman"/>
                <w:sz w:val="12"/>
              </w:rPr>
            </w:pPr>
          </w:p>
        </w:tc>
        <w:tc>
          <w:tcPr>
            <w:tcW w:w="1286" w:type="dxa"/>
          </w:tcPr>
          <w:p w14:paraId="121F2553" w14:textId="77777777" w:rsidR="00AB6A68" w:rsidRDefault="00AB6A68">
            <w:pPr>
              <w:pStyle w:val="TableParagraph"/>
              <w:rPr>
                <w:rFonts w:ascii="Times New Roman"/>
                <w:sz w:val="12"/>
              </w:rPr>
            </w:pPr>
          </w:p>
        </w:tc>
        <w:tc>
          <w:tcPr>
            <w:tcW w:w="1542" w:type="dxa"/>
          </w:tcPr>
          <w:p w14:paraId="4FE78C16" w14:textId="77777777" w:rsidR="00AB6A68" w:rsidRDefault="00AB6A68">
            <w:pPr>
              <w:pStyle w:val="TableParagraph"/>
              <w:rPr>
                <w:rFonts w:ascii="Times New Roman"/>
                <w:sz w:val="12"/>
              </w:rPr>
            </w:pPr>
          </w:p>
        </w:tc>
        <w:tc>
          <w:tcPr>
            <w:tcW w:w="1297" w:type="dxa"/>
          </w:tcPr>
          <w:p w14:paraId="00F604E8" w14:textId="77777777" w:rsidR="00AB6A68" w:rsidRDefault="00AB6A68">
            <w:pPr>
              <w:pStyle w:val="TableParagraph"/>
              <w:rPr>
                <w:rFonts w:ascii="Times New Roman"/>
                <w:sz w:val="12"/>
              </w:rPr>
            </w:pPr>
          </w:p>
        </w:tc>
        <w:tc>
          <w:tcPr>
            <w:tcW w:w="1436" w:type="dxa"/>
          </w:tcPr>
          <w:p w14:paraId="7926F4BF" w14:textId="77777777" w:rsidR="00AB6A68" w:rsidRDefault="00AB6A68">
            <w:pPr>
              <w:pStyle w:val="TableParagraph"/>
              <w:rPr>
                <w:rFonts w:ascii="Times New Roman"/>
                <w:sz w:val="12"/>
              </w:rPr>
            </w:pPr>
          </w:p>
        </w:tc>
      </w:tr>
      <w:tr w:rsidR="00AB6A68" w14:paraId="0D6681B0" w14:textId="77777777">
        <w:trPr>
          <w:trHeight w:val="171"/>
        </w:trPr>
        <w:tc>
          <w:tcPr>
            <w:tcW w:w="2012" w:type="dxa"/>
          </w:tcPr>
          <w:p w14:paraId="1231909E" w14:textId="77777777" w:rsidR="00AB6A68" w:rsidRDefault="00736050">
            <w:pPr>
              <w:pStyle w:val="TableParagraph"/>
              <w:spacing w:before="18" w:line="134" w:lineRule="exact"/>
              <w:ind w:left="119"/>
              <w:rPr>
                <w:sz w:val="12"/>
              </w:rPr>
            </w:pPr>
            <w:r>
              <w:rPr>
                <w:w w:val="115"/>
                <w:sz w:val="12"/>
              </w:rPr>
              <w:t>Yes</w:t>
            </w:r>
          </w:p>
        </w:tc>
        <w:tc>
          <w:tcPr>
            <w:tcW w:w="1440" w:type="dxa"/>
          </w:tcPr>
          <w:p w14:paraId="1285AACF" w14:textId="77777777" w:rsidR="00AB6A68" w:rsidRDefault="00736050">
            <w:pPr>
              <w:pStyle w:val="TableParagraph"/>
              <w:spacing w:before="18" w:line="134" w:lineRule="exact"/>
              <w:ind w:left="141"/>
              <w:rPr>
                <w:sz w:val="12"/>
              </w:rPr>
            </w:pPr>
            <w:r>
              <w:rPr>
                <w:w w:val="120"/>
                <w:sz w:val="12"/>
              </w:rPr>
              <w:t>1.00</w:t>
            </w:r>
          </w:p>
        </w:tc>
        <w:tc>
          <w:tcPr>
            <w:tcW w:w="1393" w:type="dxa"/>
          </w:tcPr>
          <w:p w14:paraId="2CF67D86" w14:textId="77777777" w:rsidR="00AB6A68" w:rsidRDefault="00736050">
            <w:pPr>
              <w:pStyle w:val="TableParagraph"/>
              <w:spacing w:before="18" w:line="134" w:lineRule="exact"/>
              <w:ind w:left="79"/>
              <w:rPr>
                <w:sz w:val="12"/>
              </w:rPr>
            </w:pPr>
            <w:r>
              <w:rPr>
                <w:w w:val="120"/>
                <w:sz w:val="12"/>
              </w:rPr>
              <w:t>1.00</w:t>
            </w:r>
          </w:p>
        </w:tc>
        <w:tc>
          <w:tcPr>
            <w:tcW w:w="1286" w:type="dxa"/>
          </w:tcPr>
          <w:p w14:paraId="073A4B9C" w14:textId="77777777" w:rsidR="00AB6A68" w:rsidRDefault="00736050">
            <w:pPr>
              <w:pStyle w:val="TableParagraph"/>
              <w:spacing w:before="18" w:line="134" w:lineRule="exact"/>
              <w:ind w:left="86"/>
              <w:rPr>
                <w:sz w:val="12"/>
              </w:rPr>
            </w:pPr>
            <w:r>
              <w:rPr>
                <w:w w:val="120"/>
                <w:sz w:val="12"/>
              </w:rPr>
              <w:t>1.00</w:t>
            </w:r>
          </w:p>
        </w:tc>
        <w:tc>
          <w:tcPr>
            <w:tcW w:w="1542" w:type="dxa"/>
          </w:tcPr>
          <w:p w14:paraId="62734F8D" w14:textId="77777777" w:rsidR="00AB6A68" w:rsidRDefault="00736050">
            <w:pPr>
              <w:pStyle w:val="TableParagraph"/>
              <w:spacing w:before="18" w:line="134" w:lineRule="exact"/>
              <w:ind w:left="98"/>
              <w:rPr>
                <w:sz w:val="12"/>
              </w:rPr>
            </w:pPr>
            <w:r>
              <w:rPr>
                <w:w w:val="120"/>
                <w:sz w:val="12"/>
              </w:rPr>
              <w:t>1.00</w:t>
            </w:r>
          </w:p>
        </w:tc>
        <w:tc>
          <w:tcPr>
            <w:tcW w:w="1297" w:type="dxa"/>
          </w:tcPr>
          <w:p w14:paraId="7CBFB0AE" w14:textId="77777777" w:rsidR="00AB6A68" w:rsidRDefault="00736050">
            <w:pPr>
              <w:pStyle w:val="TableParagraph"/>
              <w:spacing w:before="18" w:line="134" w:lineRule="exact"/>
              <w:ind w:left="85"/>
              <w:rPr>
                <w:sz w:val="12"/>
              </w:rPr>
            </w:pPr>
            <w:r>
              <w:rPr>
                <w:w w:val="120"/>
                <w:sz w:val="12"/>
              </w:rPr>
              <w:t>1.00</w:t>
            </w:r>
          </w:p>
        </w:tc>
        <w:tc>
          <w:tcPr>
            <w:tcW w:w="1436" w:type="dxa"/>
          </w:tcPr>
          <w:p w14:paraId="60EA08F5" w14:textId="77777777" w:rsidR="00AB6A68" w:rsidRDefault="00736050">
            <w:pPr>
              <w:pStyle w:val="TableParagraph"/>
              <w:spacing w:before="18" w:line="134" w:lineRule="exact"/>
              <w:ind w:left="106"/>
              <w:rPr>
                <w:sz w:val="12"/>
              </w:rPr>
            </w:pPr>
            <w:r>
              <w:rPr>
                <w:w w:val="120"/>
                <w:sz w:val="12"/>
              </w:rPr>
              <w:t>1.00</w:t>
            </w:r>
          </w:p>
        </w:tc>
      </w:tr>
      <w:tr w:rsidR="00AB6A68" w14:paraId="375CF06A" w14:textId="77777777">
        <w:trPr>
          <w:trHeight w:val="171"/>
        </w:trPr>
        <w:tc>
          <w:tcPr>
            <w:tcW w:w="2012" w:type="dxa"/>
          </w:tcPr>
          <w:p w14:paraId="3089F8E2" w14:textId="77777777" w:rsidR="00AB6A68" w:rsidRDefault="00736050">
            <w:pPr>
              <w:pStyle w:val="TableParagraph"/>
              <w:spacing w:before="17" w:line="134" w:lineRule="exact"/>
              <w:ind w:left="119"/>
              <w:rPr>
                <w:sz w:val="12"/>
              </w:rPr>
            </w:pPr>
            <w:r>
              <w:rPr>
                <w:w w:val="115"/>
                <w:sz w:val="12"/>
              </w:rPr>
              <w:t>No</w:t>
            </w:r>
          </w:p>
        </w:tc>
        <w:tc>
          <w:tcPr>
            <w:tcW w:w="1440" w:type="dxa"/>
          </w:tcPr>
          <w:p w14:paraId="381DB591" w14:textId="77777777" w:rsidR="00AB6A68" w:rsidRDefault="00736050">
            <w:pPr>
              <w:pStyle w:val="TableParagraph"/>
              <w:spacing w:before="17" w:line="134" w:lineRule="exact"/>
              <w:ind w:left="141"/>
              <w:rPr>
                <w:sz w:val="12"/>
              </w:rPr>
            </w:pPr>
            <w:r>
              <w:rPr>
                <w:w w:val="130"/>
                <w:sz w:val="12"/>
              </w:rPr>
              <w:t>−</w:t>
            </w:r>
            <w:r>
              <w:rPr>
                <w:w w:val="130"/>
                <w:sz w:val="12"/>
              </w:rPr>
              <w:t>0.10 (−1.03, 0.82)</w:t>
            </w:r>
          </w:p>
        </w:tc>
        <w:tc>
          <w:tcPr>
            <w:tcW w:w="1393" w:type="dxa"/>
          </w:tcPr>
          <w:p w14:paraId="66CB4FBE" w14:textId="77777777" w:rsidR="00AB6A68" w:rsidRDefault="00736050">
            <w:pPr>
              <w:pStyle w:val="TableParagraph"/>
              <w:spacing w:before="17" w:line="134" w:lineRule="exact"/>
              <w:ind w:left="79"/>
              <w:rPr>
                <w:sz w:val="12"/>
              </w:rPr>
            </w:pPr>
            <w:r>
              <w:rPr>
                <w:w w:val="130"/>
                <w:sz w:val="12"/>
              </w:rPr>
              <w:t>−</w:t>
            </w:r>
            <w:r>
              <w:rPr>
                <w:w w:val="130"/>
                <w:sz w:val="12"/>
              </w:rPr>
              <w:t>0.01 (−0.41, 0.39)</w:t>
            </w:r>
          </w:p>
        </w:tc>
        <w:tc>
          <w:tcPr>
            <w:tcW w:w="1286" w:type="dxa"/>
          </w:tcPr>
          <w:p w14:paraId="20BF2496" w14:textId="77777777" w:rsidR="00AB6A68" w:rsidRDefault="00736050">
            <w:pPr>
              <w:pStyle w:val="TableParagraph"/>
              <w:spacing w:before="17" w:line="134" w:lineRule="exact"/>
              <w:ind w:left="86"/>
              <w:rPr>
                <w:sz w:val="12"/>
              </w:rPr>
            </w:pPr>
            <w:r>
              <w:rPr>
                <w:w w:val="135"/>
                <w:sz w:val="12"/>
              </w:rPr>
              <w:t>−</w:t>
            </w:r>
            <w:r>
              <w:rPr>
                <w:w w:val="135"/>
                <w:sz w:val="12"/>
              </w:rPr>
              <w:t>0.03 (−0.34,</w:t>
            </w:r>
          </w:p>
        </w:tc>
        <w:tc>
          <w:tcPr>
            <w:tcW w:w="1542" w:type="dxa"/>
          </w:tcPr>
          <w:p w14:paraId="5FEB4BEF" w14:textId="77777777" w:rsidR="00AB6A68" w:rsidRDefault="00736050">
            <w:pPr>
              <w:pStyle w:val="TableParagraph"/>
              <w:spacing w:before="17" w:line="134" w:lineRule="exact"/>
              <w:ind w:left="98"/>
              <w:rPr>
                <w:sz w:val="12"/>
              </w:rPr>
            </w:pPr>
            <w:r>
              <w:rPr>
                <w:w w:val="130"/>
                <w:sz w:val="12"/>
              </w:rPr>
              <w:t>−</w:t>
            </w:r>
            <w:r>
              <w:rPr>
                <w:w w:val="130"/>
                <w:sz w:val="12"/>
              </w:rPr>
              <w:t>0.19 (−0.57, 0.19)</w:t>
            </w:r>
          </w:p>
        </w:tc>
        <w:tc>
          <w:tcPr>
            <w:tcW w:w="1297" w:type="dxa"/>
          </w:tcPr>
          <w:p w14:paraId="60CCE790" w14:textId="77777777" w:rsidR="00AB6A68" w:rsidRDefault="00736050">
            <w:pPr>
              <w:pStyle w:val="TableParagraph"/>
              <w:spacing w:before="17" w:line="134" w:lineRule="exact"/>
              <w:ind w:left="85"/>
              <w:rPr>
                <w:sz w:val="12"/>
              </w:rPr>
            </w:pPr>
            <w:r>
              <w:rPr>
                <w:w w:val="125"/>
                <w:sz w:val="12"/>
              </w:rPr>
              <w:t>0.11 (−0.20, 0.43)</w:t>
            </w:r>
          </w:p>
        </w:tc>
        <w:tc>
          <w:tcPr>
            <w:tcW w:w="1436" w:type="dxa"/>
          </w:tcPr>
          <w:p w14:paraId="2FDC740D" w14:textId="77777777" w:rsidR="00AB6A68" w:rsidRDefault="00736050">
            <w:pPr>
              <w:pStyle w:val="TableParagraph"/>
              <w:spacing w:before="17" w:line="134" w:lineRule="exact"/>
              <w:ind w:left="106"/>
              <w:rPr>
                <w:sz w:val="12"/>
              </w:rPr>
            </w:pPr>
            <w:r>
              <w:rPr>
                <w:w w:val="130"/>
                <w:sz w:val="12"/>
              </w:rPr>
              <w:t>−</w:t>
            </w:r>
            <w:r>
              <w:rPr>
                <w:w w:val="130"/>
                <w:sz w:val="12"/>
              </w:rPr>
              <w:t>0.10 (−0.46, 0.27)</w:t>
            </w:r>
          </w:p>
        </w:tc>
      </w:tr>
      <w:tr w:rsidR="00AB6A68" w14:paraId="0BCDC365" w14:textId="77777777">
        <w:trPr>
          <w:trHeight w:val="213"/>
        </w:trPr>
        <w:tc>
          <w:tcPr>
            <w:tcW w:w="2012" w:type="dxa"/>
          </w:tcPr>
          <w:p w14:paraId="037FD63F" w14:textId="77777777" w:rsidR="00AB6A68" w:rsidRDefault="00AB6A68">
            <w:pPr>
              <w:pStyle w:val="TableParagraph"/>
              <w:rPr>
                <w:rFonts w:ascii="Times New Roman"/>
                <w:sz w:val="12"/>
              </w:rPr>
            </w:pPr>
          </w:p>
        </w:tc>
        <w:tc>
          <w:tcPr>
            <w:tcW w:w="1440" w:type="dxa"/>
          </w:tcPr>
          <w:p w14:paraId="5A4AEA27" w14:textId="77777777" w:rsidR="00AB6A68" w:rsidRDefault="00AB6A68">
            <w:pPr>
              <w:pStyle w:val="TableParagraph"/>
              <w:rPr>
                <w:rFonts w:ascii="Times New Roman"/>
                <w:sz w:val="12"/>
              </w:rPr>
            </w:pPr>
          </w:p>
        </w:tc>
        <w:tc>
          <w:tcPr>
            <w:tcW w:w="1393" w:type="dxa"/>
          </w:tcPr>
          <w:p w14:paraId="0705CE03" w14:textId="77777777" w:rsidR="00AB6A68" w:rsidRDefault="00AB6A68">
            <w:pPr>
              <w:pStyle w:val="TableParagraph"/>
              <w:rPr>
                <w:rFonts w:ascii="Times New Roman"/>
                <w:sz w:val="12"/>
              </w:rPr>
            </w:pPr>
          </w:p>
        </w:tc>
        <w:tc>
          <w:tcPr>
            <w:tcW w:w="1286" w:type="dxa"/>
          </w:tcPr>
          <w:p w14:paraId="04BCF587" w14:textId="77777777" w:rsidR="00AB6A68" w:rsidRDefault="00736050">
            <w:pPr>
              <w:pStyle w:val="TableParagraph"/>
              <w:spacing w:before="17"/>
              <w:ind w:left="86"/>
              <w:rPr>
                <w:sz w:val="12"/>
              </w:rPr>
            </w:pPr>
            <w:r>
              <w:rPr>
                <w:w w:val="120"/>
                <w:sz w:val="12"/>
              </w:rPr>
              <w:t>0.27)</w:t>
            </w:r>
          </w:p>
        </w:tc>
        <w:tc>
          <w:tcPr>
            <w:tcW w:w="1542" w:type="dxa"/>
          </w:tcPr>
          <w:p w14:paraId="6023E481" w14:textId="77777777" w:rsidR="00AB6A68" w:rsidRDefault="00AB6A68">
            <w:pPr>
              <w:pStyle w:val="TableParagraph"/>
              <w:rPr>
                <w:rFonts w:ascii="Times New Roman"/>
                <w:sz w:val="12"/>
              </w:rPr>
            </w:pPr>
          </w:p>
        </w:tc>
        <w:tc>
          <w:tcPr>
            <w:tcW w:w="1297" w:type="dxa"/>
          </w:tcPr>
          <w:p w14:paraId="5C0205FF" w14:textId="77777777" w:rsidR="00AB6A68" w:rsidRDefault="00AB6A68">
            <w:pPr>
              <w:pStyle w:val="TableParagraph"/>
              <w:rPr>
                <w:rFonts w:ascii="Times New Roman"/>
                <w:sz w:val="12"/>
              </w:rPr>
            </w:pPr>
          </w:p>
        </w:tc>
        <w:tc>
          <w:tcPr>
            <w:tcW w:w="1436" w:type="dxa"/>
          </w:tcPr>
          <w:p w14:paraId="54ACFF5F" w14:textId="77777777" w:rsidR="00AB6A68" w:rsidRDefault="00AB6A68">
            <w:pPr>
              <w:pStyle w:val="TableParagraph"/>
              <w:rPr>
                <w:rFonts w:ascii="Times New Roman"/>
                <w:sz w:val="12"/>
              </w:rPr>
            </w:pPr>
          </w:p>
        </w:tc>
      </w:tr>
      <w:tr w:rsidR="00AB6A68" w14:paraId="36361B1D" w14:textId="77777777">
        <w:trPr>
          <w:trHeight w:val="214"/>
        </w:trPr>
        <w:tc>
          <w:tcPr>
            <w:tcW w:w="2012" w:type="dxa"/>
          </w:tcPr>
          <w:p w14:paraId="6FCDB209" w14:textId="77777777" w:rsidR="00AB6A68" w:rsidRDefault="00736050">
            <w:pPr>
              <w:pStyle w:val="TableParagraph"/>
              <w:spacing w:before="60" w:line="134" w:lineRule="exact"/>
              <w:ind w:left="119"/>
              <w:rPr>
                <w:sz w:val="12"/>
              </w:rPr>
            </w:pPr>
            <w:r>
              <w:rPr>
                <w:w w:val="115"/>
                <w:sz w:val="12"/>
              </w:rPr>
              <w:t>Number of friends</w:t>
            </w:r>
          </w:p>
        </w:tc>
        <w:tc>
          <w:tcPr>
            <w:tcW w:w="1440" w:type="dxa"/>
          </w:tcPr>
          <w:p w14:paraId="4133F3E3" w14:textId="77777777" w:rsidR="00AB6A68" w:rsidRDefault="00AB6A68">
            <w:pPr>
              <w:pStyle w:val="TableParagraph"/>
              <w:rPr>
                <w:rFonts w:ascii="Times New Roman"/>
                <w:sz w:val="12"/>
              </w:rPr>
            </w:pPr>
          </w:p>
        </w:tc>
        <w:tc>
          <w:tcPr>
            <w:tcW w:w="1393" w:type="dxa"/>
          </w:tcPr>
          <w:p w14:paraId="0120259C" w14:textId="77777777" w:rsidR="00AB6A68" w:rsidRDefault="00AB6A68">
            <w:pPr>
              <w:pStyle w:val="TableParagraph"/>
              <w:rPr>
                <w:rFonts w:ascii="Times New Roman"/>
                <w:sz w:val="12"/>
              </w:rPr>
            </w:pPr>
          </w:p>
        </w:tc>
        <w:tc>
          <w:tcPr>
            <w:tcW w:w="1286" w:type="dxa"/>
          </w:tcPr>
          <w:p w14:paraId="494F727D" w14:textId="77777777" w:rsidR="00AB6A68" w:rsidRDefault="00AB6A68">
            <w:pPr>
              <w:pStyle w:val="TableParagraph"/>
              <w:rPr>
                <w:rFonts w:ascii="Times New Roman"/>
                <w:sz w:val="12"/>
              </w:rPr>
            </w:pPr>
          </w:p>
        </w:tc>
        <w:tc>
          <w:tcPr>
            <w:tcW w:w="1542" w:type="dxa"/>
          </w:tcPr>
          <w:p w14:paraId="07E814AF" w14:textId="77777777" w:rsidR="00AB6A68" w:rsidRDefault="00AB6A68">
            <w:pPr>
              <w:pStyle w:val="TableParagraph"/>
              <w:rPr>
                <w:rFonts w:ascii="Times New Roman"/>
                <w:sz w:val="12"/>
              </w:rPr>
            </w:pPr>
          </w:p>
        </w:tc>
        <w:tc>
          <w:tcPr>
            <w:tcW w:w="1297" w:type="dxa"/>
          </w:tcPr>
          <w:p w14:paraId="6D6E3265" w14:textId="77777777" w:rsidR="00AB6A68" w:rsidRDefault="00AB6A68">
            <w:pPr>
              <w:pStyle w:val="TableParagraph"/>
              <w:rPr>
                <w:rFonts w:ascii="Times New Roman"/>
                <w:sz w:val="12"/>
              </w:rPr>
            </w:pPr>
          </w:p>
        </w:tc>
        <w:tc>
          <w:tcPr>
            <w:tcW w:w="1436" w:type="dxa"/>
          </w:tcPr>
          <w:p w14:paraId="37904F11" w14:textId="77777777" w:rsidR="00AB6A68" w:rsidRDefault="00AB6A68">
            <w:pPr>
              <w:pStyle w:val="TableParagraph"/>
              <w:rPr>
                <w:rFonts w:ascii="Times New Roman"/>
                <w:sz w:val="12"/>
              </w:rPr>
            </w:pPr>
          </w:p>
        </w:tc>
      </w:tr>
      <w:tr w:rsidR="00AB6A68" w14:paraId="03B90248" w14:textId="77777777">
        <w:trPr>
          <w:trHeight w:val="171"/>
        </w:trPr>
        <w:tc>
          <w:tcPr>
            <w:tcW w:w="2012" w:type="dxa"/>
          </w:tcPr>
          <w:p w14:paraId="54BAFC81" w14:textId="77777777" w:rsidR="00AB6A68" w:rsidRDefault="00736050">
            <w:pPr>
              <w:pStyle w:val="TableParagraph"/>
              <w:spacing w:before="18" w:line="134" w:lineRule="exact"/>
              <w:ind w:left="119"/>
              <w:rPr>
                <w:sz w:val="12"/>
              </w:rPr>
            </w:pPr>
            <w:r>
              <w:rPr>
                <w:w w:val="115"/>
                <w:sz w:val="12"/>
              </w:rPr>
              <w:t>3 or less friends</w:t>
            </w:r>
          </w:p>
        </w:tc>
        <w:tc>
          <w:tcPr>
            <w:tcW w:w="1440" w:type="dxa"/>
          </w:tcPr>
          <w:p w14:paraId="2475B9F4" w14:textId="77777777" w:rsidR="00AB6A68" w:rsidRDefault="00736050">
            <w:pPr>
              <w:pStyle w:val="TableParagraph"/>
              <w:spacing w:before="18" w:line="134" w:lineRule="exact"/>
              <w:ind w:left="141"/>
              <w:rPr>
                <w:sz w:val="12"/>
              </w:rPr>
            </w:pPr>
            <w:r>
              <w:rPr>
                <w:w w:val="120"/>
                <w:sz w:val="12"/>
              </w:rPr>
              <w:t>1.00</w:t>
            </w:r>
          </w:p>
        </w:tc>
        <w:tc>
          <w:tcPr>
            <w:tcW w:w="1393" w:type="dxa"/>
          </w:tcPr>
          <w:p w14:paraId="536B9E5B" w14:textId="77777777" w:rsidR="00AB6A68" w:rsidRDefault="00736050">
            <w:pPr>
              <w:pStyle w:val="TableParagraph"/>
              <w:spacing w:before="18" w:line="134" w:lineRule="exact"/>
              <w:ind w:left="79"/>
              <w:rPr>
                <w:sz w:val="12"/>
              </w:rPr>
            </w:pPr>
            <w:r>
              <w:rPr>
                <w:w w:val="120"/>
                <w:sz w:val="12"/>
              </w:rPr>
              <w:t>1.00</w:t>
            </w:r>
          </w:p>
        </w:tc>
        <w:tc>
          <w:tcPr>
            <w:tcW w:w="1286" w:type="dxa"/>
          </w:tcPr>
          <w:p w14:paraId="62A6E54B" w14:textId="77777777" w:rsidR="00AB6A68" w:rsidRDefault="00736050">
            <w:pPr>
              <w:pStyle w:val="TableParagraph"/>
              <w:spacing w:before="18" w:line="134" w:lineRule="exact"/>
              <w:ind w:left="86"/>
              <w:rPr>
                <w:sz w:val="12"/>
              </w:rPr>
            </w:pPr>
            <w:r>
              <w:rPr>
                <w:w w:val="120"/>
                <w:sz w:val="12"/>
              </w:rPr>
              <w:t>1.00</w:t>
            </w:r>
          </w:p>
        </w:tc>
        <w:tc>
          <w:tcPr>
            <w:tcW w:w="1542" w:type="dxa"/>
          </w:tcPr>
          <w:p w14:paraId="37B75F17" w14:textId="77777777" w:rsidR="00AB6A68" w:rsidRDefault="00736050">
            <w:pPr>
              <w:pStyle w:val="TableParagraph"/>
              <w:spacing w:before="18" w:line="134" w:lineRule="exact"/>
              <w:ind w:left="98"/>
              <w:rPr>
                <w:sz w:val="12"/>
              </w:rPr>
            </w:pPr>
            <w:r>
              <w:rPr>
                <w:w w:val="120"/>
                <w:sz w:val="12"/>
              </w:rPr>
              <w:t>1.00</w:t>
            </w:r>
          </w:p>
        </w:tc>
        <w:tc>
          <w:tcPr>
            <w:tcW w:w="1297" w:type="dxa"/>
          </w:tcPr>
          <w:p w14:paraId="10C7BDF7" w14:textId="77777777" w:rsidR="00AB6A68" w:rsidRDefault="00736050">
            <w:pPr>
              <w:pStyle w:val="TableParagraph"/>
              <w:spacing w:before="18" w:line="134" w:lineRule="exact"/>
              <w:ind w:left="85"/>
              <w:rPr>
                <w:sz w:val="12"/>
              </w:rPr>
            </w:pPr>
            <w:r>
              <w:rPr>
                <w:w w:val="120"/>
                <w:sz w:val="12"/>
              </w:rPr>
              <w:t>1.00</w:t>
            </w:r>
          </w:p>
        </w:tc>
        <w:tc>
          <w:tcPr>
            <w:tcW w:w="1436" w:type="dxa"/>
          </w:tcPr>
          <w:p w14:paraId="59CF6094" w14:textId="77777777" w:rsidR="00AB6A68" w:rsidRDefault="00736050">
            <w:pPr>
              <w:pStyle w:val="TableParagraph"/>
              <w:spacing w:before="18" w:line="134" w:lineRule="exact"/>
              <w:ind w:left="106"/>
              <w:rPr>
                <w:sz w:val="12"/>
              </w:rPr>
            </w:pPr>
            <w:r>
              <w:rPr>
                <w:w w:val="120"/>
                <w:sz w:val="12"/>
              </w:rPr>
              <w:t>1.00</w:t>
            </w:r>
          </w:p>
        </w:tc>
      </w:tr>
      <w:tr w:rsidR="00AB6A68" w14:paraId="033E3990" w14:textId="77777777">
        <w:trPr>
          <w:trHeight w:val="385"/>
        </w:trPr>
        <w:tc>
          <w:tcPr>
            <w:tcW w:w="2012" w:type="dxa"/>
          </w:tcPr>
          <w:p w14:paraId="6B9948F0" w14:textId="77777777" w:rsidR="00AB6A68" w:rsidRDefault="00736050">
            <w:pPr>
              <w:pStyle w:val="TableParagraph"/>
              <w:spacing w:before="17"/>
              <w:ind w:left="119"/>
              <w:rPr>
                <w:sz w:val="12"/>
              </w:rPr>
            </w:pPr>
            <w:r>
              <w:rPr>
                <w:w w:val="115"/>
                <w:sz w:val="12"/>
              </w:rPr>
              <w:t>More than 3 friends</w:t>
            </w:r>
          </w:p>
        </w:tc>
        <w:tc>
          <w:tcPr>
            <w:tcW w:w="1440" w:type="dxa"/>
          </w:tcPr>
          <w:p w14:paraId="729015A5" w14:textId="77777777" w:rsidR="00AB6A68" w:rsidRDefault="00736050">
            <w:pPr>
              <w:pStyle w:val="TableParagraph"/>
              <w:spacing w:before="17"/>
              <w:ind w:left="141"/>
              <w:rPr>
                <w:sz w:val="12"/>
              </w:rPr>
            </w:pPr>
            <w:r>
              <w:rPr>
                <w:w w:val="130"/>
                <w:sz w:val="12"/>
              </w:rPr>
              <w:t>−</w:t>
            </w:r>
            <w:r>
              <w:rPr>
                <w:w w:val="130"/>
                <w:sz w:val="12"/>
              </w:rPr>
              <w:t>0.49 (−1.38, 0.40)</w:t>
            </w:r>
          </w:p>
        </w:tc>
        <w:tc>
          <w:tcPr>
            <w:tcW w:w="1393" w:type="dxa"/>
          </w:tcPr>
          <w:p w14:paraId="1C9B61E4" w14:textId="77777777" w:rsidR="00AB6A68" w:rsidRDefault="00736050">
            <w:pPr>
              <w:pStyle w:val="TableParagraph"/>
              <w:spacing w:before="17"/>
              <w:ind w:left="79"/>
              <w:rPr>
                <w:sz w:val="12"/>
              </w:rPr>
            </w:pPr>
            <w:r>
              <w:rPr>
                <w:w w:val="130"/>
                <w:sz w:val="12"/>
              </w:rPr>
              <w:t>−</w:t>
            </w:r>
            <w:r>
              <w:rPr>
                <w:w w:val="130"/>
                <w:sz w:val="12"/>
              </w:rPr>
              <w:t>0.17 (−0.56, 0.21)</w:t>
            </w:r>
          </w:p>
        </w:tc>
        <w:tc>
          <w:tcPr>
            <w:tcW w:w="1286" w:type="dxa"/>
          </w:tcPr>
          <w:p w14:paraId="1007208D" w14:textId="77777777" w:rsidR="00AB6A68" w:rsidRDefault="00736050">
            <w:pPr>
              <w:pStyle w:val="TableParagraph"/>
              <w:spacing w:before="17"/>
              <w:ind w:left="86"/>
              <w:rPr>
                <w:sz w:val="12"/>
              </w:rPr>
            </w:pPr>
            <w:r>
              <w:rPr>
                <w:w w:val="125"/>
                <w:sz w:val="12"/>
              </w:rPr>
              <w:t>0.09 (−0.20, 0.38)</w:t>
            </w:r>
          </w:p>
        </w:tc>
        <w:tc>
          <w:tcPr>
            <w:tcW w:w="1542" w:type="dxa"/>
          </w:tcPr>
          <w:p w14:paraId="7C7887F4" w14:textId="77777777" w:rsidR="00AB6A68" w:rsidRDefault="00736050">
            <w:pPr>
              <w:pStyle w:val="TableParagraph"/>
              <w:spacing w:before="17"/>
              <w:ind w:left="98"/>
              <w:rPr>
                <w:sz w:val="12"/>
              </w:rPr>
            </w:pPr>
            <w:r>
              <w:rPr>
                <w:w w:val="125"/>
                <w:sz w:val="12"/>
              </w:rPr>
              <w:t>0.02 (−0.34, 0.38)</w:t>
            </w:r>
          </w:p>
        </w:tc>
        <w:tc>
          <w:tcPr>
            <w:tcW w:w="1297" w:type="dxa"/>
          </w:tcPr>
          <w:p w14:paraId="37048777" w14:textId="77777777" w:rsidR="00AB6A68" w:rsidRDefault="00736050">
            <w:pPr>
              <w:pStyle w:val="TableParagraph"/>
              <w:spacing w:before="17"/>
              <w:ind w:left="85"/>
              <w:rPr>
                <w:sz w:val="12"/>
              </w:rPr>
            </w:pPr>
            <w:r>
              <w:rPr>
                <w:w w:val="135"/>
                <w:sz w:val="12"/>
              </w:rPr>
              <w:t>−</w:t>
            </w:r>
            <w:r>
              <w:rPr>
                <w:w w:val="135"/>
                <w:sz w:val="12"/>
              </w:rPr>
              <w:t>0.43 (−0.73,</w:t>
            </w:r>
          </w:p>
          <w:p w14:paraId="43CDA264" w14:textId="77777777" w:rsidR="00AB6A68" w:rsidRDefault="00736050">
            <w:pPr>
              <w:pStyle w:val="TableParagraph"/>
              <w:spacing w:before="25"/>
              <w:ind w:left="85"/>
              <w:rPr>
                <w:sz w:val="12"/>
              </w:rPr>
            </w:pPr>
            <w:r>
              <w:rPr>
                <w:w w:val="130"/>
                <w:sz w:val="12"/>
              </w:rPr>
              <w:t>−</w:t>
            </w:r>
            <w:r>
              <w:rPr>
                <w:w w:val="130"/>
                <w:sz w:val="12"/>
              </w:rPr>
              <w:t xml:space="preserve">0.13) </w:t>
            </w:r>
            <w:hyperlink w:anchor="_bookmark14" w:history="1">
              <w:r>
                <w:rPr>
                  <w:color w:val="2B7CA5"/>
                  <w:w w:val="130"/>
                  <w:sz w:val="12"/>
                  <w:vertAlign w:val="superscript"/>
                </w:rPr>
                <w:t>**</w:t>
              </w:r>
            </w:hyperlink>
          </w:p>
        </w:tc>
        <w:tc>
          <w:tcPr>
            <w:tcW w:w="1436" w:type="dxa"/>
          </w:tcPr>
          <w:p w14:paraId="42DBBF14" w14:textId="77777777" w:rsidR="00AB6A68" w:rsidRDefault="00736050">
            <w:pPr>
              <w:pStyle w:val="TableParagraph"/>
              <w:spacing w:before="17"/>
              <w:ind w:left="106"/>
              <w:rPr>
                <w:sz w:val="12"/>
              </w:rPr>
            </w:pPr>
            <w:r>
              <w:rPr>
                <w:w w:val="125"/>
                <w:sz w:val="12"/>
              </w:rPr>
              <w:t>0.17 (−0.18, 0.52)</w:t>
            </w:r>
          </w:p>
        </w:tc>
      </w:tr>
      <w:tr w:rsidR="00AB6A68" w14:paraId="35018B37" w14:textId="77777777">
        <w:trPr>
          <w:trHeight w:val="214"/>
        </w:trPr>
        <w:tc>
          <w:tcPr>
            <w:tcW w:w="2012" w:type="dxa"/>
          </w:tcPr>
          <w:p w14:paraId="0532EDE2" w14:textId="77777777" w:rsidR="00AB6A68" w:rsidRDefault="00736050">
            <w:pPr>
              <w:pStyle w:val="TableParagraph"/>
              <w:spacing w:before="61" w:line="134" w:lineRule="exact"/>
              <w:ind w:left="119"/>
              <w:rPr>
                <w:sz w:val="12"/>
              </w:rPr>
            </w:pPr>
            <w:r>
              <w:rPr>
                <w:w w:val="115"/>
                <w:sz w:val="12"/>
              </w:rPr>
              <w:t>Paternal education level</w:t>
            </w:r>
          </w:p>
        </w:tc>
        <w:tc>
          <w:tcPr>
            <w:tcW w:w="1440" w:type="dxa"/>
          </w:tcPr>
          <w:p w14:paraId="0DDC9CCC" w14:textId="77777777" w:rsidR="00AB6A68" w:rsidRDefault="00AB6A68">
            <w:pPr>
              <w:pStyle w:val="TableParagraph"/>
              <w:rPr>
                <w:rFonts w:ascii="Times New Roman"/>
                <w:sz w:val="12"/>
              </w:rPr>
            </w:pPr>
          </w:p>
        </w:tc>
        <w:tc>
          <w:tcPr>
            <w:tcW w:w="1393" w:type="dxa"/>
          </w:tcPr>
          <w:p w14:paraId="6377F03A" w14:textId="77777777" w:rsidR="00AB6A68" w:rsidRDefault="00AB6A68">
            <w:pPr>
              <w:pStyle w:val="TableParagraph"/>
              <w:rPr>
                <w:rFonts w:ascii="Times New Roman"/>
                <w:sz w:val="12"/>
              </w:rPr>
            </w:pPr>
          </w:p>
        </w:tc>
        <w:tc>
          <w:tcPr>
            <w:tcW w:w="1286" w:type="dxa"/>
          </w:tcPr>
          <w:p w14:paraId="0B47BF85" w14:textId="77777777" w:rsidR="00AB6A68" w:rsidRDefault="00AB6A68">
            <w:pPr>
              <w:pStyle w:val="TableParagraph"/>
              <w:rPr>
                <w:rFonts w:ascii="Times New Roman"/>
                <w:sz w:val="12"/>
              </w:rPr>
            </w:pPr>
          </w:p>
        </w:tc>
        <w:tc>
          <w:tcPr>
            <w:tcW w:w="1542" w:type="dxa"/>
          </w:tcPr>
          <w:p w14:paraId="5A8B1666" w14:textId="77777777" w:rsidR="00AB6A68" w:rsidRDefault="00AB6A68">
            <w:pPr>
              <w:pStyle w:val="TableParagraph"/>
              <w:rPr>
                <w:rFonts w:ascii="Times New Roman"/>
                <w:sz w:val="12"/>
              </w:rPr>
            </w:pPr>
          </w:p>
        </w:tc>
        <w:tc>
          <w:tcPr>
            <w:tcW w:w="1297" w:type="dxa"/>
          </w:tcPr>
          <w:p w14:paraId="24E73307" w14:textId="77777777" w:rsidR="00AB6A68" w:rsidRDefault="00AB6A68">
            <w:pPr>
              <w:pStyle w:val="TableParagraph"/>
              <w:rPr>
                <w:rFonts w:ascii="Times New Roman"/>
                <w:sz w:val="12"/>
              </w:rPr>
            </w:pPr>
          </w:p>
        </w:tc>
        <w:tc>
          <w:tcPr>
            <w:tcW w:w="1436" w:type="dxa"/>
          </w:tcPr>
          <w:p w14:paraId="549D6391" w14:textId="77777777" w:rsidR="00AB6A68" w:rsidRDefault="00AB6A68">
            <w:pPr>
              <w:pStyle w:val="TableParagraph"/>
              <w:rPr>
                <w:rFonts w:ascii="Times New Roman"/>
                <w:sz w:val="12"/>
              </w:rPr>
            </w:pPr>
          </w:p>
        </w:tc>
      </w:tr>
      <w:tr w:rsidR="00AB6A68" w14:paraId="09B81F09" w14:textId="77777777">
        <w:trPr>
          <w:trHeight w:val="171"/>
        </w:trPr>
        <w:tc>
          <w:tcPr>
            <w:tcW w:w="2012" w:type="dxa"/>
          </w:tcPr>
          <w:p w14:paraId="17469925" w14:textId="77777777" w:rsidR="00AB6A68" w:rsidRDefault="00736050">
            <w:pPr>
              <w:pStyle w:val="TableParagraph"/>
              <w:spacing w:before="17" w:line="134" w:lineRule="exact"/>
              <w:ind w:left="119"/>
              <w:rPr>
                <w:sz w:val="12"/>
              </w:rPr>
            </w:pPr>
            <w:r>
              <w:rPr>
                <w:w w:val="115"/>
                <w:sz w:val="12"/>
              </w:rPr>
              <w:t>Primary school or below</w:t>
            </w:r>
          </w:p>
        </w:tc>
        <w:tc>
          <w:tcPr>
            <w:tcW w:w="1440" w:type="dxa"/>
          </w:tcPr>
          <w:p w14:paraId="0A6DE3F5" w14:textId="77777777" w:rsidR="00AB6A68" w:rsidRDefault="00736050">
            <w:pPr>
              <w:pStyle w:val="TableParagraph"/>
              <w:spacing w:before="17" w:line="134" w:lineRule="exact"/>
              <w:ind w:left="141"/>
              <w:rPr>
                <w:sz w:val="12"/>
              </w:rPr>
            </w:pPr>
            <w:r>
              <w:rPr>
                <w:w w:val="120"/>
                <w:sz w:val="12"/>
              </w:rPr>
              <w:t>1.00</w:t>
            </w:r>
          </w:p>
        </w:tc>
        <w:tc>
          <w:tcPr>
            <w:tcW w:w="1393" w:type="dxa"/>
          </w:tcPr>
          <w:p w14:paraId="34CED45E" w14:textId="77777777" w:rsidR="00AB6A68" w:rsidRDefault="00736050">
            <w:pPr>
              <w:pStyle w:val="TableParagraph"/>
              <w:spacing w:before="17" w:line="134" w:lineRule="exact"/>
              <w:ind w:left="79"/>
              <w:rPr>
                <w:sz w:val="12"/>
              </w:rPr>
            </w:pPr>
            <w:r>
              <w:rPr>
                <w:w w:val="120"/>
                <w:sz w:val="12"/>
              </w:rPr>
              <w:t>1.00</w:t>
            </w:r>
          </w:p>
        </w:tc>
        <w:tc>
          <w:tcPr>
            <w:tcW w:w="1286" w:type="dxa"/>
          </w:tcPr>
          <w:p w14:paraId="7DB5F3FC" w14:textId="77777777" w:rsidR="00AB6A68" w:rsidRDefault="00736050">
            <w:pPr>
              <w:pStyle w:val="TableParagraph"/>
              <w:spacing w:before="17" w:line="134" w:lineRule="exact"/>
              <w:ind w:left="86"/>
              <w:rPr>
                <w:sz w:val="12"/>
              </w:rPr>
            </w:pPr>
            <w:r>
              <w:rPr>
                <w:w w:val="120"/>
                <w:sz w:val="12"/>
              </w:rPr>
              <w:t>1.00</w:t>
            </w:r>
          </w:p>
        </w:tc>
        <w:tc>
          <w:tcPr>
            <w:tcW w:w="1542" w:type="dxa"/>
          </w:tcPr>
          <w:p w14:paraId="485E0295" w14:textId="77777777" w:rsidR="00AB6A68" w:rsidRDefault="00736050">
            <w:pPr>
              <w:pStyle w:val="TableParagraph"/>
              <w:spacing w:before="17" w:line="134" w:lineRule="exact"/>
              <w:ind w:left="98"/>
              <w:rPr>
                <w:sz w:val="12"/>
              </w:rPr>
            </w:pPr>
            <w:r>
              <w:rPr>
                <w:w w:val="120"/>
                <w:sz w:val="12"/>
              </w:rPr>
              <w:t>1.00</w:t>
            </w:r>
          </w:p>
        </w:tc>
        <w:tc>
          <w:tcPr>
            <w:tcW w:w="1297" w:type="dxa"/>
          </w:tcPr>
          <w:p w14:paraId="5995E7AB" w14:textId="77777777" w:rsidR="00AB6A68" w:rsidRDefault="00736050">
            <w:pPr>
              <w:pStyle w:val="TableParagraph"/>
              <w:spacing w:before="17" w:line="134" w:lineRule="exact"/>
              <w:ind w:left="85"/>
              <w:rPr>
                <w:sz w:val="12"/>
              </w:rPr>
            </w:pPr>
            <w:r>
              <w:rPr>
                <w:w w:val="120"/>
                <w:sz w:val="12"/>
              </w:rPr>
              <w:t>1.00</w:t>
            </w:r>
          </w:p>
        </w:tc>
        <w:tc>
          <w:tcPr>
            <w:tcW w:w="1436" w:type="dxa"/>
          </w:tcPr>
          <w:p w14:paraId="66E56748" w14:textId="77777777" w:rsidR="00AB6A68" w:rsidRDefault="00736050">
            <w:pPr>
              <w:pStyle w:val="TableParagraph"/>
              <w:spacing w:before="17" w:line="134" w:lineRule="exact"/>
              <w:ind w:left="106"/>
              <w:rPr>
                <w:sz w:val="12"/>
              </w:rPr>
            </w:pPr>
            <w:r>
              <w:rPr>
                <w:w w:val="120"/>
                <w:sz w:val="12"/>
              </w:rPr>
              <w:t>1.00</w:t>
            </w:r>
          </w:p>
        </w:tc>
      </w:tr>
      <w:tr w:rsidR="00AB6A68" w14:paraId="03720034" w14:textId="77777777">
        <w:trPr>
          <w:trHeight w:val="171"/>
        </w:trPr>
        <w:tc>
          <w:tcPr>
            <w:tcW w:w="2012" w:type="dxa"/>
          </w:tcPr>
          <w:p w14:paraId="778B42A1" w14:textId="77777777" w:rsidR="00AB6A68" w:rsidRDefault="00736050">
            <w:pPr>
              <w:pStyle w:val="TableParagraph"/>
              <w:spacing w:before="17" w:line="134" w:lineRule="exact"/>
              <w:ind w:left="119"/>
              <w:rPr>
                <w:sz w:val="12"/>
              </w:rPr>
            </w:pPr>
            <w:r>
              <w:rPr>
                <w:w w:val="115"/>
                <w:sz w:val="12"/>
              </w:rPr>
              <w:t>Middle school</w:t>
            </w:r>
          </w:p>
        </w:tc>
        <w:tc>
          <w:tcPr>
            <w:tcW w:w="1440" w:type="dxa"/>
          </w:tcPr>
          <w:p w14:paraId="34881AB1" w14:textId="77777777" w:rsidR="00AB6A68" w:rsidRDefault="00736050">
            <w:pPr>
              <w:pStyle w:val="TableParagraph"/>
              <w:spacing w:before="17" w:line="134" w:lineRule="exact"/>
              <w:ind w:left="141"/>
              <w:rPr>
                <w:sz w:val="12"/>
              </w:rPr>
            </w:pPr>
            <w:r>
              <w:rPr>
                <w:w w:val="130"/>
                <w:sz w:val="12"/>
              </w:rPr>
              <w:t>−</w:t>
            </w:r>
            <w:r>
              <w:rPr>
                <w:w w:val="130"/>
                <w:sz w:val="12"/>
              </w:rPr>
              <w:t>0.19 (−1.17, 0.79)</w:t>
            </w:r>
          </w:p>
        </w:tc>
        <w:tc>
          <w:tcPr>
            <w:tcW w:w="1393" w:type="dxa"/>
          </w:tcPr>
          <w:p w14:paraId="6474CA0C" w14:textId="77777777" w:rsidR="00AB6A68" w:rsidRDefault="00736050">
            <w:pPr>
              <w:pStyle w:val="TableParagraph"/>
              <w:spacing w:before="17" w:line="134" w:lineRule="exact"/>
              <w:ind w:left="79"/>
              <w:rPr>
                <w:sz w:val="12"/>
              </w:rPr>
            </w:pPr>
            <w:r>
              <w:rPr>
                <w:w w:val="130"/>
                <w:sz w:val="12"/>
              </w:rPr>
              <w:t>−</w:t>
            </w:r>
            <w:r>
              <w:rPr>
                <w:w w:val="130"/>
                <w:sz w:val="12"/>
              </w:rPr>
              <w:t>0.01 (−0.43, 0.42)</w:t>
            </w:r>
          </w:p>
        </w:tc>
        <w:tc>
          <w:tcPr>
            <w:tcW w:w="1286" w:type="dxa"/>
          </w:tcPr>
          <w:p w14:paraId="6F780EB7" w14:textId="77777777" w:rsidR="00AB6A68" w:rsidRDefault="00736050">
            <w:pPr>
              <w:pStyle w:val="TableParagraph"/>
              <w:spacing w:before="17" w:line="134" w:lineRule="exact"/>
              <w:ind w:left="86"/>
              <w:rPr>
                <w:sz w:val="12"/>
              </w:rPr>
            </w:pPr>
            <w:r>
              <w:rPr>
                <w:w w:val="135"/>
                <w:sz w:val="12"/>
              </w:rPr>
              <w:t>−</w:t>
            </w:r>
            <w:r>
              <w:rPr>
                <w:w w:val="135"/>
                <w:sz w:val="12"/>
              </w:rPr>
              <w:t>0.03 (−0.35,</w:t>
            </w:r>
          </w:p>
        </w:tc>
        <w:tc>
          <w:tcPr>
            <w:tcW w:w="1542" w:type="dxa"/>
          </w:tcPr>
          <w:p w14:paraId="6BD972F2" w14:textId="77777777" w:rsidR="00AB6A68" w:rsidRDefault="00736050">
            <w:pPr>
              <w:pStyle w:val="TableParagraph"/>
              <w:spacing w:before="17" w:line="134" w:lineRule="exact"/>
              <w:ind w:left="98"/>
              <w:rPr>
                <w:sz w:val="12"/>
              </w:rPr>
            </w:pPr>
            <w:r>
              <w:rPr>
                <w:w w:val="130"/>
                <w:sz w:val="12"/>
              </w:rPr>
              <w:t>−</w:t>
            </w:r>
            <w:r>
              <w:rPr>
                <w:w w:val="130"/>
                <w:sz w:val="12"/>
              </w:rPr>
              <w:t>0.12 (−0.52, 0.28)</w:t>
            </w:r>
          </w:p>
        </w:tc>
        <w:tc>
          <w:tcPr>
            <w:tcW w:w="1297" w:type="dxa"/>
          </w:tcPr>
          <w:p w14:paraId="101BA07C" w14:textId="77777777" w:rsidR="00AB6A68" w:rsidRDefault="00736050">
            <w:pPr>
              <w:pStyle w:val="TableParagraph"/>
              <w:spacing w:before="17" w:line="134" w:lineRule="exact"/>
              <w:ind w:left="85"/>
              <w:rPr>
                <w:sz w:val="12"/>
              </w:rPr>
            </w:pPr>
            <w:r>
              <w:rPr>
                <w:w w:val="135"/>
                <w:sz w:val="12"/>
              </w:rPr>
              <w:t>−</w:t>
            </w:r>
            <w:r>
              <w:rPr>
                <w:w w:val="135"/>
                <w:sz w:val="12"/>
              </w:rPr>
              <w:t>0.05 (−0.38,</w:t>
            </w:r>
          </w:p>
        </w:tc>
        <w:tc>
          <w:tcPr>
            <w:tcW w:w="1436" w:type="dxa"/>
          </w:tcPr>
          <w:p w14:paraId="0EE85E30" w14:textId="77777777" w:rsidR="00AB6A68" w:rsidRDefault="00736050">
            <w:pPr>
              <w:pStyle w:val="TableParagraph"/>
              <w:spacing w:before="17" w:line="134" w:lineRule="exact"/>
              <w:ind w:left="106"/>
              <w:rPr>
                <w:sz w:val="12"/>
              </w:rPr>
            </w:pPr>
            <w:r>
              <w:rPr>
                <w:w w:val="125"/>
                <w:sz w:val="12"/>
              </w:rPr>
              <w:t>0.14 (−0.25, 0.52)</w:t>
            </w:r>
          </w:p>
        </w:tc>
      </w:tr>
      <w:tr w:rsidR="00AB6A68" w14:paraId="576EB47F" w14:textId="77777777">
        <w:trPr>
          <w:trHeight w:val="171"/>
        </w:trPr>
        <w:tc>
          <w:tcPr>
            <w:tcW w:w="2012" w:type="dxa"/>
          </w:tcPr>
          <w:p w14:paraId="477E772C" w14:textId="77777777" w:rsidR="00AB6A68" w:rsidRDefault="00AB6A68">
            <w:pPr>
              <w:pStyle w:val="TableParagraph"/>
              <w:rPr>
                <w:rFonts w:ascii="Times New Roman"/>
                <w:sz w:val="10"/>
              </w:rPr>
            </w:pPr>
          </w:p>
        </w:tc>
        <w:tc>
          <w:tcPr>
            <w:tcW w:w="1440" w:type="dxa"/>
          </w:tcPr>
          <w:p w14:paraId="59AEBA3C" w14:textId="77777777" w:rsidR="00AB6A68" w:rsidRDefault="00AB6A68">
            <w:pPr>
              <w:pStyle w:val="TableParagraph"/>
              <w:rPr>
                <w:rFonts w:ascii="Times New Roman"/>
                <w:sz w:val="10"/>
              </w:rPr>
            </w:pPr>
          </w:p>
        </w:tc>
        <w:tc>
          <w:tcPr>
            <w:tcW w:w="1393" w:type="dxa"/>
          </w:tcPr>
          <w:p w14:paraId="1F2B752D" w14:textId="77777777" w:rsidR="00AB6A68" w:rsidRDefault="00AB6A68">
            <w:pPr>
              <w:pStyle w:val="TableParagraph"/>
              <w:rPr>
                <w:rFonts w:ascii="Times New Roman"/>
                <w:sz w:val="10"/>
              </w:rPr>
            </w:pPr>
          </w:p>
        </w:tc>
        <w:tc>
          <w:tcPr>
            <w:tcW w:w="1286" w:type="dxa"/>
          </w:tcPr>
          <w:p w14:paraId="613B0FF8" w14:textId="77777777" w:rsidR="00AB6A68" w:rsidRDefault="00736050">
            <w:pPr>
              <w:pStyle w:val="TableParagraph"/>
              <w:spacing w:before="17" w:line="134" w:lineRule="exact"/>
              <w:ind w:left="86"/>
              <w:rPr>
                <w:sz w:val="12"/>
              </w:rPr>
            </w:pPr>
            <w:r>
              <w:rPr>
                <w:w w:val="120"/>
                <w:sz w:val="12"/>
              </w:rPr>
              <w:t>0.29)</w:t>
            </w:r>
          </w:p>
        </w:tc>
        <w:tc>
          <w:tcPr>
            <w:tcW w:w="1542" w:type="dxa"/>
          </w:tcPr>
          <w:p w14:paraId="31E08805" w14:textId="77777777" w:rsidR="00AB6A68" w:rsidRDefault="00AB6A68">
            <w:pPr>
              <w:pStyle w:val="TableParagraph"/>
              <w:rPr>
                <w:rFonts w:ascii="Times New Roman"/>
                <w:sz w:val="10"/>
              </w:rPr>
            </w:pPr>
          </w:p>
        </w:tc>
        <w:tc>
          <w:tcPr>
            <w:tcW w:w="1297" w:type="dxa"/>
          </w:tcPr>
          <w:p w14:paraId="0DCEE303" w14:textId="77777777" w:rsidR="00AB6A68" w:rsidRDefault="00736050">
            <w:pPr>
              <w:pStyle w:val="TableParagraph"/>
              <w:spacing w:before="17" w:line="134" w:lineRule="exact"/>
              <w:ind w:left="85"/>
              <w:rPr>
                <w:sz w:val="12"/>
              </w:rPr>
            </w:pPr>
            <w:r>
              <w:rPr>
                <w:w w:val="120"/>
                <w:sz w:val="12"/>
              </w:rPr>
              <w:t>0.28)</w:t>
            </w:r>
          </w:p>
        </w:tc>
        <w:tc>
          <w:tcPr>
            <w:tcW w:w="1436" w:type="dxa"/>
          </w:tcPr>
          <w:p w14:paraId="54E7B099" w14:textId="77777777" w:rsidR="00AB6A68" w:rsidRDefault="00AB6A68">
            <w:pPr>
              <w:pStyle w:val="TableParagraph"/>
              <w:rPr>
                <w:rFonts w:ascii="Times New Roman"/>
                <w:sz w:val="10"/>
              </w:rPr>
            </w:pPr>
          </w:p>
        </w:tc>
      </w:tr>
      <w:tr w:rsidR="00AB6A68" w14:paraId="77D43D3A" w14:textId="77777777">
        <w:trPr>
          <w:trHeight w:val="171"/>
        </w:trPr>
        <w:tc>
          <w:tcPr>
            <w:tcW w:w="2012" w:type="dxa"/>
          </w:tcPr>
          <w:p w14:paraId="4D0F60F3" w14:textId="77777777" w:rsidR="00AB6A68" w:rsidRDefault="00736050">
            <w:pPr>
              <w:pStyle w:val="TableParagraph"/>
              <w:spacing w:before="17" w:line="134" w:lineRule="exact"/>
              <w:ind w:left="119"/>
              <w:rPr>
                <w:sz w:val="12"/>
              </w:rPr>
            </w:pPr>
            <w:r>
              <w:rPr>
                <w:w w:val="115"/>
                <w:sz w:val="12"/>
              </w:rPr>
              <w:t>High school or above</w:t>
            </w:r>
          </w:p>
        </w:tc>
        <w:tc>
          <w:tcPr>
            <w:tcW w:w="1440" w:type="dxa"/>
          </w:tcPr>
          <w:p w14:paraId="62072AEF" w14:textId="77777777" w:rsidR="00AB6A68" w:rsidRDefault="00736050">
            <w:pPr>
              <w:pStyle w:val="TableParagraph"/>
              <w:spacing w:before="17" w:line="134" w:lineRule="exact"/>
              <w:ind w:left="141"/>
              <w:rPr>
                <w:sz w:val="12"/>
              </w:rPr>
            </w:pPr>
            <w:r>
              <w:rPr>
                <w:w w:val="130"/>
                <w:sz w:val="12"/>
              </w:rPr>
              <w:t>−</w:t>
            </w:r>
            <w:r>
              <w:rPr>
                <w:w w:val="130"/>
                <w:sz w:val="12"/>
              </w:rPr>
              <w:t>1.09 (−2.68, 0.50)</w:t>
            </w:r>
          </w:p>
        </w:tc>
        <w:tc>
          <w:tcPr>
            <w:tcW w:w="1393" w:type="dxa"/>
          </w:tcPr>
          <w:p w14:paraId="4806F8CD" w14:textId="77777777" w:rsidR="00AB6A68" w:rsidRDefault="00736050">
            <w:pPr>
              <w:pStyle w:val="TableParagraph"/>
              <w:spacing w:before="17" w:line="134" w:lineRule="exact"/>
              <w:ind w:left="79"/>
              <w:rPr>
                <w:sz w:val="12"/>
              </w:rPr>
            </w:pPr>
            <w:r>
              <w:rPr>
                <w:w w:val="130"/>
                <w:sz w:val="12"/>
              </w:rPr>
              <w:t>−</w:t>
            </w:r>
            <w:r>
              <w:rPr>
                <w:w w:val="130"/>
                <w:sz w:val="12"/>
              </w:rPr>
              <w:t>0.10 (−0.78, 0.59)</w:t>
            </w:r>
          </w:p>
        </w:tc>
        <w:tc>
          <w:tcPr>
            <w:tcW w:w="1286" w:type="dxa"/>
          </w:tcPr>
          <w:p w14:paraId="4E83B27A" w14:textId="77777777" w:rsidR="00AB6A68" w:rsidRDefault="00736050">
            <w:pPr>
              <w:pStyle w:val="TableParagraph"/>
              <w:spacing w:before="17" w:line="134" w:lineRule="exact"/>
              <w:ind w:left="86"/>
              <w:rPr>
                <w:sz w:val="12"/>
              </w:rPr>
            </w:pPr>
            <w:r>
              <w:rPr>
                <w:w w:val="125"/>
                <w:sz w:val="12"/>
              </w:rPr>
              <w:t>0.00 (−0.53, 0.52)</w:t>
            </w:r>
          </w:p>
        </w:tc>
        <w:tc>
          <w:tcPr>
            <w:tcW w:w="1542" w:type="dxa"/>
          </w:tcPr>
          <w:p w14:paraId="2D62E2A4" w14:textId="77777777" w:rsidR="00AB6A68" w:rsidRDefault="00736050">
            <w:pPr>
              <w:pStyle w:val="TableParagraph"/>
              <w:spacing w:before="17" w:line="134" w:lineRule="exact"/>
              <w:ind w:left="98"/>
              <w:rPr>
                <w:sz w:val="12"/>
              </w:rPr>
            </w:pPr>
            <w:r>
              <w:rPr>
                <w:w w:val="135"/>
                <w:sz w:val="12"/>
              </w:rPr>
              <w:t>−</w:t>
            </w:r>
            <w:r>
              <w:rPr>
                <w:w w:val="135"/>
                <w:sz w:val="12"/>
              </w:rPr>
              <w:t>0.76 (−1.41, −0.12)</w:t>
            </w:r>
          </w:p>
        </w:tc>
        <w:tc>
          <w:tcPr>
            <w:tcW w:w="1297" w:type="dxa"/>
          </w:tcPr>
          <w:p w14:paraId="459D6BC5" w14:textId="77777777" w:rsidR="00AB6A68" w:rsidRDefault="00736050">
            <w:pPr>
              <w:pStyle w:val="TableParagraph"/>
              <w:spacing w:before="17" w:line="134" w:lineRule="exact"/>
              <w:ind w:left="85"/>
              <w:rPr>
                <w:sz w:val="12"/>
              </w:rPr>
            </w:pPr>
            <w:r>
              <w:rPr>
                <w:w w:val="135"/>
                <w:sz w:val="12"/>
              </w:rPr>
              <w:t>−</w:t>
            </w:r>
            <w:r>
              <w:rPr>
                <w:w w:val="135"/>
                <w:sz w:val="12"/>
              </w:rPr>
              <w:t>0.23 (−0.77,</w:t>
            </w:r>
          </w:p>
        </w:tc>
        <w:tc>
          <w:tcPr>
            <w:tcW w:w="1436" w:type="dxa"/>
          </w:tcPr>
          <w:p w14:paraId="433C3544" w14:textId="77777777" w:rsidR="00AB6A68" w:rsidRDefault="00736050">
            <w:pPr>
              <w:pStyle w:val="TableParagraph"/>
              <w:spacing w:before="17" w:line="134" w:lineRule="exact"/>
              <w:ind w:left="106"/>
              <w:rPr>
                <w:sz w:val="12"/>
              </w:rPr>
            </w:pPr>
            <w:r>
              <w:rPr>
                <w:w w:val="125"/>
                <w:sz w:val="12"/>
              </w:rPr>
              <w:t>0.46 (−0.16, 1.09)</w:t>
            </w:r>
          </w:p>
        </w:tc>
      </w:tr>
      <w:tr w:rsidR="00AB6A68" w14:paraId="5DA58A59" w14:textId="77777777">
        <w:trPr>
          <w:trHeight w:val="214"/>
        </w:trPr>
        <w:tc>
          <w:tcPr>
            <w:tcW w:w="2012" w:type="dxa"/>
          </w:tcPr>
          <w:p w14:paraId="243DDDDF" w14:textId="77777777" w:rsidR="00AB6A68" w:rsidRDefault="00AB6A68">
            <w:pPr>
              <w:pStyle w:val="TableParagraph"/>
              <w:rPr>
                <w:rFonts w:ascii="Times New Roman"/>
                <w:sz w:val="12"/>
              </w:rPr>
            </w:pPr>
          </w:p>
        </w:tc>
        <w:tc>
          <w:tcPr>
            <w:tcW w:w="1440" w:type="dxa"/>
          </w:tcPr>
          <w:p w14:paraId="74757AF7" w14:textId="77777777" w:rsidR="00AB6A68" w:rsidRDefault="00AB6A68">
            <w:pPr>
              <w:pStyle w:val="TableParagraph"/>
              <w:rPr>
                <w:rFonts w:ascii="Times New Roman"/>
                <w:sz w:val="12"/>
              </w:rPr>
            </w:pPr>
          </w:p>
        </w:tc>
        <w:tc>
          <w:tcPr>
            <w:tcW w:w="1393" w:type="dxa"/>
          </w:tcPr>
          <w:p w14:paraId="59FB5675" w14:textId="77777777" w:rsidR="00AB6A68" w:rsidRDefault="00AB6A68">
            <w:pPr>
              <w:pStyle w:val="TableParagraph"/>
              <w:rPr>
                <w:rFonts w:ascii="Times New Roman"/>
                <w:sz w:val="12"/>
              </w:rPr>
            </w:pPr>
          </w:p>
        </w:tc>
        <w:tc>
          <w:tcPr>
            <w:tcW w:w="1286" w:type="dxa"/>
          </w:tcPr>
          <w:p w14:paraId="1A30A2BE" w14:textId="77777777" w:rsidR="00AB6A68" w:rsidRDefault="00AB6A68">
            <w:pPr>
              <w:pStyle w:val="TableParagraph"/>
              <w:rPr>
                <w:rFonts w:ascii="Times New Roman"/>
                <w:sz w:val="12"/>
              </w:rPr>
            </w:pPr>
          </w:p>
        </w:tc>
        <w:tc>
          <w:tcPr>
            <w:tcW w:w="1542" w:type="dxa"/>
          </w:tcPr>
          <w:p w14:paraId="56E01D80" w14:textId="77777777" w:rsidR="00AB6A68" w:rsidRDefault="00736050">
            <w:pPr>
              <w:pStyle w:val="TableParagraph"/>
              <w:spacing w:before="17"/>
              <w:ind w:left="98"/>
              <w:rPr>
                <w:sz w:val="12"/>
              </w:rPr>
            </w:pPr>
            <w:hyperlink w:anchor="_bookmark13" w:history="1">
              <w:r>
                <w:rPr>
                  <w:color w:val="2B7CA5"/>
                  <w:w w:val="106"/>
                  <w:sz w:val="12"/>
                </w:rPr>
                <w:t>*</w:t>
              </w:r>
            </w:hyperlink>
          </w:p>
        </w:tc>
        <w:tc>
          <w:tcPr>
            <w:tcW w:w="1297" w:type="dxa"/>
          </w:tcPr>
          <w:p w14:paraId="6ED8A677" w14:textId="77777777" w:rsidR="00AB6A68" w:rsidRDefault="00736050">
            <w:pPr>
              <w:pStyle w:val="TableParagraph"/>
              <w:spacing w:before="17"/>
              <w:ind w:left="85"/>
              <w:rPr>
                <w:sz w:val="12"/>
              </w:rPr>
            </w:pPr>
            <w:r>
              <w:rPr>
                <w:w w:val="120"/>
                <w:sz w:val="12"/>
              </w:rPr>
              <w:t>0.30)</w:t>
            </w:r>
          </w:p>
        </w:tc>
        <w:tc>
          <w:tcPr>
            <w:tcW w:w="1436" w:type="dxa"/>
          </w:tcPr>
          <w:p w14:paraId="087723D0" w14:textId="77777777" w:rsidR="00AB6A68" w:rsidRDefault="00AB6A68">
            <w:pPr>
              <w:pStyle w:val="TableParagraph"/>
              <w:rPr>
                <w:rFonts w:ascii="Times New Roman"/>
                <w:sz w:val="12"/>
              </w:rPr>
            </w:pPr>
          </w:p>
        </w:tc>
      </w:tr>
      <w:tr w:rsidR="00AB6A68" w14:paraId="10A48841" w14:textId="77777777">
        <w:trPr>
          <w:trHeight w:val="214"/>
        </w:trPr>
        <w:tc>
          <w:tcPr>
            <w:tcW w:w="2012" w:type="dxa"/>
          </w:tcPr>
          <w:p w14:paraId="32B9637B" w14:textId="77777777" w:rsidR="00AB6A68" w:rsidRDefault="00736050">
            <w:pPr>
              <w:pStyle w:val="TableParagraph"/>
              <w:spacing w:before="60" w:line="134" w:lineRule="exact"/>
              <w:ind w:left="119"/>
              <w:rPr>
                <w:sz w:val="12"/>
              </w:rPr>
            </w:pPr>
            <w:r>
              <w:rPr>
                <w:w w:val="115"/>
                <w:sz w:val="12"/>
              </w:rPr>
              <w:t>Maternal education level</w:t>
            </w:r>
          </w:p>
        </w:tc>
        <w:tc>
          <w:tcPr>
            <w:tcW w:w="1440" w:type="dxa"/>
          </w:tcPr>
          <w:p w14:paraId="0D2A35C9" w14:textId="77777777" w:rsidR="00AB6A68" w:rsidRDefault="00AB6A68">
            <w:pPr>
              <w:pStyle w:val="TableParagraph"/>
              <w:rPr>
                <w:rFonts w:ascii="Times New Roman"/>
                <w:sz w:val="12"/>
              </w:rPr>
            </w:pPr>
          </w:p>
        </w:tc>
        <w:tc>
          <w:tcPr>
            <w:tcW w:w="1393" w:type="dxa"/>
          </w:tcPr>
          <w:p w14:paraId="275E1A2A" w14:textId="77777777" w:rsidR="00AB6A68" w:rsidRDefault="00AB6A68">
            <w:pPr>
              <w:pStyle w:val="TableParagraph"/>
              <w:rPr>
                <w:rFonts w:ascii="Times New Roman"/>
                <w:sz w:val="12"/>
              </w:rPr>
            </w:pPr>
          </w:p>
        </w:tc>
        <w:tc>
          <w:tcPr>
            <w:tcW w:w="1286" w:type="dxa"/>
          </w:tcPr>
          <w:p w14:paraId="601E954C" w14:textId="77777777" w:rsidR="00AB6A68" w:rsidRDefault="00AB6A68">
            <w:pPr>
              <w:pStyle w:val="TableParagraph"/>
              <w:rPr>
                <w:rFonts w:ascii="Times New Roman"/>
                <w:sz w:val="12"/>
              </w:rPr>
            </w:pPr>
          </w:p>
        </w:tc>
        <w:tc>
          <w:tcPr>
            <w:tcW w:w="1542" w:type="dxa"/>
          </w:tcPr>
          <w:p w14:paraId="10526EDC" w14:textId="77777777" w:rsidR="00AB6A68" w:rsidRDefault="00AB6A68">
            <w:pPr>
              <w:pStyle w:val="TableParagraph"/>
              <w:rPr>
                <w:rFonts w:ascii="Times New Roman"/>
                <w:sz w:val="12"/>
              </w:rPr>
            </w:pPr>
          </w:p>
        </w:tc>
        <w:tc>
          <w:tcPr>
            <w:tcW w:w="1297" w:type="dxa"/>
          </w:tcPr>
          <w:p w14:paraId="4573B720" w14:textId="77777777" w:rsidR="00AB6A68" w:rsidRDefault="00AB6A68">
            <w:pPr>
              <w:pStyle w:val="TableParagraph"/>
              <w:rPr>
                <w:rFonts w:ascii="Times New Roman"/>
                <w:sz w:val="12"/>
              </w:rPr>
            </w:pPr>
          </w:p>
        </w:tc>
        <w:tc>
          <w:tcPr>
            <w:tcW w:w="1436" w:type="dxa"/>
          </w:tcPr>
          <w:p w14:paraId="0345323A" w14:textId="77777777" w:rsidR="00AB6A68" w:rsidRDefault="00AB6A68">
            <w:pPr>
              <w:pStyle w:val="TableParagraph"/>
              <w:rPr>
                <w:rFonts w:ascii="Times New Roman"/>
                <w:sz w:val="12"/>
              </w:rPr>
            </w:pPr>
          </w:p>
        </w:tc>
      </w:tr>
      <w:tr w:rsidR="00AB6A68" w14:paraId="5BE192DF" w14:textId="77777777">
        <w:trPr>
          <w:trHeight w:val="171"/>
        </w:trPr>
        <w:tc>
          <w:tcPr>
            <w:tcW w:w="2012" w:type="dxa"/>
          </w:tcPr>
          <w:p w14:paraId="130BED66" w14:textId="77777777" w:rsidR="00AB6A68" w:rsidRDefault="00736050">
            <w:pPr>
              <w:pStyle w:val="TableParagraph"/>
              <w:spacing w:before="17" w:line="134" w:lineRule="exact"/>
              <w:ind w:left="119"/>
              <w:rPr>
                <w:sz w:val="12"/>
              </w:rPr>
            </w:pPr>
            <w:r>
              <w:rPr>
                <w:w w:val="115"/>
                <w:sz w:val="12"/>
              </w:rPr>
              <w:t>Primary school or below</w:t>
            </w:r>
          </w:p>
        </w:tc>
        <w:tc>
          <w:tcPr>
            <w:tcW w:w="1440" w:type="dxa"/>
          </w:tcPr>
          <w:p w14:paraId="4B9F2CFC" w14:textId="77777777" w:rsidR="00AB6A68" w:rsidRDefault="00736050">
            <w:pPr>
              <w:pStyle w:val="TableParagraph"/>
              <w:spacing w:before="17" w:line="134" w:lineRule="exact"/>
              <w:ind w:left="142"/>
              <w:rPr>
                <w:sz w:val="12"/>
              </w:rPr>
            </w:pPr>
            <w:r>
              <w:rPr>
                <w:w w:val="120"/>
                <w:sz w:val="12"/>
              </w:rPr>
              <w:t>1.00</w:t>
            </w:r>
          </w:p>
        </w:tc>
        <w:tc>
          <w:tcPr>
            <w:tcW w:w="1393" w:type="dxa"/>
          </w:tcPr>
          <w:p w14:paraId="348D8B9A" w14:textId="77777777" w:rsidR="00AB6A68" w:rsidRDefault="00736050">
            <w:pPr>
              <w:pStyle w:val="TableParagraph"/>
              <w:spacing w:before="17" w:line="134" w:lineRule="exact"/>
              <w:ind w:left="79"/>
              <w:rPr>
                <w:sz w:val="12"/>
              </w:rPr>
            </w:pPr>
            <w:r>
              <w:rPr>
                <w:w w:val="120"/>
                <w:sz w:val="12"/>
              </w:rPr>
              <w:t>1.00</w:t>
            </w:r>
          </w:p>
        </w:tc>
        <w:tc>
          <w:tcPr>
            <w:tcW w:w="1286" w:type="dxa"/>
          </w:tcPr>
          <w:p w14:paraId="3531546F" w14:textId="77777777" w:rsidR="00AB6A68" w:rsidRDefault="00736050">
            <w:pPr>
              <w:pStyle w:val="TableParagraph"/>
              <w:spacing w:before="17" w:line="134" w:lineRule="exact"/>
              <w:ind w:left="86"/>
              <w:rPr>
                <w:sz w:val="12"/>
              </w:rPr>
            </w:pPr>
            <w:r>
              <w:rPr>
                <w:w w:val="120"/>
                <w:sz w:val="12"/>
              </w:rPr>
              <w:t>1.00</w:t>
            </w:r>
          </w:p>
        </w:tc>
        <w:tc>
          <w:tcPr>
            <w:tcW w:w="1542" w:type="dxa"/>
          </w:tcPr>
          <w:p w14:paraId="4080F6B9" w14:textId="77777777" w:rsidR="00AB6A68" w:rsidRDefault="00736050">
            <w:pPr>
              <w:pStyle w:val="TableParagraph"/>
              <w:spacing w:before="17" w:line="134" w:lineRule="exact"/>
              <w:ind w:left="98"/>
              <w:rPr>
                <w:sz w:val="12"/>
              </w:rPr>
            </w:pPr>
            <w:r>
              <w:rPr>
                <w:w w:val="120"/>
                <w:sz w:val="12"/>
              </w:rPr>
              <w:t>1.00</w:t>
            </w:r>
          </w:p>
        </w:tc>
        <w:tc>
          <w:tcPr>
            <w:tcW w:w="1297" w:type="dxa"/>
          </w:tcPr>
          <w:p w14:paraId="2E85ED3A" w14:textId="77777777" w:rsidR="00AB6A68" w:rsidRDefault="00736050">
            <w:pPr>
              <w:pStyle w:val="TableParagraph"/>
              <w:spacing w:before="17" w:line="134" w:lineRule="exact"/>
              <w:ind w:left="85"/>
              <w:rPr>
                <w:sz w:val="12"/>
              </w:rPr>
            </w:pPr>
            <w:r>
              <w:rPr>
                <w:w w:val="120"/>
                <w:sz w:val="12"/>
              </w:rPr>
              <w:t>1.00</w:t>
            </w:r>
          </w:p>
        </w:tc>
        <w:tc>
          <w:tcPr>
            <w:tcW w:w="1436" w:type="dxa"/>
          </w:tcPr>
          <w:p w14:paraId="62EA91A0" w14:textId="77777777" w:rsidR="00AB6A68" w:rsidRDefault="00736050">
            <w:pPr>
              <w:pStyle w:val="TableParagraph"/>
              <w:spacing w:before="17" w:line="134" w:lineRule="exact"/>
              <w:ind w:left="106"/>
              <w:rPr>
                <w:sz w:val="12"/>
              </w:rPr>
            </w:pPr>
            <w:r>
              <w:rPr>
                <w:w w:val="120"/>
                <w:sz w:val="12"/>
              </w:rPr>
              <w:t>1.00</w:t>
            </w:r>
          </w:p>
        </w:tc>
      </w:tr>
      <w:tr w:rsidR="00AB6A68" w14:paraId="7FEA88AE" w14:textId="77777777">
        <w:trPr>
          <w:trHeight w:val="171"/>
        </w:trPr>
        <w:tc>
          <w:tcPr>
            <w:tcW w:w="2012" w:type="dxa"/>
          </w:tcPr>
          <w:p w14:paraId="77CC567E" w14:textId="77777777" w:rsidR="00AB6A68" w:rsidRDefault="00736050">
            <w:pPr>
              <w:pStyle w:val="TableParagraph"/>
              <w:spacing w:before="17" w:line="134" w:lineRule="exact"/>
              <w:ind w:left="119"/>
              <w:rPr>
                <w:sz w:val="12"/>
              </w:rPr>
            </w:pPr>
            <w:r>
              <w:rPr>
                <w:w w:val="115"/>
                <w:sz w:val="12"/>
              </w:rPr>
              <w:t>Middle school</w:t>
            </w:r>
          </w:p>
        </w:tc>
        <w:tc>
          <w:tcPr>
            <w:tcW w:w="1440" w:type="dxa"/>
          </w:tcPr>
          <w:p w14:paraId="751F05AC" w14:textId="77777777" w:rsidR="00AB6A68" w:rsidRDefault="00736050">
            <w:pPr>
              <w:pStyle w:val="TableParagraph"/>
              <w:spacing w:before="17" w:line="134" w:lineRule="exact"/>
              <w:ind w:left="142"/>
              <w:rPr>
                <w:sz w:val="12"/>
              </w:rPr>
            </w:pPr>
            <w:r>
              <w:rPr>
                <w:w w:val="125"/>
                <w:sz w:val="12"/>
              </w:rPr>
              <w:t>0.40 (−0.54, 1.35)</w:t>
            </w:r>
          </w:p>
        </w:tc>
        <w:tc>
          <w:tcPr>
            <w:tcW w:w="1393" w:type="dxa"/>
          </w:tcPr>
          <w:p w14:paraId="422998E3" w14:textId="77777777" w:rsidR="00AB6A68" w:rsidRDefault="00736050">
            <w:pPr>
              <w:pStyle w:val="TableParagraph"/>
              <w:spacing w:before="17" w:line="134" w:lineRule="exact"/>
              <w:ind w:left="79"/>
              <w:rPr>
                <w:sz w:val="12"/>
              </w:rPr>
            </w:pPr>
            <w:r>
              <w:rPr>
                <w:w w:val="125"/>
                <w:sz w:val="12"/>
              </w:rPr>
              <w:t>0.15 (−0.26, 0.56)</w:t>
            </w:r>
          </w:p>
        </w:tc>
        <w:tc>
          <w:tcPr>
            <w:tcW w:w="1286" w:type="dxa"/>
          </w:tcPr>
          <w:p w14:paraId="50DB0A9D" w14:textId="77777777" w:rsidR="00AB6A68" w:rsidRDefault="00736050">
            <w:pPr>
              <w:pStyle w:val="TableParagraph"/>
              <w:spacing w:before="17" w:line="134" w:lineRule="exact"/>
              <w:ind w:left="86"/>
              <w:rPr>
                <w:sz w:val="12"/>
              </w:rPr>
            </w:pPr>
            <w:r>
              <w:rPr>
                <w:w w:val="125"/>
                <w:sz w:val="12"/>
              </w:rPr>
              <w:t>0.06 (−0.25, 0.37)</w:t>
            </w:r>
          </w:p>
        </w:tc>
        <w:tc>
          <w:tcPr>
            <w:tcW w:w="1542" w:type="dxa"/>
          </w:tcPr>
          <w:p w14:paraId="7E33142E" w14:textId="77777777" w:rsidR="00AB6A68" w:rsidRDefault="00736050">
            <w:pPr>
              <w:pStyle w:val="TableParagraph"/>
              <w:spacing w:before="17" w:line="134" w:lineRule="exact"/>
              <w:ind w:left="98"/>
              <w:rPr>
                <w:sz w:val="12"/>
              </w:rPr>
            </w:pPr>
            <w:r>
              <w:rPr>
                <w:w w:val="125"/>
                <w:sz w:val="12"/>
              </w:rPr>
              <w:t>0.13 (−0.25, 0.52)</w:t>
            </w:r>
          </w:p>
        </w:tc>
        <w:tc>
          <w:tcPr>
            <w:tcW w:w="1297" w:type="dxa"/>
          </w:tcPr>
          <w:p w14:paraId="089A1F2D" w14:textId="77777777" w:rsidR="00AB6A68" w:rsidRDefault="00736050">
            <w:pPr>
              <w:pStyle w:val="TableParagraph"/>
              <w:spacing w:before="17" w:line="134" w:lineRule="exact"/>
              <w:ind w:left="85"/>
              <w:rPr>
                <w:sz w:val="12"/>
              </w:rPr>
            </w:pPr>
            <w:r>
              <w:rPr>
                <w:w w:val="125"/>
                <w:sz w:val="12"/>
              </w:rPr>
              <w:t>0.06 (−0.26, 0.38)</w:t>
            </w:r>
          </w:p>
        </w:tc>
        <w:tc>
          <w:tcPr>
            <w:tcW w:w="1436" w:type="dxa"/>
          </w:tcPr>
          <w:p w14:paraId="1BAABB92" w14:textId="77777777" w:rsidR="00AB6A68" w:rsidRDefault="00736050">
            <w:pPr>
              <w:pStyle w:val="TableParagraph"/>
              <w:spacing w:before="17" w:line="134" w:lineRule="exact"/>
              <w:ind w:left="106"/>
              <w:rPr>
                <w:sz w:val="12"/>
              </w:rPr>
            </w:pPr>
            <w:r>
              <w:rPr>
                <w:w w:val="130"/>
                <w:sz w:val="12"/>
              </w:rPr>
              <w:t>−</w:t>
            </w:r>
            <w:r>
              <w:rPr>
                <w:w w:val="130"/>
                <w:sz w:val="12"/>
              </w:rPr>
              <w:t>0.08 (−0.46, 0.29)</w:t>
            </w:r>
          </w:p>
        </w:tc>
      </w:tr>
      <w:tr w:rsidR="00AB6A68" w14:paraId="00846A98" w14:textId="77777777">
        <w:trPr>
          <w:trHeight w:val="171"/>
        </w:trPr>
        <w:tc>
          <w:tcPr>
            <w:tcW w:w="2012" w:type="dxa"/>
          </w:tcPr>
          <w:p w14:paraId="638A87B3" w14:textId="77777777" w:rsidR="00AB6A68" w:rsidRDefault="00736050">
            <w:pPr>
              <w:pStyle w:val="TableParagraph"/>
              <w:spacing w:before="17" w:line="134" w:lineRule="exact"/>
              <w:ind w:left="119"/>
              <w:rPr>
                <w:sz w:val="12"/>
              </w:rPr>
            </w:pPr>
            <w:r>
              <w:rPr>
                <w:w w:val="115"/>
                <w:sz w:val="12"/>
              </w:rPr>
              <w:t>High school or above</w:t>
            </w:r>
          </w:p>
        </w:tc>
        <w:tc>
          <w:tcPr>
            <w:tcW w:w="1440" w:type="dxa"/>
          </w:tcPr>
          <w:p w14:paraId="5484CE0B" w14:textId="77777777" w:rsidR="00AB6A68" w:rsidRDefault="00736050">
            <w:pPr>
              <w:pStyle w:val="TableParagraph"/>
              <w:spacing w:before="17" w:line="134" w:lineRule="exact"/>
              <w:ind w:left="142"/>
              <w:rPr>
                <w:sz w:val="12"/>
              </w:rPr>
            </w:pPr>
            <w:r>
              <w:rPr>
                <w:w w:val="130"/>
                <w:sz w:val="12"/>
              </w:rPr>
              <w:t>−</w:t>
            </w:r>
            <w:r>
              <w:rPr>
                <w:w w:val="130"/>
                <w:sz w:val="12"/>
              </w:rPr>
              <w:t>1.41 (−3.24, 0.42)</w:t>
            </w:r>
          </w:p>
        </w:tc>
        <w:tc>
          <w:tcPr>
            <w:tcW w:w="1393" w:type="dxa"/>
          </w:tcPr>
          <w:p w14:paraId="05E16B0B" w14:textId="77777777" w:rsidR="00AB6A68" w:rsidRDefault="00736050">
            <w:pPr>
              <w:pStyle w:val="TableParagraph"/>
              <w:spacing w:before="17" w:line="134" w:lineRule="exact"/>
              <w:ind w:left="79"/>
              <w:rPr>
                <w:sz w:val="12"/>
              </w:rPr>
            </w:pPr>
            <w:r>
              <w:rPr>
                <w:w w:val="130"/>
                <w:sz w:val="12"/>
              </w:rPr>
              <w:t>−</w:t>
            </w:r>
            <w:r>
              <w:rPr>
                <w:w w:val="130"/>
                <w:sz w:val="12"/>
              </w:rPr>
              <w:t>0.72 (−1.51, 0.07)</w:t>
            </w:r>
          </w:p>
        </w:tc>
        <w:tc>
          <w:tcPr>
            <w:tcW w:w="1286" w:type="dxa"/>
          </w:tcPr>
          <w:p w14:paraId="33D43FD1" w14:textId="77777777" w:rsidR="00AB6A68" w:rsidRDefault="00736050">
            <w:pPr>
              <w:pStyle w:val="TableParagraph"/>
              <w:spacing w:before="17" w:line="134" w:lineRule="exact"/>
              <w:ind w:left="87"/>
              <w:rPr>
                <w:sz w:val="12"/>
              </w:rPr>
            </w:pPr>
            <w:r>
              <w:rPr>
                <w:w w:val="135"/>
                <w:sz w:val="12"/>
              </w:rPr>
              <w:t>−</w:t>
            </w:r>
            <w:r>
              <w:rPr>
                <w:w w:val="135"/>
                <w:sz w:val="12"/>
              </w:rPr>
              <w:t>0.37 (−0.97,</w:t>
            </w:r>
          </w:p>
        </w:tc>
        <w:tc>
          <w:tcPr>
            <w:tcW w:w="1542" w:type="dxa"/>
          </w:tcPr>
          <w:p w14:paraId="70A0FEF4" w14:textId="77777777" w:rsidR="00AB6A68" w:rsidRDefault="00736050">
            <w:pPr>
              <w:pStyle w:val="TableParagraph"/>
              <w:spacing w:before="17" w:line="134" w:lineRule="exact"/>
              <w:ind w:left="98"/>
              <w:rPr>
                <w:sz w:val="12"/>
              </w:rPr>
            </w:pPr>
            <w:r>
              <w:rPr>
                <w:w w:val="130"/>
                <w:sz w:val="12"/>
              </w:rPr>
              <w:t>−</w:t>
            </w:r>
            <w:r>
              <w:rPr>
                <w:w w:val="130"/>
                <w:sz w:val="12"/>
              </w:rPr>
              <w:t>0.37 (−1.12, 0.37)</w:t>
            </w:r>
          </w:p>
        </w:tc>
        <w:tc>
          <w:tcPr>
            <w:tcW w:w="1297" w:type="dxa"/>
          </w:tcPr>
          <w:p w14:paraId="6B61C229" w14:textId="77777777" w:rsidR="00AB6A68" w:rsidRDefault="00736050">
            <w:pPr>
              <w:pStyle w:val="TableParagraph"/>
              <w:spacing w:before="17" w:line="134" w:lineRule="exact"/>
              <w:ind w:left="85"/>
              <w:rPr>
                <w:sz w:val="12"/>
              </w:rPr>
            </w:pPr>
            <w:r>
              <w:rPr>
                <w:w w:val="125"/>
                <w:sz w:val="12"/>
              </w:rPr>
              <w:t>0.06 (−0.56, 0.68)</w:t>
            </w:r>
          </w:p>
        </w:tc>
        <w:tc>
          <w:tcPr>
            <w:tcW w:w="1436" w:type="dxa"/>
          </w:tcPr>
          <w:p w14:paraId="206291E9" w14:textId="77777777" w:rsidR="00AB6A68" w:rsidRDefault="00736050">
            <w:pPr>
              <w:pStyle w:val="TableParagraph"/>
              <w:spacing w:before="17" w:line="134" w:lineRule="exact"/>
              <w:ind w:left="106"/>
              <w:rPr>
                <w:sz w:val="12"/>
              </w:rPr>
            </w:pPr>
            <w:r>
              <w:rPr>
                <w:w w:val="120"/>
                <w:sz w:val="12"/>
              </w:rPr>
              <w:t xml:space="preserve">0.76 (0.04, 1.48) </w:t>
            </w:r>
            <w:hyperlink w:anchor="_bookmark13" w:history="1">
              <w:r>
                <w:rPr>
                  <w:color w:val="2B7CA5"/>
                  <w:w w:val="120"/>
                  <w:sz w:val="12"/>
                </w:rPr>
                <w:t>*</w:t>
              </w:r>
            </w:hyperlink>
          </w:p>
        </w:tc>
      </w:tr>
      <w:tr w:rsidR="00AB6A68" w14:paraId="17AD97D3" w14:textId="77777777">
        <w:trPr>
          <w:trHeight w:val="270"/>
        </w:trPr>
        <w:tc>
          <w:tcPr>
            <w:tcW w:w="2012" w:type="dxa"/>
            <w:tcBorders>
              <w:bottom w:val="single" w:sz="4" w:space="0" w:color="000000"/>
            </w:tcBorders>
          </w:tcPr>
          <w:p w14:paraId="72F9FF9D" w14:textId="77777777" w:rsidR="00AB6A68" w:rsidRDefault="00AB6A68">
            <w:pPr>
              <w:pStyle w:val="TableParagraph"/>
              <w:rPr>
                <w:rFonts w:ascii="Times New Roman"/>
                <w:sz w:val="12"/>
              </w:rPr>
            </w:pPr>
          </w:p>
        </w:tc>
        <w:tc>
          <w:tcPr>
            <w:tcW w:w="1440" w:type="dxa"/>
            <w:tcBorders>
              <w:bottom w:val="single" w:sz="4" w:space="0" w:color="000000"/>
            </w:tcBorders>
          </w:tcPr>
          <w:p w14:paraId="7BD0254A" w14:textId="77777777" w:rsidR="00AB6A68" w:rsidRDefault="00AB6A68">
            <w:pPr>
              <w:pStyle w:val="TableParagraph"/>
              <w:rPr>
                <w:rFonts w:ascii="Times New Roman"/>
                <w:sz w:val="12"/>
              </w:rPr>
            </w:pPr>
          </w:p>
        </w:tc>
        <w:tc>
          <w:tcPr>
            <w:tcW w:w="1393" w:type="dxa"/>
            <w:tcBorders>
              <w:bottom w:val="single" w:sz="4" w:space="0" w:color="000000"/>
            </w:tcBorders>
          </w:tcPr>
          <w:p w14:paraId="7B338BFA" w14:textId="77777777" w:rsidR="00AB6A68" w:rsidRDefault="00AB6A68">
            <w:pPr>
              <w:pStyle w:val="TableParagraph"/>
              <w:rPr>
                <w:rFonts w:ascii="Times New Roman"/>
                <w:sz w:val="12"/>
              </w:rPr>
            </w:pPr>
          </w:p>
        </w:tc>
        <w:tc>
          <w:tcPr>
            <w:tcW w:w="1286" w:type="dxa"/>
            <w:tcBorders>
              <w:bottom w:val="single" w:sz="4" w:space="0" w:color="000000"/>
            </w:tcBorders>
          </w:tcPr>
          <w:p w14:paraId="038DFF05" w14:textId="77777777" w:rsidR="00AB6A68" w:rsidRDefault="00736050">
            <w:pPr>
              <w:pStyle w:val="TableParagraph"/>
              <w:spacing w:before="17"/>
              <w:ind w:left="87"/>
              <w:rPr>
                <w:sz w:val="12"/>
              </w:rPr>
            </w:pPr>
            <w:r>
              <w:rPr>
                <w:w w:val="120"/>
                <w:sz w:val="12"/>
              </w:rPr>
              <w:t>0.23)</w:t>
            </w:r>
          </w:p>
        </w:tc>
        <w:tc>
          <w:tcPr>
            <w:tcW w:w="1542" w:type="dxa"/>
            <w:tcBorders>
              <w:bottom w:val="single" w:sz="4" w:space="0" w:color="000000"/>
            </w:tcBorders>
          </w:tcPr>
          <w:p w14:paraId="797D0667" w14:textId="77777777" w:rsidR="00AB6A68" w:rsidRDefault="00AB6A68">
            <w:pPr>
              <w:pStyle w:val="TableParagraph"/>
              <w:rPr>
                <w:rFonts w:ascii="Times New Roman"/>
                <w:sz w:val="12"/>
              </w:rPr>
            </w:pPr>
          </w:p>
        </w:tc>
        <w:tc>
          <w:tcPr>
            <w:tcW w:w="1297" w:type="dxa"/>
            <w:tcBorders>
              <w:bottom w:val="single" w:sz="4" w:space="0" w:color="000000"/>
            </w:tcBorders>
          </w:tcPr>
          <w:p w14:paraId="4C6BA856" w14:textId="77777777" w:rsidR="00AB6A68" w:rsidRDefault="00AB6A68">
            <w:pPr>
              <w:pStyle w:val="TableParagraph"/>
              <w:rPr>
                <w:rFonts w:ascii="Times New Roman"/>
                <w:sz w:val="12"/>
              </w:rPr>
            </w:pPr>
          </w:p>
        </w:tc>
        <w:tc>
          <w:tcPr>
            <w:tcW w:w="1436" w:type="dxa"/>
            <w:tcBorders>
              <w:bottom w:val="single" w:sz="4" w:space="0" w:color="000000"/>
            </w:tcBorders>
          </w:tcPr>
          <w:p w14:paraId="5925BC17" w14:textId="77777777" w:rsidR="00AB6A68" w:rsidRDefault="00AB6A68">
            <w:pPr>
              <w:pStyle w:val="TableParagraph"/>
              <w:rPr>
                <w:rFonts w:ascii="Times New Roman"/>
                <w:sz w:val="12"/>
              </w:rPr>
            </w:pPr>
          </w:p>
        </w:tc>
      </w:tr>
      <w:tr w:rsidR="00AB6A68" w14:paraId="2B63B9FA" w14:textId="77777777">
        <w:trPr>
          <w:trHeight w:val="252"/>
        </w:trPr>
        <w:tc>
          <w:tcPr>
            <w:tcW w:w="2012" w:type="dxa"/>
            <w:tcBorders>
              <w:top w:val="single" w:sz="4" w:space="0" w:color="000000"/>
            </w:tcBorders>
          </w:tcPr>
          <w:p w14:paraId="79A6287B" w14:textId="77777777" w:rsidR="00AB6A68" w:rsidRDefault="00736050">
            <w:pPr>
              <w:pStyle w:val="TableParagraph"/>
              <w:spacing w:before="75" w:line="157" w:lineRule="exact"/>
              <w:ind w:left="139"/>
              <w:rPr>
                <w:sz w:val="14"/>
              </w:rPr>
            </w:pPr>
            <w:bookmarkStart w:id="25" w:name="_bookmark13"/>
            <w:bookmarkStart w:id="26" w:name="_bookmark14"/>
            <w:bookmarkEnd w:id="25"/>
            <w:bookmarkEnd w:id="26"/>
            <w:r>
              <w:rPr>
                <w:w w:val="125"/>
                <w:sz w:val="14"/>
              </w:rPr>
              <w:t xml:space="preserve">* p </w:t>
            </w:r>
            <w:r>
              <w:rPr>
                <w:w w:val="180"/>
                <w:sz w:val="14"/>
              </w:rPr>
              <w:t xml:space="preserve">&lt; </w:t>
            </w:r>
            <w:r>
              <w:rPr>
                <w:w w:val="125"/>
                <w:sz w:val="14"/>
              </w:rPr>
              <w:t>0.05.</w:t>
            </w:r>
          </w:p>
        </w:tc>
        <w:tc>
          <w:tcPr>
            <w:tcW w:w="1440" w:type="dxa"/>
            <w:tcBorders>
              <w:top w:val="single" w:sz="4" w:space="0" w:color="000000"/>
            </w:tcBorders>
          </w:tcPr>
          <w:p w14:paraId="766BE4AD" w14:textId="77777777" w:rsidR="00AB6A68" w:rsidRDefault="00AB6A68">
            <w:pPr>
              <w:pStyle w:val="TableParagraph"/>
              <w:rPr>
                <w:rFonts w:ascii="Times New Roman"/>
                <w:sz w:val="12"/>
              </w:rPr>
            </w:pPr>
          </w:p>
        </w:tc>
        <w:tc>
          <w:tcPr>
            <w:tcW w:w="1393" w:type="dxa"/>
            <w:tcBorders>
              <w:top w:val="single" w:sz="4" w:space="0" w:color="000000"/>
            </w:tcBorders>
          </w:tcPr>
          <w:p w14:paraId="2430B391" w14:textId="77777777" w:rsidR="00AB6A68" w:rsidRDefault="00AB6A68">
            <w:pPr>
              <w:pStyle w:val="TableParagraph"/>
              <w:rPr>
                <w:rFonts w:ascii="Times New Roman"/>
                <w:sz w:val="12"/>
              </w:rPr>
            </w:pPr>
          </w:p>
        </w:tc>
        <w:tc>
          <w:tcPr>
            <w:tcW w:w="1286" w:type="dxa"/>
            <w:tcBorders>
              <w:top w:val="single" w:sz="4" w:space="0" w:color="000000"/>
            </w:tcBorders>
          </w:tcPr>
          <w:p w14:paraId="7B6578BF" w14:textId="77777777" w:rsidR="00AB6A68" w:rsidRDefault="00AB6A68">
            <w:pPr>
              <w:pStyle w:val="TableParagraph"/>
              <w:rPr>
                <w:rFonts w:ascii="Times New Roman"/>
                <w:sz w:val="12"/>
              </w:rPr>
            </w:pPr>
          </w:p>
        </w:tc>
        <w:tc>
          <w:tcPr>
            <w:tcW w:w="1542" w:type="dxa"/>
            <w:tcBorders>
              <w:top w:val="single" w:sz="4" w:space="0" w:color="000000"/>
            </w:tcBorders>
          </w:tcPr>
          <w:p w14:paraId="7ED624A1" w14:textId="77777777" w:rsidR="00AB6A68" w:rsidRDefault="00AB6A68">
            <w:pPr>
              <w:pStyle w:val="TableParagraph"/>
              <w:rPr>
                <w:rFonts w:ascii="Times New Roman"/>
                <w:sz w:val="12"/>
              </w:rPr>
            </w:pPr>
          </w:p>
        </w:tc>
        <w:tc>
          <w:tcPr>
            <w:tcW w:w="1297" w:type="dxa"/>
            <w:tcBorders>
              <w:top w:val="single" w:sz="4" w:space="0" w:color="000000"/>
            </w:tcBorders>
          </w:tcPr>
          <w:p w14:paraId="78482E65" w14:textId="77777777" w:rsidR="00AB6A68" w:rsidRDefault="00AB6A68">
            <w:pPr>
              <w:pStyle w:val="TableParagraph"/>
              <w:rPr>
                <w:rFonts w:ascii="Times New Roman"/>
                <w:sz w:val="12"/>
              </w:rPr>
            </w:pPr>
          </w:p>
        </w:tc>
        <w:tc>
          <w:tcPr>
            <w:tcW w:w="1436" w:type="dxa"/>
            <w:tcBorders>
              <w:top w:val="single" w:sz="4" w:space="0" w:color="000000"/>
            </w:tcBorders>
          </w:tcPr>
          <w:p w14:paraId="0428C6EA" w14:textId="77777777" w:rsidR="00AB6A68" w:rsidRDefault="00AB6A68">
            <w:pPr>
              <w:pStyle w:val="TableParagraph"/>
              <w:rPr>
                <w:rFonts w:ascii="Times New Roman"/>
                <w:sz w:val="12"/>
              </w:rPr>
            </w:pPr>
          </w:p>
        </w:tc>
      </w:tr>
      <w:tr w:rsidR="00AB6A68" w14:paraId="48493BF9" w14:textId="77777777">
        <w:trPr>
          <w:trHeight w:val="191"/>
        </w:trPr>
        <w:tc>
          <w:tcPr>
            <w:tcW w:w="2012" w:type="dxa"/>
          </w:tcPr>
          <w:p w14:paraId="2BE283CA" w14:textId="77777777" w:rsidR="00AB6A68" w:rsidRDefault="00736050">
            <w:pPr>
              <w:pStyle w:val="TableParagraph"/>
              <w:spacing w:before="14" w:line="157" w:lineRule="exact"/>
              <w:ind w:left="139"/>
              <w:rPr>
                <w:sz w:val="14"/>
              </w:rPr>
            </w:pPr>
            <w:r>
              <w:rPr>
                <w:w w:val="125"/>
                <w:sz w:val="14"/>
              </w:rPr>
              <w:t xml:space="preserve">** p </w:t>
            </w:r>
            <w:r>
              <w:rPr>
                <w:w w:val="180"/>
                <w:sz w:val="14"/>
              </w:rPr>
              <w:t xml:space="preserve">&lt; </w:t>
            </w:r>
            <w:r>
              <w:rPr>
                <w:w w:val="125"/>
                <w:sz w:val="14"/>
              </w:rPr>
              <w:t>0.01.</w:t>
            </w:r>
          </w:p>
        </w:tc>
        <w:tc>
          <w:tcPr>
            <w:tcW w:w="1440" w:type="dxa"/>
          </w:tcPr>
          <w:p w14:paraId="2BE6994D" w14:textId="77777777" w:rsidR="00AB6A68" w:rsidRDefault="00AB6A68">
            <w:pPr>
              <w:pStyle w:val="TableParagraph"/>
              <w:rPr>
                <w:rFonts w:ascii="Times New Roman"/>
                <w:sz w:val="12"/>
              </w:rPr>
            </w:pPr>
          </w:p>
        </w:tc>
        <w:tc>
          <w:tcPr>
            <w:tcW w:w="1393" w:type="dxa"/>
          </w:tcPr>
          <w:p w14:paraId="4893EC4C" w14:textId="77777777" w:rsidR="00AB6A68" w:rsidRDefault="00AB6A68">
            <w:pPr>
              <w:pStyle w:val="TableParagraph"/>
              <w:rPr>
                <w:rFonts w:ascii="Times New Roman"/>
                <w:sz w:val="12"/>
              </w:rPr>
            </w:pPr>
          </w:p>
        </w:tc>
        <w:tc>
          <w:tcPr>
            <w:tcW w:w="1286" w:type="dxa"/>
          </w:tcPr>
          <w:p w14:paraId="6DDD0AD4" w14:textId="77777777" w:rsidR="00AB6A68" w:rsidRDefault="00AB6A68">
            <w:pPr>
              <w:pStyle w:val="TableParagraph"/>
              <w:rPr>
                <w:rFonts w:ascii="Times New Roman"/>
                <w:sz w:val="12"/>
              </w:rPr>
            </w:pPr>
          </w:p>
        </w:tc>
        <w:tc>
          <w:tcPr>
            <w:tcW w:w="1542" w:type="dxa"/>
          </w:tcPr>
          <w:p w14:paraId="53F56472" w14:textId="77777777" w:rsidR="00AB6A68" w:rsidRDefault="00AB6A68">
            <w:pPr>
              <w:pStyle w:val="TableParagraph"/>
              <w:rPr>
                <w:rFonts w:ascii="Times New Roman"/>
                <w:sz w:val="12"/>
              </w:rPr>
            </w:pPr>
          </w:p>
        </w:tc>
        <w:tc>
          <w:tcPr>
            <w:tcW w:w="1297" w:type="dxa"/>
          </w:tcPr>
          <w:p w14:paraId="081B45F4" w14:textId="77777777" w:rsidR="00AB6A68" w:rsidRDefault="00AB6A68">
            <w:pPr>
              <w:pStyle w:val="TableParagraph"/>
              <w:rPr>
                <w:rFonts w:ascii="Times New Roman"/>
                <w:sz w:val="12"/>
              </w:rPr>
            </w:pPr>
          </w:p>
        </w:tc>
        <w:tc>
          <w:tcPr>
            <w:tcW w:w="1436" w:type="dxa"/>
          </w:tcPr>
          <w:p w14:paraId="195761A2" w14:textId="77777777" w:rsidR="00AB6A68" w:rsidRDefault="00AB6A68">
            <w:pPr>
              <w:pStyle w:val="TableParagraph"/>
              <w:rPr>
                <w:rFonts w:ascii="Times New Roman"/>
                <w:sz w:val="12"/>
              </w:rPr>
            </w:pPr>
          </w:p>
        </w:tc>
      </w:tr>
      <w:tr w:rsidR="00AB6A68" w14:paraId="797917B7" w14:textId="77777777">
        <w:trPr>
          <w:trHeight w:val="184"/>
        </w:trPr>
        <w:tc>
          <w:tcPr>
            <w:tcW w:w="2012" w:type="dxa"/>
          </w:tcPr>
          <w:p w14:paraId="3C8E9B2B" w14:textId="77777777" w:rsidR="00AB6A68" w:rsidRDefault="00736050">
            <w:pPr>
              <w:pStyle w:val="TableParagraph"/>
              <w:spacing w:before="14" w:line="150" w:lineRule="exact"/>
              <w:ind w:left="139"/>
              <w:rPr>
                <w:sz w:val="14"/>
              </w:rPr>
            </w:pPr>
            <w:bookmarkStart w:id="27" w:name="_bookmark15"/>
            <w:bookmarkEnd w:id="27"/>
            <w:r>
              <w:rPr>
                <w:w w:val="120"/>
                <w:sz w:val="14"/>
              </w:rPr>
              <w:t xml:space="preserve">*** p </w:t>
            </w:r>
            <w:r>
              <w:rPr>
                <w:w w:val="175"/>
                <w:sz w:val="14"/>
              </w:rPr>
              <w:t xml:space="preserve">&lt; </w:t>
            </w:r>
            <w:r>
              <w:rPr>
                <w:w w:val="120"/>
                <w:sz w:val="14"/>
              </w:rPr>
              <w:t>0.001.</w:t>
            </w:r>
          </w:p>
        </w:tc>
        <w:tc>
          <w:tcPr>
            <w:tcW w:w="1440" w:type="dxa"/>
          </w:tcPr>
          <w:p w14:paraId="45E3A70C" w14:textId="77777777" w:rsidR="00AB6A68" w:rsidRDefault="00AB6A68">
            <w:pPr>
              <w:pStyle w:val="TableParagraph"/>
              <w:rPr>
                <w:rFonts w:ascii="Times New Roman"/>
                <w:sz w:val="12"/>
              </w:rPr>
            </w:pPr>
          </w:p>
        </w:tc>
        <w:tc>
          <w:tcPr>
            <w:tcW w:w="1393" w:type="dxa"/>
          </w:tcPr>
          <w:p w14:paraId="498C5CD0" w14:textId="77777777" w:rsidR="00AB6A68" w:rsidRDefault="00AB6A68">
            <w:pPr>
              <w:pStyle w:val="TableParagraph"/>
              <w:rPr>
                <w:rFonts w:ascii="Times New Roman"/>
                <w:sz w:val="12"/>
              </w:rPr>
            </w:pPr>
          </w:p>
        </w:tc>
        <w:tc>
          <w:tcPr>
            <w:tcW w:w="1286" w:type="dxa"/>
          </w:tcPr>
          <w:p w14:paraId="28D16F28" w14:textId="77777777" w:rsidR="00AB6A68" w:rsidRDefault="00AB6A68">
            <w:pPr>
              <w:pStyle w:val="TableParagraph"/>
              <w:rPr>
                <w:rFonts w:ascii="Times New Roman"/>
                <w:sz w:val="12"/>
              </w:rPr>
            </w:pPr>
          </w:p>
        </w:tc>
        <w:tc>
          <w:tcPr>
            <w:tcW w:w="1542" w:type="dxa"/>
          </w:tcPr>
          <w:p w14:paraId="05A211F9" w14:textId="77777777" w:rsidR="00AB6A68" w:rsidRDefault="00AB6A68">
            <w:pPr>
              <w:pStyle w:val="TableParagraph"/>
              <w:rPr>
                <w:rFonts w:ascii="Times New Roman"/>
                <w:sz w:val="12"/>
              </w:rPr>
            </w:pPr>
          </w:p>
        </w:tc>
        <w:tc>
          <w:tcPr>
            <w:tcW w:w="1297" w:type="dxa"/>
          </w:tcPr>
          <w:p w14:paraId="35983907" w14:textId="77777777" w:rsidR="00AB6A68" w:rsidRDefault="00AB6A68">
            <w:pPr>
              <w:pStyle w:val="TableParagraph"/>
              <w:rPr>
                <w:rFonts w:ascii="Times New Roman"/>
                <w:sz w:val="12"/>
              </w:rPr>
            </w:pPr>
          </w:p>
        </w:tc>
        <w:tc>
          <w:tcPr>
            <w:tcW w:w="1436" w:type="dxa"/>
          </w:tcPr>
          <w:p w14:paraId="2BD08488" w14:textId="77777777" w:rsidR="00AB6A68" w:rsidRDefault="00AB6A68">
            <w:pPr>
              <w:pStyle w:val="TableParagraph"/>
              <w:rPr>
                <w:rFonts w:ascii="Times New Roman"/>
                <w:sz w:val="12"/>
              </w:rPr>
            </w:pPr>
          </w:p>
        </w:tc>
      </w:tr>
    </w:tbl>
    <w:p w14:paraId="358FBE2B" w14:textId="77777777" w:rsidR="00AB6A68" w:rsidRDefault="00AB6A68">
      <w:pPr>
        <w:pStyle w:val="BodyText"/>
        <w:rPr>
          <w:sz w:val="10"/>
        </w:rPr>
      </w:pPr>
    </w:p>
    <w:p w14:paraId="667F46AB" w14:textId="77777777" w:rsidR="00AB6A68" w:rsidRDefault="00AB6A68">
      <w:pPr>
        <w:rPr>
          <w:sz w:val="10"/>
        </w:rPr>
        <w:sectPr w:rsidR="00AB6A68">
          <w:headerReference w:type="default" r:id="rId19"/>
          <w:footerReference w:type="default" r:id="rId20"/>
          <w:pgSz w:w="11910" w:h="15880"/>
          <w:pgMar w:top="1320" w:right="640" w:bottom="700" w:left="640" w:header="677" w:footer="517" w:gutter="0"/>
          <w:cols w:space="720"/>
        </w:sectPr>
      </w:pPr>
    </w:p>
    <w:p w14:paraId="3BC7002A" w14:textId="77777777" w:rsidR="00AB6A68" w:rsidRDefault="00736050">
      <w:pPr>
        <w:pStyle w:val="BodyText"/>
        <w:spacing w:before="107" w:line="256" w:lineRule="auto"/>
        <w:ind w:left="111" w:right="38" w:hanging="1"/>
        <w:jc w:val="both"/>
      </w:pPr>
      <w:r>
        <w:rPr>
          <w:w w:val="110"/>
        </w:rPr>
        <w:t>mental health problems in children (</w:t>
      </w:r>
      <w:hyperlink w:anchor="_bookmark23" w:history="1">
        <w:r>
          <w:rPr>
            <w:color w:val="2B7CA5"/>
            <w:w w:val="110"/>
          </w:rPr>
          <w:t>Bryant, 2005</w:t>
        </w:r>
      </w:hyperlink>
      <w:r>
        <w:rPr>
          <w:w w:val="110"/>
        </w:rPr>
        <w:t xml:space="preserve">). Our </w:t>
      </w:r>
      <w:r>
        <w:rPr>
          <w:rFonts w:ascii="Times New Roman" w:hAnsi="Times New Roman"/>
          <w:w w:val="110"/>
        </w:rPr>
        <w:t>ﬁ</w:t>
      </w:r>
      <w:r>
        <w:rPr>
          <w:w w:val="110"/>
        </w:rPr>
        <w:t xml:space="preserve">ndings </w:t>
      </w:r>
      <w:proofErr w:type="spellStart"/>
      <w:r>
        <w:rPr>
          <w:spacing w:val="-3"/>
          <w:w w:val="110"/>
        </w:rPr>
        <w:t>sug</w:t>
      </w:r>
      <w:proofErr w:type="spellEnd"/>
      <w:r>
        <w:rPr>
          <w:spacing w:val="-3"/>
          <w:w w:val="110"/>
        </w:rPr>
        <w:t xml:space="preserve">- </w:t>
      </w:r>
      <w:r>
        <w:rPr>
          <w:w w:val="110"/>
        </w:rPr>
        <w:t xml:space="preserve">gest that healthy parent-child communication, or to be more </w:t>
      </w:r>
      <w:r>
        <w:rPr>
          <w:spacing w:val="-3"/>
          <w:w w:val="110"/>
        </w:rPr>
        <w:t>speci</w:t>
      </w:r>
      <w:r>
        <w:rPr>
          <w:rFonts w:ascii="Times New Roman" w:hAnsi="Times New Roman"/>
          <w:spacing w:val="-3"/>
          <w:w w:val="110"/>
        </w:rPr>
        <w:t>ﬁ</w:t>
      </w:r>
      <w:r>
        <w:rPr>
          <w:spacing w:val="-3"/>
          <w:w w:val="110"/>
        </w:rPr>
        <w:t xml:space="preserve">c, </w:t>
      </w:r>
      <w:r>
        <w:rPr>
          <w:w w:val="110"/>
        </w:rPr>
        <w:t>healthy communication between children and their returned mother, might</w:t>
      </w:r>
      <w:r>
        <w:rPr>
          <w:spacing w:val="-5"/>
          <w:w w:val="110"/>
        </w:rPr>
        <w:t xml:space="preserve"> </w:t>
      </w:r>
      <w:r>
        <w:rPr>
          <w:w w:val="110"/>
        </w:rPr>
        <w:t>o</w:t>
      </w:r>
      <w:r>
        <w:rPr>
          <w:rFonts w:ascii="Times New Roman" w:hAnsi="Times New Roman"/>
          <w:w w:val="110"/>
        </w:rPr>
        <w:t>ﬀ</w:t>
      </w:r>
      <w:r>
        <w:rPr>
          <w:w w:val="110"/>
        </w:rPr>
        <w:t>set</w:t>
      </w:r>
      <w:r>
        <w:rPr>
          <w:spacing w:val="-5"/>
          <w:w w:val="110"/>
        </w:rPr>
        <w:t xml:space="preserve"> </w:t>
      </w:r>
      <w:r>
        <w:rPr>
          <w:w w:val="110"/>
        </w:rPr>
        <w:t>these</w:t>
      </w:r>
      <w:r>
        <w:rPr>
          <w:spacing w:val="-4"/>
          <w:w w:val="110"/>
        </w:rPr>
        <w:t xml:space="preserve"> </w:t>
      </w:r>
      <w:r>
        <w:rPr>
          <w:w w:val="110"/>
        </w:rPr>
        <w:t>adve</w:t>
      </w:r>
      <w:r>
        <w:rPr>
          <w:w w:val="110"/>
        </w:rPr>
        <w:t>rse</w:t>
      </w:r>
      <w:r>
        <w:rPr>
          <w:spacing w:val="-5"/>
          <w:w w:val="110"/>
        </w:rPr>
        <w:t xml:space="preserve"> </w:t>
      </w:r>
      <w:r>
        <w:rPr>
          <w:w w:val="110"/>
        </w:rPr>
        <w:t>e</w:t>
      </w:r>
      <w:r>
        <w:rPr>
          <w:rFonts w:ascii="Times New Roman" w:hAnsi="Times New Roman"/>
          <w:w w:val="110"/>
        </w:rPr>
        <w:t>ﬀ</w:t>
      </w:r>
      <w:r>
        <w:rPr>
          <w:w w:val="110"/>
        </w:rPr>
        <w:t>ects</w:t>
      </w:r>
      <w:r>
        <w:rPr>
          <w:spacing w:val="-5"/>
          <w:w w:val="110"/>
        </w:rPr>
        <w:t xml:space="preserve"> </w:t>
      </w:r>
      <w:r>
        <w:rPr>
          <w:w w:val="110"/>
        </w:rPr>
        <w:t>on</w:t>
      </w:r>
      <w:r>
        <w:rPr>
          <w:spacing w:val="-4"/>
          <w:w w:val="110"/>
        </w:rPr>
        <w:t xml:space="preserve"> </w:t>
      </w:r>
      <w:r>
        <w:rPr>
          <w:w w:val="110"/>
        </w:rPr>
        <w:t>LBC’s</w:t>
      </w:r>
      <w:r>
        <w:rPr>
          <w:spacing w:val="-5"/>
          <w:w w:val="110"/>
        </w:rPr>
        <w:t xml:space="preserve"> </w:t>
      </w:r>
      <w:r>
        <w:rPr>
          <w:w w:val="110"/>
        </w:rPr>
        <w:t>mental</w:t>
      </w:r>
      <w:r>
        <w:rPr>
          <w:spacing w:val="-4"/>
          <w:w w:val="110"/>
        </w:rPr>
        <w:t xml:space="preserve"> </w:t>
      </w:r>
      <w:r>
        <w:rPr>
          <w:w w:val="110"/>
        </w:rPr>
        <w:t>health.</w:t>
      </w:r>
      <w:r>
        <w:rPr>
          <w:spacing w:val="-5"/>
          <w:w w:val="110"/>
        </w:rPr>
        <w:t xml:space="preserve"> </w:t>
      </w:r>
      <w:r>
        <w:rPr>
          <w:w w:val="110"/>
        </w:rPr>
        <w:t>Of</w:t>
      </w:r>
      <w:r>
        <w:rPr>
          <w:spacing w:val="-4"/>
          <w:w w:val="110"/>
        </w:rPr>
        <w:t xml:space="preserve"> </w:t>
      </w:r>
      <w:r>
        <w:rPr>
          <w:w w:val="110"/>
        </w:rPr>
        <w:t>note,</w:t>
      </w:r>
      <w:r>
        <w:rPr>
          <w:spacing w:val="-4"/>
          <w:w w:val="110"/>
        </w:rPr>
        <w:t xml:space="preserve"> </w:t>
      </w:r>
      <w:r>
        <w:rPr>
          <w:w w:val="110"/>
        </w:rPr>
        <w:t xml:space="preserve">our </w:t>
      </w:r>
      <w:r>
        <w:rPr>
          <w:rFonts w:ascii="Times New Roman" w:hAnsi="Times New Roman"/>
          <w:w w:val="110"/>
        </w:rPr>
        <w:t>ﬁ</w:t>
      </w:r>
      <w:r>
        <w:rPr>
          <w:w w:val="110"/>
        </w:rPr>
        <w:t>nding that LBC-MP reported signi</w:t>
      </w:r>
      <w:r>
        <w:rPr>
          <w:rFonts w:ascii="Times New Roman" w:hAnsi="Times New Roman"/>
          <w:w w:val="110"/>
        </w:rPr>
        <w:t>ﬁ</w:t>
      </w:r>
      <w:r>
        <w:rPr>
          <w:w w:val="110"/>
        </w:rPr>
        <w:t>cantly poorer communication</w:t>
      </w:r>
      <w:r>
        <w:rPr>
          <w:spacing w:val="-25"/>
          <w:w w:val="110"/>
        </w:rPr>
        <w:t xml:space="preserve"> </w:t>
      </w:r>
      <w:r>
        <w:rPr>
          <w:w w:val="110"/>
        </w:rPr>
        <w:t xml:space="preserve">with their returned mothers compared to LBC-MN deserves attention, </w:t>
      </w:r>
      <w:r>
        <w:rPr>
          <w:spacing w:val="-5"/>
          <w:w w:val="110"/>
        </w:rPr>
        <w:t xml:space="preserve">and </w:t>
      </w:r>
      <w:r>
        <w:rPr>
          <w:w w:val="110"/>
        </w:rPr>
        <w:t>this</w:t>
      </w:r>
      <w:r>
        <w:rPr>
          <w:spacing w:val="10"/>
          <w:w w:val="110"/>
        </w:rPr>
        <w:t xml:space="preserve"> </w:t>
      </w:r>
      <w:r>
        <w:rPr>
          <w:w w:val="110"/>
        </w:rPr>
        <w:t>might</w:t>
      </w:r>
      <w:r>
        <w:rPr>
          <w:spacing w:val="11"/>
          <w:w w:val="110"/>
        </w:rPr>
        <w:t xml:space="preserve"> </w:t>
      </w:r>
      <w:r>
        <w:rPr>
          <w:w w:val="110"/>
        </w:rPr>
        <w:t>be</w:t>
      </w:r>
      <w:r>
        <w:rPr>
          <w:spacing w:val="10"/>
          <w:w w:val="110"/>
        </w:rPr>
        <w:t xml:space="preserve"> </w:t>
      </w:r>
      <w:r>
        <w:rPr>
          <w:w w:val="110"/>
        </w:rPr>
        <w:t>the</w:t>
      </w:r>
      <w:r>
        <w:rPr>
          <w:spacing w:val="11"/>
          <w:w w:val="110"/>
        </w:rPr>
        <w:t xml:space="preserve"> </w:t>
      </w:r>
      <w:r>
        <w:rPr>
          <w:w w:val="110"/>
        </w:rPr>
        <w:t>key</w:t>
      </w:r>
      <w:r>
        <w:rPr>
          <w:spacing w:val="9"/>
          <w:w w:val="110"/>
        </w:rPr>
        <w:t xml:space="preserve"> </w:t>
      </w:r>
      <w:r>
        <w:rPr>
          <w:w w:val="110"/>
        </w:rPr>
        <w:t>to</w:t>
      </w:r>
      <w:r>
        <w:rPr>
          <w:spacing w:val="11"/>
          <w:w w:val="110"/>
        </w:rPr>
        <w:t xml:space="preserve"> </w:t>
      </w:r>
      <w:r>
        <w:rPr>
          <w:w w:val="110"/>
        </w:rPr>
        <w:t>improving</w:t>
      </w:r>
      <w:r>
        <w:rPr>
          <w:spacing w:val="12"/>
          <w:w w:val="110"/>
        </w:rPr>
        <w:t xml:space="preserve"> </w:t>
      </w:r>
      <w:r>
        <w:rPr>
          <w:w w:val="110"/>
        </w:rPr>
        <w:t>LBC’s</w:t>
      </w:r>
      <w:r>
        <w:rPr>
          <w:spacing w:val="11"/>
          <w:w w:val="110"/>
        </w:rPr>
        <w:t xml:space="preserve"> </w:t>
      </w:r>
      <w:r>
        <w:rPr>
          <w:w w:val="110"/>
        </w:rPr>
        <w:t>mental</w:t>
      </w:r>
      <w:r>
        <w:rPr>
          <w:spacing w:val="10"/>
          <w:w w:val="110"/>
        </w:rPr>
        <w:t xml:space="preserve"> </w:t>
      </w:r>
      <w:r>
        <w:rPr>
          <w:w w:val="110"/>
        </w:rPr>
        <w:t>well-being.</w:t>
      </w:r>
    </w:p>
    <w:p w14:paraId="5C5E1044" w14:textId="77777777" w:rsidR="00AB6A68" w:rsidRDefault="00736050">
      <w:pPr>
        <w:pStyle w:val="BodyText"/>
        <w:spacing w:before="2" w:line="256" w:lineRule="auto"/>
        <w:ind w:left="111" w:right="38" w:firstLine="249"/>
        <w:jc w:val="both"/>
      </w:pPr>
      <w:r>
        <w:rPr>
          <w:w w:val="110"/>
        </w:rPr>
        <w:t>Beyond</w:t>
      </w:r>
      <w:r>
        <w:rPr>
          <w:spacing w:val="-18"/>
          <w:w w:val="110"/>
        </w:rPr>
        <w:t xml:space="preserve"> </w:t>
      </w:r>
      <w:r>
        <w:rPr>
          <w:w w:val="110"/>
        </w:rPr>
        <w:t>parents</w:t>
      </w:r>
      <w:r>
        <w:rPr>
          <w:spacing w:val="-18"/>
          <w:w w:val="110"/>
        </w:rPr>
        <w:t xml:space="preserve"> </w:t>
      </w:r>
      <w:r>
        <w:rPr>
          <w:w w:val="110"/>
        </w:rPr>
        <w:t>returning</w:t>
      </w:r>
      <w:r>
        <w:rPr>
          <w:spacing w:val="-18"/>
          <w:w w:val="110"/>
        </w:rPr>
        <w:t xml:space="preserve"> </w:t>
      </w:r>
      <w:r>
        <w:rPr>
          <w:w w:val="110"/>
        </w:rPr>
        <w:t>from</w:t>
      </w:r>
      <w:r>
        <w:rPr>
          <w:spacing w:val="-18"/>
          <w:w w:val="110"/>
        </w:rPr>
        <w:t xml:space="preserve"> </w:t>
      </w:r>
      <w:r>
        <w:rPr>
          <w:w w:val="110"/>
        </w:rPr>
        <w:t>a</w:t>
      </w:r>
      <w:r>
        <w:rPr>
          <w:spacing w:val="-19"/>
          <w:w w:val="110"/>
        </w:rPr>
        <w:t xml:space="preserve"> </w:t>
      </w:r>
      <w:r>
        <w:rPr>
          <w:w w:val="110"/>
        </w:rPr>
        <w:t>migration,</w:t>
      </w:r>
      <w:r>
        <w:rPr>
          <w:spacing w:val="-18"/>
          <w:w w:val="110"/>
        </w:rPr>
        <w:t xml:space="preserve"> </w:t>
      </w:r>
      <w:r>
        <w:rPr>
          <w:w w:val="110"/>
        </w:rPr>
        <w:t>Chinese</w:t>
      </w:r>
      <w:r>
        <w:rPr>
          <w:spacing w:val="-18"/>
          <w:w w:val="110"/>
        </w:rPr>
        <w:t xml:space="preserve"> </w:t>
      </w:r>
      <w:r>
        <w:rPr>
          <w:w w:val="110"/>
        </w:rPr>
        <w:t>parents</w:t>
      </w:r>
      <w:r>
        <w:rPr>
          <w:spacing w:val="-17"/>
          <w:w w:val="110"/>
        </w:rPr>
        <w:t xml:space="preserve"> </w:t>
      </w:r>
      <w:r>
        <w:rPr>
          <w:w w:val="110"/>
        </w:rPr>
        <w:t xml:space="preserve">at-large may need guidance on parent-child communication. In Barnes </w:t>
      </w:r>
      <w:r>
        <w:rPr>
          <w:spacing w:val="-5"/>
          <w:w w:val="110"/>
        </w:rPr>
        <w:t xml:space="preserve">and </w:t>
      </w:r>
      <w:r>
        <w:rPr>
          <w:w w:val="110"/>
        </w:rPr>
        <w:t>Olson’s Circumplex Model of Family Relationships (</w:t>
      </w:r>
      <w:hyperlink w:anchor="_bookmark21" w:history="1">
        <w:r>
          <w:rPr>
            <w:color w:val="2B7CA5"/>
            <w:w w:val="110"/>
          </w:rPr>
          <w:t xml:space="preserve">Barnes &amp; </w:t>
        </w:r>
        <w:r>
          <w:rPr>
            <w:color w:val="2B7CA5"/>
            <w:spacing w:val="-3"/>
            <w:w w:val="110"/>
          </w:rPr>
          <w:t>Olson,</w:t>
        </w:r>
      </w:hyperlink>
      <w:r>
        <w:rPr>
          <w:color w:val="2B7CA5"/>
          <w:spacing w:val="-3"/>
          <w:w w:val="110"/>
        </w:rPr>
        <w:t xml:space="preserve"> </w:t>
      </w:r>
      <w:hyperlink w:anchor="_bookmark21" w:history="1">
        <w:r>
          <w:rPr>
            <w:color w:val="2B7CA5"/>
            <w:w w:val="110"/>
          </w:rPr>
          <w:t>1985</w:t>
        </w:r>
      </w:hyperlink>
      <w:r>
        <w:rPr>
          <w:w w:val="110"/>
        </w:rPr>
        <w:t xml:space="preserve">), positive parent-child communication is characterized by </w:t>
      </w:r>
      <w:r>
        <w:rPr>
          <w:spacing w:val="-3"/>
          <w:w w:val="110"/>
        </w:rPr>
        <w:t xml:space="preserve">ideas, </w:t>
      </w:r>
      <w:r>
        <w:rPr>
          <w:w w:val="110"/>
        </w:rPr>
        <w:t>information,</w:t>
      </w:r>
      <w:r>
        <w:rPr>
          <w:spacing w:val="-4"/>
          <w:w w:val="110"/>
        </w:rPr>
        <w:t xml:space="preserve"> </w:t>
      </w:r>
      <w:r>
        <w:rPr>
          <w:w w:val="110"/>
        </w:rPr>
        <w:t>and</w:t>
      </w:r>
      <w:r>
        <w:rPr>
          <w:spacing w:val="-5"/>
          <w:w w:val="110"/>
        </w:rPr>
        <w:t xml:space="preserve"> </w:t>
      </w:r>
      <w:r>
        <w:rPr>
          <w:w w:val="110"/>
        </w:rPr>
        <w:t>concerns</w:t>
      </w:r>
      <w:r>
        <w:rPr>
          <w:spacing w:val="-5"/>
          <w:w w:val="110"/>
        </w:rPr>
        <w:t xml:space="preserve"> </w:t>
      </w:r>
      <w:r>
        <w:rPr>
          <w:w w:val="110"/>
        </w:rPr>
        <w:t>that</w:t>
      </w:r>
      <w:r>
        <w:rPr>
          <w:spacing w:val="-4"/>
          <w:w w:val="110"/>
        </w:rPr>
        <w:t xml:space="preserve"> </w:t>
      </w:r>
      <w:r>
        <w:rPr>
          <w:w w:val="110"/>
        </w:rPr>
        <w:t>are</w:t>
      </w:r>
      <w:r>
        <w:rPr>
          <w:spacing w:val="-5"/>
          <w:w w:val="110"/>
        </w:rPr>
        <w:t xml:space="preserve"> </w:t>
      </w:r>
      <w:r>
        <w:rPr>
          <w:w w:val="110"/>
        </w:rPr>
        <w:t>honest</w:t>
      </w:r>
      <w:r>
        <w:rPr>
          <w:spacing w:val="-4"/>
          <w:w w:val="110"/>
        </w:rPr>
        <w:t xml:space="preserve"> </w:t>
      </w:r>
      <w:r>
        <w:rPr>
          <w:w w:val="110"/>
        </w:rPr>
        <w:t>and</w:t>
      </w:r>
      <w:r>
        <w:rPr>
          <w:spacing w:val="-5"/>
          <w:w w:val="110"/>
        </w:rPr>
        <w:t xml:space="preserve"> </w:t>
      </w:r>
      <w:r>
        <w:rPr>
          <w:w w:val="110"/>
        </w:rPr>
        <w:t>exchanged</w:t>
      </w:r>
      <w:r>
        <w:rPr>
          <w:spacing w:val="-4"/>
          <w:w w:val="110"/>
        </w:rPr>
        <w:t xml:space="preserve"> </w:t>
      </w:r>
      <w:r>
        <w:rPr>
          <w:w w:val="110"/>
        </w:rPr>
        <w:t>with</w:t>
      </w:r>
      <w:r>
        <w:rPr>
          <w:spacing w:val="-4"/>
          <w:w w:val="110"/>
        </w:rPr>
        <w:t xml:space="preserve"> </w:t>
      </w:r>
      <w:r>
        <w:rPr>
          <w:w w:val="110"/>
        </w:rPr>
        <w:t>joy</w:t>
      </w:r>
      <w:r>
        <w:rPr>
          <w:spacing w:val="-6"/>
          <w:w w:val="110"/>
        </w:rPr>
        <w:t xml:space="preserve"> </w:t>
      </w:r>
      <w:r>
        <w:rPr>
          <w:spacing w:val="-4"/>
          <w:w w:val="110"/>
        </w:rPr>
        <w:t xml:space="preserve">and </w:t>
      </w:r>
      <w:r>
        <w:rPr>
          <w:w w:val="110"/>
        </w:rPr>
        <w:t>con</w:t>
      </w:r>
      <w:r>
        <w:rPr>
          <w:rFonts w:ascii="Times New Roman" w:hAnsi="Times New Roman"/>
          <w:w w:val="110"/>
        </w:rPr>
        <w:t>ﬁ</w:t>
      </w:r>
      <w:r>
        <w:rPr>
          <w:w w:val="110"/>
        </w:rPr>
        <w:t>dence.</w:t>
      </w:r>
      <w:r>
        <w:rPr>
          <w:spacing w:val="-8"/>
          <w:w w:val="110"/>
        </w:rPr>
        <w:t xml:space="preserve"> </w:t>
      </w:r>
      <w:r>
        <w:rPr>
          <w:w w:val="110"/>
        </w:rPr>
        <w:t>In</w:t>
      </w:r>
      <w:r>
        <w:rPr>
          <w:spacing w:val="-7"/>
          <w:w w:val="110"/>
        </w:rPr>
        <w:t xml:space="preserve"> </w:t>
      </w:r>
      <w:r>
        <w:rPr>
          <w:w w:val="110"/>
        </w:rPr>
        <w:t>China,</w:t>
      </w:r>
      <w:r>
        <w:rPr>
          <w:spacing w:val="-8"/>
          <w:w w:val="110"/>
        </w:rPr>
        <w:t xml:space="preserve"> </w:t>
      </w:r>
      <w:r>
        <w:rPr>
          <w:w w:val="110"/>
        </w:rPr>
        <w:t>love</w:t>
      </w:r>
      <w:r>
        <w:rPr>
          <w:spacing w:val="-8"/>
          <w:w w:val="110"/>
        </w:rPr>
        <w:t xml:space="preserve"> </w:t>
      </w:r>
      <w:r>
        <w:rPr>
          <w:w w:val="110"/>
        </w:rPr>
        <w:t>and</w:t>
      </w:r>
      <w:r>
        <w:rPr>
          <w:spacing w:val="-7"/>
          <w:w w:val="110"/>
        </w:rPr>
        <w:t xml:space="preserve"> </w:t>
      </w:r>
      <w:r>
        <w:rPr>
          <w:w w:val="110"/>
        </w:rPr>
        <w:t>violence</w:t>
      </w:r>
      <w:r>
        <w:rPr>
          <w:spacing w:val="-8"/>
          <w:w w:val="110"/>
        </w:rPr>
        <w:t xml:space="preserve"> </w:t>
      </w:r>
      <w:r>
        <w:rPr>
          <w:w w:val="110"/>
        </w:rPr>
        <w:t>sometimes</w:t>
      </w:r>
      <w:r>
        <w:rPr>
          <w:spacing w:val="-8"/>
          <w:w w:val="110"/>
        </w:rPr>
        <w:t xml:space="preserve"> </w:t>
      </w:r>
      <w:proofErr w:type="gramStart"/>
      <w:r>
        <w:rPr>
          <w:w w:val="110"/>
        </w:rPr>
        <w:t>coexist:</w:t>
      </w:r>
      <w:proofErr w:type="gramEnd"/>
      <w:r>
        <w:rPr>
          <w:spacing w:val="-6"/>
          <w:w w:val="110"/>
        </w:rPr>
        <w:t xml:space="preserve"> </w:t>
      </w:r>
      <w:r>
        <w:rPr>
          <w:w w:val="110"/>
        </w:rPr>
        <w:t>parents</w:t>
      </w:r>
      <w:r>
        <w:rPr>
          <w:spacing w:val="-9"/>
          <w:w w:val="110"/>
        </w:rPr>
        <w:t xml:space="preserve"> </w:t>
      </w:r>
      <w:r>
        <w:rPr>
          <w:spacing w:val="-3"/>
          <w:w w:val="110"/>
        </w:rPr>
        <w:t>feel</w:t>
      </w:r>
    </w:p>
    <w:p w14:paraId="1FA2E5B5" w14:textId="77777777" w:rsidR="00AB6A68" w:rsidRDefault="00736050">
      <w:pPr>
        <w:pStyle w:val="BodyText"/>
        <w:spacing w:before="107" w:line="256" w:lineRule="auto"/>
        <w:ind w:left="111" w:right="110"/>
        <w:jc w:val="both"/>
      </w:pPr>
      <w:r>
        <w:br w:type="column"/>
      </w:r>
      <w:r>
        <w:rPr>
          <w:w w:val="110"/>
        </w:rPr>
        <w:t xml:space="preserve">that harsh physical discipline is a way of expressing their love </w:t>
      </w:r>
      <w:r>
        <w:rPr>
          <w:spacing w:val="-4"/>
          <w:w w:val="110"/>
        </w:rPr>
        <w:t xml:space="preserve">and </w:t>
      </w:r>
      <w:r>
        <w:rPr>
          <w:w w:val="110"/>
        </w:rPr>
        <w:t>concern (</w:t>
      </w:r>
      <w:proofErr w:type="spellStart"/>
      <w:r>
        <w:fldChar w:fldCharType="begin"/>
      </w:r>
      <w:r>
        <w:instrText xml:space="preserve"> HYPERLINK \l "_bookmark50" </w:instrText>
      </w:r>
      <w:r>
        <w:fldChar w:fldCharType="separate"/>
      </w:r>
      <w:r>
        <w:rPr>
          <w:color w:val="2B7CA5"/>
          <w:w w:val="110"/>
        </w:rPr>
        <w:t>Qiao</w:t>
      </w:r>
      <w:proofErr w:type="spellEnd"/>
      <w:r>
        <w:rPr>
          <w:color w:val="2B7CA5"/>
          <w:w w:val="110"/>
        </w:rPr>
        <w:t xml:space="preserve"> &amp; Chan, 2008</w:t>
      </w:r>
      <w:r>
        <w:rPr>
          <w:color w:val="2B7CA5"/>
          <w:w w:val="110"/>
        </w:rPr>
        <w:fldChar w:fldCharType="end"/>
      </w:r>
      <w:r>
        <w:rPr>
          <w:w w:val="110"/>
        </w:rPr>
        <w:t xml:space="preserve">). Returned parents might take simple </w:t>
      </w:r>
      <w:r>
        <w:rPr>
          <w:spacing w:val="-4"/>
          <w:w w:val="110"/>
        </w:rPr>
        <w:t xml:space="preserve">but </w:t>
      </w:r>
      <w:r>
        <w:rPr>
          <w:w w:val="110"/>
        </w:rPr>
        <w:t>violent methods, which may sometimes evolve into abuse, to harshly discipline their chil</w:t>
      </w:r>
      <w:r>
        <w:rPr>
          <w:w w:val="110"/>
        </w:rPr>
        <w:t>dren (</w:t>
      </w:r>
      <w:hyperlink w:anchor="_bookmark59" w:history="1">
        <w:r>
          <w:rPr>
            <w:color w:val="2B7CA5"/>
            <w:w w:val="110"/>
          </w:rPr>
          <w:t>Yang, He, Wang, Liu, &amp; Zhu, 2015</w:t>
        </w:r>
      </w:hyperlink>
      <w:r>
        <w:rPr>
          <w:w w:val="110"/>
        </w:rPr>
        <w:t xml:space="preserve">). </w:t>
      </w:r>
      <w:r>
        <w:rPr>
          <w:spacing w:val="-4"/>
          <w:w w:val="110"/>
        </w:rPr>
        <w:t xml:space="preserve">Such </w:t>
      </w:r>
      <w:r>
        <w:rPr>
          <w:w w:val="110"/>
        </w:rPr>
        <w:t>actions are far from healthy parent-child communication practices</w:t>
      </w:r>
      <w:r>
        <w:rPr>
          <w:spacing w:val="-22"/>
          <w:w w:val="110"/>
        </w:rPr>
        <w:t xml:space="preserve"> </w:t>
      </w:r>
      <w:r>
        <w:rPr>
          <w:spacing w:val="-5"/>
          <w:w w:val="110"/>
        </w:rPr>
        <w:t xml:space="preserve">and </w:t>
      </w:r>
      <w:r>
        <w:rPr>
          <w:w w:val="110"/>
        </w:rPr>
        <w:t>can harm children’s mental</w:t>
      </w:r>
      <w:r>
        <w:rPr>
          <w:spacing w:val="8"/>
          <w:w w:val="110"/>
        </w:rPr>
        <w:t xml:space="preserve"> </w:t>
      </w:r>
      <w:r>
        <w:rPr>
          <w:w w:val="110"/>
        </w:rPr>
        <w:t>health.</w:t>
      </w:r>
    </w:p>
    <w:p w14:paraId="475324E6" w14:textId="77777777" w:rsidR="00AB6A68" w:rsidRDefault="00736050">
      <w:pPr>
        <w:pStyle w:val="BodyText"/>
        <w:spacing w:before="1" w:line="256" w:lineRule="auto"/>
        <w:ind w:left="111" w:right="110" w:firstLine="249"/>
        <w:jc w:val="both"/>
      </w:pPr>
      <w:r>
        <w:rPr>
          <w:w w:val="110"/>
        </w:rPr>
        <w:t xml:space="preserve">Healthy communication between children and parents partially mediated the </w:t>
      </w:r>
      <w:r>
        <w:rPr>
          <w:w w:val="110"/>
        </w:rPr>
        <w:t>e</w:t>
      </w:r>
      <w:r>
        <w:rPr>
          <w:rFonts w:ascii="Times New Roman" w:hAnsi="Times New Roman"/>
          <w:w w:val="110"/>
        </w:rPr>
        <w:t>ﬀ</w:t>
      </w:r>
      <w:r>
        <w:rPr>
          <w:w w:val="110"/>
        </w:rPr>
        <w:t>ect of previous maternal migration experiences on</w:t>
      </w:r>
      <w:r>
        <w:rPr>
          <w:spacing w:val="39"/>
          <w:w w:val="110"/>
        </w:rPr>
        <w:t xml:space="preserve"> </w:t>
      </w:r>
      <w:r>
        <w:rPr>
          <w:w w:val="110"/>
        </w:rPr>
        <w:t xml:space="preserve">suicidal ideation among LBC in the present study. Suicidal ideation is </w:t>
      </w:r>
      <w:r>
        <w:rPr>
          <w:spacing w:val="-12"/>
          <w:w w:val="110"/>
        </w:rPr>
        <w:t xml:space="preserve">a </w:t>
      </w:r>
      <w:r>
        <w:rPr>
          <w:w w:val="110"/>
        </w:rPr>
        <w:t>signi</w:t>
      </w:r>
      <w:r>
        <w:rPr>
          <w:rFonts w:ascii="Times New Roman" w:hAnsi="Times New Roman"/>
          <w:w w:val="110"/>
        </w:rPr>
        <w:t>ﬁ</w:t>
      </w:r>
      <w:r>
        <w:rPr>
          <w:w w:val="110"/>
        </w:rPr>
        <w:t>cant precursor to suicide (</w:t>
      </w:r>
      <w:hyperlink w:anchor="_bookmark47" w:history="1">
        <w:r>
          <w:rPr>
            <w:color w:val="2B7CA5"/>
            <w:w w:val="110"/>
          </w:rPr>
          <w:t>Nock et al., 2008b</w:t>
        </w:r>
      </w:hyperlink>
      <w:r>
        <w:rPr>
          <w:w w:val="110"/>
        </w:rPr>
        <w:t>), and the risk of suicide among those adolescent</w:t>
      </w:r>
      <w:r>
        <w:rPr>
          <w:w w:val="110"/>
        </w:rPr>
        <w:t xml:space="preserve">s endorsing suicidal ideation at age </w:t>
      </w:r>
      <w:r>
        <w:rPr>
          <w:spacing w:val="-6"/>
          <w:w w:val="110"/>
        </w:rPr>
        <w:t xml:space="preserve">15 </w:t>
      </w:r>
      <w:r>
        <w:rPr>
          <w:w w:val="110"/>
        </w:rPr>
        <w:t>have</w:t>
      </w:r>
      <w:r>
        <w:rPr>
          <w:spacing w:val="-3"/>
          <w:w w:val="110"/>
        </w:rPr>
        <w:t xml:space="preserve"> </w:t>
      </w:r>
      <w:r>
        <w:rPr>
          <w:w w:val="110"/>
        </w:rPr>
        <w:t>almost</w:t>
      </w:r>
      <w:r>
        <w:rPr>
          <w:spacing w:val="-4"/>
          <w:w w:val="110"/>
        </w:rPr>
        <w:t xml:space="preserve"> </w:t>
      </w:r>
      <w:r>
        <w:rPr>
          <w:w w:val="110"/>
        </w:rPr>
        <w:t>12</w:t>
      </w:r>
      <w:r>
        <w:rPr>
          <w:spacing w:val="-3"/>
          <w:w w:val="110"/>
        </w:rPr>
        <w:t xml:space="preserve"> </w:t>
      </w:r>
      <w:r>
        <w:rPr>
          <w:w w:val="110"/>
        </w:rPr>
        <w:t>times</w:t>
      </w:r>
      <w:r>
        <w:rPr>
          <w:spacing w:val="-3"/>
          <w:w w:val="110"/>
        </w:rPr>
        <w:t xml:space="preserve"> </w:t>
      </w:r>
      <w:r>
        <w:rPr>
          <w:w w:val="110"/>
        </w:rPr>
        <w:t>higher</w:t>
      </w:r>
      <w:r>
        <w:rPr>
          <w:spacing w:val="-3"/>
          <w:w w:val="110"/>
        </w:rPr>
        <w:t xml:space="preserve"> </w:t>
      </w:r>
      <w:r>
        <w:rPr>
          <w:w w:val="110"/>
        </w:rPr>
        <w:t>odds</w:t>
      </w:r>
      <w:r>
        <w:rPr>
          <w:spacing w:val="-3"/>
          <w:w w:val="110"/>
        </w:rPr>
        <w:t xml:space="preserve"> </w:t>
      </w:r>
      <w:r>
        <w:rPr>
          <w:w w:val="110"/>
        </w:rPr>
        <w:t>of</w:t>
      </w:r>
      <w:r>
        <w:rPr>
          <w:spacing w:val="-3"/>
          <w:w w:val="110"/>
        </w:rPr>
        <w:t xml:space="preserve"> </w:t>
      </w:r>
      <w:r>
        <w:rPr>
          <w:w w:val="110"/>
        </w:rPr>
        <w:t>having</w:t>
      </w:r>
      <w:r>
        <w:rPr>
          <w:spacing w:val="-3"/>
          <w:w w:val="110"/>
        </w:rPr>
        <w:t xml:space="preserve"> </w:t>
      </w:r>
      <w:r>
        <w:rPr>
          <w:w w:val="110"/>
        </w:rPr>
        <w:t>suicidal</w:t>
      </w:r>
      <w:r>
        <w:rPr>
          <w:spacing w:val="-3"/>
          <w:w w:val="110"/>
        </w:rPr>
        <w:t xml:space="preserve"> </w:t>
      </w:r>
      <w:r>
        <w:rPr>
          <w:w w:val="110"/>
        </w:rPr>
        <w:t>attempts</w:t>
      </w:r>
      <w:r>
        <w:rPr>
          <w:spacing w:val="-3"/>
          <w:w w:val="110"/>
        </w:rPr>
        <w:t xml:space="preserve"> </w:t>
      </w:r>
      <w:r>
        <w:rPr>
          <w:w w:val="110"/>
        </w:rPr>
        <w:t>between ages 15 and 30 compared with adolescents who don’t</w:t>
      </w:r>
      <w:r>
        <w:rPr>
          <w:spacing w:val="2"/>
          <w:w w:val="110"/>
        </w:rPr>
        <w:t xml:space="preserve"> </w:t>
      </w:r>
      <w:r>
        <w:rPr>
          <w:w w:val="110"/>
        </w:rPr>
        <w:t>(</w:t>
      </w:r>
      <w:proofErr w:type="spellStart"/>
      <w:r>
        <w:fldChar w:fldCharType="begin"/>
      </w:r>
      <w:r>
        <w:instrText xml:space="preserve"> HYPERLINK \l "_bookmark52" </w:instrText>
      </w:r>
      <w:r>
        <w:fldChar w:fldCharType="separate"/>
      </w:r>
      <w:r>
        <w:rPr>
          <w:color w:val="2B7CA5"/>
          <w:w w:val="110"/>
        </w:rPr>
        <w:t>Reinherz</w:t>
      </w:r>
      <w:proofErr w:type="spellEnd"/>
      <w:r>
        <w:rPr>
          <w:color w:val="2B7CA5"/>
          <w:w w:val="110"/>
        </w:rPr>
        <w:t>,</w:t>
      </w:r>
      <w:r>
        <w:rPr>
          <w:color w:val="2B7CA5"/>
          <w:w w:val="110"/>
        </w:rPr>
        <w:fldChar w:fldCharType="end"/>
      </w:r>
    </w:p>
    <w:p w14:paraId="5BBB64B8" w14:textId="77777777" w:rsidR="00AB6A68" w:rsidRDefault="00AB6A68">
      <w:pPr>
        <w:spacing w:line="256" w:lineRule="auto"/>
        <w:jc w:val="both"/>
        <w:sectPr w:rsidR="00AB6A68">
          <w:type w:val="continuous"/>
          <w:pgSz w:w="11910" w:h="15880"/>
          <w:pgMar w:top="560" w:right="640" w:bottom="280" w:left="640" w:header="720" w:footer="720" w:gutter="0"/>
          <w:cols w:num="2" w:space="720" w:equalWidth="0">
            <w:col w:w="5174" w:space="206"/>
            <w:col w:w="5250"/>
          </w:cols>
        </w:sectPr>
      </w:pPr>
    </w:p>
    <w:p w14:paraId="3F13C687" w14:textId="77777777" w:rsidR="00AB6A68" w:rsidRDefault="00AB6A68">
      <w:pPr>
        <w:pStyle w:val="BodyText"/>
        <w:spacing w:before="4"/>
        <w:rPr>
          <w:sz w:val="11"/>
        </w:rPr>
      </w:pPr>
    </w:p>
    <w:p w14:paraId="74B40128" w14:textId="77777777" w:rsidR="00AB6A68" w:rsidRDefault="00AB6A68">
      <w:pPr>
        <w:rPr>
          <w:sz w:val="11"/>
        </w:rPr>
        <w:sectPr w:rsidR="00AB6A68">
          <w:headerReference w:type="default" r:id="rId21"/>
          <w:footerReference w:type="default" r:id="rId22"/>
          <w:pgSz w:w="11910" w:h="15880"/>
          <w:pgMar w:top="900" w:right="640" w:bottom="700" w:left="640" w:header="677" w:footer="517" w:gutter="0"/>
          <w:cols w:space="720"/>
        </w:sectPr>
      </w:pPr>
    </w:p>
    <w:p w14:paraId="389D4CC0" w14:textId="77777777" w:rsidR="00AB6A68" w:rsidRDefault="00736050">
      <w:pPr>
        <w:spacing w:before="117"/>
        <w:ind w:left="111"/>
        <w:jc w:val="both"/>
        <w:rPr>
          <w:rFonts w:ascii="Tahoma"/>
          <w:sz w:val="14"/>
        </w:rPr>
      </w:pPr>
      <w:bookmarkStart w:id="28" w:name="_bookmark16"/>
      <w:bookmarkEnd w:id="28"/>
      <w:r>
        <w:rPr>
          <w:rFonts w:ascii="Tahoma"/>
          <w:w w:val="110"/>
          <w:sz w:val="14"/>
        </w:rPr>
        <w:t>Table 4</w:t>
      </w:r>
    </w:p>
    <w:p w14:paraId="059626EA" w14:textId="77777777" w:rsidR="00AB6A68" w:rsidRDefault="00736050">
      <w:pPr>
        <w:spacing w:before="28" w:line="268" w:lineRule="auto"/>
        <w:ind w:left="111" w:right="38"/>
        <w:jc w:val="both"/>
        <w:rPr>
          <w:sz w:val="14"/>
        </w:rPr>
      </w:pPr>
      <w:r>
        <w:rPr>
          <w:w w:val="110"/>
          <w:sz w:val="14"/>
        </w:rPr>
        <w:t xml:space="preserve">Odds ratio for suicidal ideation, maternal migrant experiences, and </w:t>
      </w:r>
      <w:proofErr w:type="spellStart"/>
      <w:r>
        <w:rPr>
          <w:w w:val="110"/>
          <w:sz w:val="14"/>
        </w:rPr>
        <w:t>commu</w:t>
      </w:r>
      <w:proofErr w:type="spellEnd"/>
      <w:r>
        <w:rPr>
          <w:w w:val="110"/>
          <w:sz w:val="14"/>
        </w:rPr>
        <w:t xml:space="preserve">- </w:t>
      </w:r>
      <w:proofErr w:type="spellStart"/>
      <w:r>
        <w:rPr>
          <w:w w:val="110"/>
          <w:sz w:val="14"/>
        </w:rPr>
        <w:t>nication</w:t>
      </w:r>
      <w:proofErr w:type="spellEnd"/>
      <w:r>
        <w:rPr>
          <w:w w:val="110"/>
          <w:sz w:val="14"/>
        </w:rPr>
        <w:t xml:space="preserve"> with parents among left-behind children with adjustment for socio- demographic characteristics.</w:t>
      </w:r>
    </w:p>
    <w:p w14:paraId="6C5F8538" w14:textId="77777777" w:rsidR="00AB6A68" w:rsidRDefault="00736050">
      <w:pPr>
        <w:pStyle w:val="BodyText"/>
        <w:spacing w:line="20" w:lineRule="exact"/>
        <w:ind w:left="112" w:right="-15"/>
        <w:rPr>
          <w:sz w:val="2"/>
        </w:rPr>
      </w:pPr>
      <w:r>
        <w:rPr>
          <w:sz w:val="2"/>
        </w:rPr>
      </w:r>
      <w:r>
        <w:rPr>
          <w:sz w:val="2"/>
        </w:rPr>
        <w:pict w14:anchorId="48C2D880">
          <v:group id="_x0000_s1033" style="width:251.1pt;height:.5pt;mso-position-horizontal-relative:char;mso-position-vertical-relative:line" coordsize="5022,10">
            <v:rect id="_x0000_s1034" style="position:absolute;width:5022;height:10" fillcolor="black" stroked="f"/>
            <w10:anchorlock/>
          </v:group>
        </w:pict>
      </w:r>
    </w:p>
    <w:p w14:paraId="2786A79C" w14:textId="77777777" w:rsidR="00AB6A68" w:rsidRDefault="00736050">
      <w:pPr>
        <w:tabs>
          <w:tab w:val="left" w:pos="3948"/>
        </w:tabs>
        <w:spacing w:before="93"/>
        <w:ind w:left="2643"/>
        <w:rPr>
          <w:sz w:val="12"/>
        </w:rPr>
      </w:pPr>
      <w:r>
        <w:rPr>
          <w:w w:val="115"/>
          <w:sz w:val="12"/>
        </w:rPr>
        <w:t>Model</w:t>
      </w:r>
      <w:r>
        <w:rPr>
          <w:spacing w:val="7"/>
          <w:w w:val="115"/>
          <w:sz w:val="12"/>
        </w:rPr>
        <w:t xml:space="preserve"> </w:t>
      </w:r>
      <w:r>
        <w:rPr>
          <w:w w:val="115"/>
          <w:sz w:val="12"/>
        </w:rPr>
        <w:t>1</w:t>
      </w:r>
      <w:r>
        <w:rPr>
          <w:w w:val="115"/>
          <w:sz w:val="12"/>
        </w:rPr>
        <w:tab/>
        <w:t>Mo</w:t>
      </w:r>
      <w:r>
        <w:rPr>
          <w:w w:val="115"/>
          <w:sz w:val="12"/>
        </w:rPr>
        <w:t>del</w:t>
      </w:r>
      <w:r>
        <w:rPr>
          <w:spacing w:val="11"/>
          <w:w w:val="115"/>
          <w:sz w:val="12"/>
        </w:rPr>
        <w:t xml:space="preserve"> </w:t>
      </w:r>
      <w:r>
        <w:rPr>
          <w:w w:val="115"/>
          <w:sz w:val="12"/>
        </w:rPr>
        <w:t>2</w:t>
      </w:r>
    </w:p>
    <w:p w14:paraId="73D8E5A8" w14:textId="77777777" w:rsidR="00AB6A68" w:rsidRDefault="00AB6A68">
      <w:pPr>
        <w:pStyle w:val="BodyText"/>
        <w:spacing w:before="2"/>
        <w:rPr>
          <w:sz w:val="7"/>
        </w:rPr>
      </w:pPr>
    </w:p>
    <w:p w14:paraId="62EF6400" w14:textId="77777777" w:rsidR="00AB6A68" w:rsidRDefault="00736050">
      <w:pPr>
        <w:pStyle w:val="BodyText"/>
        <w:spacing w:line="20" w:lineRule="exact"/>
        <w:ind w:left="2643" w:right="-15"/>
        <w:rPr>
          <w:sz w:val="2"/>
        </w:rPr>
      </w:pPr>
      <w:r>
        <w:rPr>
          <w:sz w:val="2"/>
        </w:rPr>
      </w:r>
      <w:r>
        <w:rPr>
          <w:sz w:val="2"/>
        </w:rPr>
        <w:pict w14:anchorId="58692666">
          <v:group id="_x0000_s1031" style="width:124.5pt;height:.5pt;mso-position-horizontal-relative:char;mso-position-vertical-relative:line" coordsize="2490,10">
            <v:shape id="_x0000_s1032" style="position:absolute;width:2490;height:10" coordsize="2490,10" path="m2489,l1304,,,,,10r1304,l2489,10r,-10xe" fillcolor="black" stroked="f">
              <v:path arrowok="t"/>
            </v:shape>
            <w10:anchorlock/>
          </v:group>
        </w:pict>
      </w:r>
    </w:p>
    <w:p w14:paraId="14DC4B83" w14:textId="77777777" w:rsidR="00AB6A68" w:rsidRDefault="00736050">
      <w:pPr>
        <w:tabs>
          <w:tab w:val="left" w:pos="3948"/>
        </w:tabs>
        <w:spacing w:before="85"/>
        <w:ind w:left="2643"/>
        <w:rPr>
          <w:sz w:val="12"/>
        </w:rPr>
      </w:pPr>
      <w:proofErr w:type="gramStart"/>
      <w:r>
        <w:rPr>
          <w:w w:val="125"/>
          <w:sz w:val="12"/>
        </w:rPr>
        <w:t>OR(</w:t>
      </w:r>
      <w:proofErr w:type="gramEnd"/>
      <w:r>
        <w:rPr>
          <w:w w:val="125"/>
          <w:sz w:val="12"/>
        </w:rPr>
        <w:t>95%CI)</w:t>
      </w:r>
      <w:r>
        <w:rPr>
          <w:w w:val="125"/>
          <w:sz w:val="12"/>
        </w:rPr>
        <w:tab/>
        <w:t>OR(95%CI)</w:t>
      </w:r>
    </w:p>
    <w:p w14:paraId="6249AF90" w14:textId="77777777" w:rsidR="00AB6A68" w:rsidRDefault="00AB6A68">
      <w:pPr>
        <w:pStyle w:val="BodyText"/>
        <w:spacing w:before="8"/>
        <w:rPr>
          <w:sz w:val="6"/>
        </w:rPr>
      </w:pPr>
    </w:p>
    <w:p w14:paraId="3FE11263" w14:textId="77777777" w:rsidR="00AB6A68" w:rsidRDefault="00736050">
      <w:pPr>
        <w:pStyle w:val="BodyText"/>
        <w:spacing w:line="20" w:lineRule="exact"/>
        <w:ind w:left="112" w:right="-15"/>
        <w:rPr>
          <w:sz w:val="2"/>
        </w:rPr>
      </w:pPr>
      <w:r>
        <w:rPr>
          <w:sz w:val="2"/>
        </w:rPr>
      </w:r>
      <w:r>
        <w:rPr>
          <w:sz w:val="2"/>
        </w:rPr>
        <w:pict w14:anchorId="085DC3DD">
          <v:group id="_x0000_s1029" style="width:251.1pt;height:.5pt;mso-position-horizontal-relative:char;mso-position-vertical-relative:line" coordsize="5022,10">
            <v:rect id="_x0000_s1030" style="position:absolute;width:5022;height:10" fillcolor="black" stroked="f"/>
            <w10:anchorlock/>
          </v:group>
        </w:pict>
      </w:r>
    </w:p>
    <w:p w14:paraId="388B2918" w14:textId="77777777" w:rsidR="00AB6A68" w:rsidRDefault="00736050">
      <w:pPr>
        <w:spacing w:before="82"/>
        <w:ind w:left="231"/>
        <w:rPr>
          <w:sz w:val="12"/>
        </w:rPr>
      </w:pPr>
      <w:r>
        <w:rPr>
          <w:w w:val="115"/>
          <w:sz w:val="12"/>
        </w:rPr>
        <w:t>Group</w:t>
      </w:r>
    </w:p>
    <w:p w14:paraId="4DB46259" w14:textId="77777777" w:rsidR="00AB6A68" w:rsidRDefault="00736050">
      <w:pPr>
        <w:tabs>
          <w:tab w:val="left" w:pos="2643"/>
          <w:tab w:val="left" w:pos="3948"/>
        </w:tabs>
        <w:spacing w:before="25"/>
        <w:ind w:left="231"/>
        <w:rPr>
          <w:sz w:val="12"/>
        </w:rPr>
      </w:pPr>
      <w:r>
        <w:rPr>
          <w:w w:val="120"/>
          <w:sz w:val="12"/>
        </w:rPr>
        <w:t>LBC-MN</w:t>
      </w:r>
      <w:r>
        <w:rPr>
          <w:w w:val="120"/>
          <w:sz w:val="12"/>
        </w:rPr>
        <w:tab/>
        <w:t>1.00</w:t>
      </w:r>
      <w:r>
        <w:rPr>
          <w:w w:val="120"/>
          <w:sz w:val="12"/>
        </w:rPr>
        <w:tab/>
        <w:t>1.00</w:t>
      </w:r>
    </w:p>
    <w:p w14:paraId="1C2DC800" w14:textId="77777777" w:rsidR="00AB6A68" w:rsidRDefault="00736050">
      <w:pPr>
        <w:tabs>
          <w:tab w:val="left" w:pos="2643"/>
          <w:tab w:val="left" w:pos="3948"/>
        </w:tabs>
        <w:spacing w:before="24"/>
        <w:ind w:left="231"/>
        <w:rPr>
          <w:sz w:val="12"/>
        </w:rPr>
      </w:pPr>
      <w:r>
        <w:rPr>
          <w:w w:val="120"/>
          <w:sz w:val="12"/>
        </w:rPr>
        <w:t>LBC-MP</w:t>
      </w:r>
      <w:r>
        <w:rPr>
          <w:w w:val="120"/>
          <w:sz w:val="12"/>
        </w:rPr>
        <w:tab/>
        <w:t>1.96(1.25,</w:t>
      </w:r>
      <w:r>
        <w:rPr>
          <w:spacing w:val="10"/>
          <w:w w:val="120"/>
          <w:sz w:val="12"/>
        </w:rPr>
        <w:t xml:space="preserve"> </w:t>
      </w:r>
      <w:r>
        <w:rPr>
          <w:w w:val="120"/>
          <w:sz w:val="12"/>
        </w:rPr>
        <w:t>3.06)</w:t>
      </w:r>
      <w:r>
        <w:rPr>
          <w:spacing w:val="11"/>
          <w:w w:val="120"/>
          <w:sz w:val="12"/>
        </w:rPr>
        <w:t xml:space="preserve"> </w:t>
      </w:r>
      <w:hyperlink w:anchor="_bookmark17" w:history="1">
        <w:r>
          <w:rPr>
            <w:color w:val="2B7CA5"/>
            <w:w w:val="120"/>
            <w:sz w:val="12"/>
            <w:vertAlign w:val="superscript"/>
          </w:rPr>
          <w:t>**</w:t>
        </w:r>
      </w:hyperlink>
      <w:r>
        <w:rPr>
          <w:color w:val="2B7CA5"/>
          <w:w w:val="120"/>
          <w:sz w:val="12"/>
        </w:rPr>
        <w:tab/>
      </w:r>
      <w:r>
        <w:rPr>
          <w:w w:val="120"/>
          <w:sz w:val="12"/>
        </w:rPr>
        <w:t>1.62(0.99,</w:t>
      </w:r>
      <w:r>
        <w:rPr>
          <w:spacing w:val="4"/>
          <w:w w:val="120"/>
          <w:sz w:val="12"/>
        </w:rPr>
        <w:t xml:space="preserve"> </w:t>
      </w:r>
      <w:r>
        <w:rPr>
          <w:w w:val="120"/>
          <w:sz w:val="12"/>
        </w:rPr>
        <w:t>2.64)</w:t>
      </w:r>
    </w:p>
    <w:p w14:paraId="235E6F69" w14:textId="77777777" w:rsidR="00AB6A68" w:rsidRDefault="00736050">
      <w:pPr>
        <w:tabs>
          <w:tab w:val="left" w:pos="2643"/>
          <w:tab w:val="left" w:pos="3948"/>
        </w:tabs>
        <w:spacing w:before="25"/>
        <w:ind w:left="231"/>
        <w:rPr>
          <w:sz w:val="12"/>
        </w:rPr>
      </w:pPr>
      <w:r>
        <w:rPr>
          <w:w w:val="115"/>
          <w:sz w:val="12"/>
        </w:rPr>
        <w:t>Communication openness</w:t>
      </w:r>
      <w:r>
        <w:rPr>
          <w:spacing w:val="14"/>
          <w:w w:val="115"/>
          <w:sz w:val="12"/>
        </w:rPr>
        <w:t xml:space="preserve"> </w:t>
      </w:r>
      <w:r>
        <w:rPr>
          <w:w w:val="115"/>
          <w:sz w:val="12"/>
        </w:rPr>
        <w:t>with</w:t>
      </w:r>
      <w:r>
        <w:rPr>
          <w:spacing w:val="6"/>
          <w:w w:val="115"/>
          <w:sz w:val="12"/>
        </w:rPr>
        <w:t xml:space="preserve"> </w:t>
      </w:r>
      <w:r>
        <w:rPr>
          <w:w w:val="115"/>
          <w:sz w:val="12"/>
        </w:rPr>
        <w:t>father</w:t>
      </w:r>
      <w:r>
        <w:rPr>
          <w:w w:val="115"/>
          <w:sz w:val="12"/>
        </w:rPr>
        <w:tab/>
        <w:t>/</w:t>
      </w:r>
      <w:r>
        <w:rPr>
          <w:w w:val="115"/>
          <w:sz w:val="12"/>
        </w:rPr>
        <w:tab/>
        <w:t>0.96(0.90</w:t>
      </w:r>
      <w:proofErr w:type="gramStart"/>
      <w:r>
        <w:rPr>
          <w:w w:val="115"/>
          <w:sz w:val="12"/>
        </w:rPr>
        <w:t xml:space="preserve">, </w:t>
      </w:r>
      <w:r>
        <w:rPr>
          <w:spacing w:val="11"/>
          <w:w w:val="115"/>
          <w:sz w:val="12"/>
        </w:rPr>
        <w:t xml:space="preserve"> </w:t>
      </w:r>
      <w:r>
        <w:rPr>
          <w:w w:val="115"/>
          <w:sz w:val="12"/>
        </w:rPr>
        <w:t>1.01</w:t>
      </w:r>
      <w:proofErr w:type="gramEnd"/>
      <w:r>
        <w:rPr>
          <w:w w:val="115"/>
          <w:sz w:val="12"/>
        </w:rPr>
        <w:t>)</w:t>
      </w:r>
    </w:p>
    <w:p w14:paraId="78E4C697" w14:textId="77777777" w:rsidR="00AB6A68" w:rsidRDefault="00736050">
      <w:pPr>
        <w:tabs>
          <w:tab w:val="left" w:pos="2643"/>
          <w:tab w:val="left" w:pos="3948"/>
        </w:tabs>
        <w:spacing w:before="25"/>
        <w:ind w:left="231"/>
        <w:rPr>
          <w:sz w:val="12"/>
        </w:rPr>
      </w:pPr>
      <w:proofErr w:type="gramStart"/>
      <w:r>
        <w:rPr>
          <w:w w:val="115"/>
          <w:sz w:val="12"/>
        </w:rPr>
        <w:t>Communication  problem</w:t>
      </w:r>
      <w:proofErr w:type="gramEnd"/>
      <w:r>
        <w:rPr>
          <w:spacing w:val="-10"/>
          <w:w w:val="115"/>
          <w:sz w:val="12"/>
        </w:rPr>
        <w:t xml:space="preserve"> </w:t>
      </w:r>
      <w:r>
        <w:rPr>
          <w:w w:val="115"/>
          <w:sz w:val="12"/>
        </w:rPr>
        <w:t>with</w:t>
      </w:r>
      <w:r>
        <w:rPr>
          <w:spacing w:val="9"/>
          <w:w w:val="115"/>
          <w:sz w:val="12"/>
        </w:rPr>
        <w:t xml:space="preserve"> </w:t>
      </w:r>
      <w:r>
        <w:rPr>
          <w:w w:val="115"/>
          <w:sz w:val="12"/>
        </w:rPr>
        <w:t>father</w:t>
      </w:r>
      <w:r>
        <w:rPr>
          <w:w w:val="115"/>
          <w:sz w:val="12"/>
        </w:rPr>
        <w:tab/>
        <w:t>/</w:t>
      </w:r>
      <w:r>
        <w:rPr>
          <w:w w:val="115"/>
          <w:sz w:val="12"/>
        </w:rPr>
        <w:tab/>
        <w:t xml:space="preserve">1.01(0.94, </w:t>
      </w:r>
      <w:r>
        <w:rPr>
          <w:spacing w:val="12"/>
          <w:w w:val="115"/>
          <w:sz w:val="12"/>
        </w:rPr>
        <w:t xml:space="preserve"> </w:t>
      </w:r>
      <w:r>
        <w:rPr>
          <w:w w:val="115"/>
          <w:sz w:val="12"/>
        </w:rPr>
        <w:t>1.08)</w:t>
      </w:r>
    </w:p>
    <w:p w14:paraId="7BA37893" w14:textId="77777777" w:rsidR="00AB6A68" w:rsidRDefault="00736050">
      <w:pPr>
        <w:tabs>
          <w:tab w:val="left" w:pos="2643"/>
          <w:tab w:val="left" w:pos="3948"/>
        </w:tabs>
        <w:spacing w:before="25"/>
        <w:ind w:left="231"/>
        <w:rPr>
          <w:sz w:val="12"/>
        </w:rPr>
      </w:pPr>
      <w:r>
        <w:rPr>
          <w:w w:val="120"/>
          <w:sz w:val="12"/>
        </w:rPr>
        <w:t>Communication</w:t>
      </w:r>
      <w:r>
        <w:rPr>
          <w:spacing w:val="-21"/>
          <w:w w:val="120"/>
          <w:sz w:val="12"/>
        </w:rPr>
        <w:t xml:space="preserve"> </w:t>
      </w:r>
      <w:r>
        <w:rPr>
          <w:w w:val="120"/>
          <w:sz w:val="12"/>
        </w:rPr>
        <w:t>openness</w:t>
      </w:r>
      <w:r>
        <w:rPr>
          <w:spacing w:val="-21"/>
          <w:w w:val="120"/>
          <w:sz w:val="12"/>
        </w:rPr>
        <w:t xml:space="preserve"> </w:t>
      </w:r>
      <w:r>
        <w:rPr>
          <w:w w:val="120"/>
          <w:sz w:val="12"/>
        </w:rPr>
        <w:t>with</w:t>
      </w:r>
      <w:r>
        <w:rPr>
          <w:spacing w:val="-21"/>
          <w:w w:val="120"/>
          <w:sz w:val="12"/>
        </w:rPr>
        <w:t xml:space="preserve"> </w:t>
      </w:r>
      <w:r>
        <w:rPr>
          <w:w w:val="120"/>
          <w:sz w:val="12"/>
        </w:rPr>
        <w:t>mother</w:t>
      </w:r>
      <w:r>
        <w:rPr>
          <w:w w:val="120"/>
          <w:sz w:val="12"/>
        </w:rPr>
        <w:tab/>
        <w:t>/</w:t>
      </w:r>
      <w:r>
        <w:rPr>
          <w:w w:val="120"/>
          <w:sz w:val="12"/>
        </w:rPr>
        <w:tab/>
        <w:t>0.93(0.88, 0.98)</w:t>
      </w:r>
      <w:r>
        <w:rPr>
          <w:spacing w:val="20"/>
          <w:w w:val="120"/>
          <w:sz w:val="12"/>
        </w:rPr>
        <w:t xml:space="preserve"> </w:t>
      </w:r>
      <w:hyperlink w:anchor="_bookmark17" w:history="1">
        <w:r>
          <w:rPr>
            <w:color w:val="2B7CA5"/>
            <w:w w:val="120"/>
            <w:sz w:val="12"/>
            <w:vertAlign w:val="superscript"/>
          </w:rPr>
          <w:t>**</w:t>
        </w:r>
      </w:hyperlink>
    </w:p>
    <w:p w14:paraId="4955AAFE" w14:textId="77777777" w:rsidR="00AB6A68" w:rsidRDefault="00736050">
      <w:pPr>
        <w:tabs>
          <w:tab w:val="left" w:pos="2643"/>
          <w:tab w:val="left" w:pos="3948"/>
        </w:tabs>
        <w:spacing w:before="24"/>
        <w:ind w:left="231"/>
        <w:rPr>
          <w:sz w:val="12"/>
        </w:rPr>
      </w:pPr>
      <w:r>
        <w:rPr>
          <w:w w:val="120"/>
          <w:sz w:val="12"/>
        </w:rPr>
        <w:t>Communication problem</w:t>
      </w:r>
      <w:r>
        <w:rPr>
          <w:spacing w:val="-21"/>
          <w:w w:val="120"/>
          <w:sz w:val="12"/>
        </w:rPr>
        <w:t xml:space="preserve"> </w:t>
      </w:r>
      <w:r>
        <w:rPr>
          <w:w w:val="120"/>
          <w:sz w:val="12"/>
        </w:rPr>
        <w:t>with</w:t>
      </w:r>
      <w:r>
        <w:rPr>
          <w:spacing w:val="-11"/>
          <w:w w:val="120"/>
          <w:sz w:val="12"/>
        </w:rPr>
        <w:t xml:space="preserve"> </w:t>
      </w:r>
      <w:r>
        <w:rPr>
          <w:w w:val="120"/>
          <w:sz w:val="12"/>
        </w:rPr>
        <w:t>mother</w:t>
      </w:r>
      <w:r>
        <w:rPr>
          <w:w w:val="120"/>
          <w:sz w:val="12"/>
        </w:rPr>
        <w:tab/>
        <w:t>/</w:t>
      </w:r>
      <w:r>
        <w:rPr>
          <w:w w:val="120"/>
          <w:sz w:val="12"/>
        </w:rPr>
        <w:tab/>
        <w:t>0.88(0.81, 0.95)</w:t>
      </w:r>
      <w:r>
        <w:rPr>
          <w:spacing w:val="20"/>
          <w:w w:val="120"/>
          <w:sz w:val="12"/>
        </w:rPr>
        <w:t xml:space="preserve"> </w:t>
      </w:r>
      <w:hyperlink w:anchor="_bookmark17" w:history="1">
        <w:r>
          <w:rPr>
            <w:color w:val="2B7CA5"/>
            <w:w w:val="120"/>
            <w:sz w:val="12"/>
            <w:vertAlign w:val="superscript"/>
          </w:rPr>
          <w:t>**</w:t>
        </w:r>
      </w:hyperlink>
    </w:p>
    <w:p w14:paraId="768DBB65" w14:textId="77777777" w:rsidR="00AB6A68" w:rsidRDefault="00736050">
      <w:pPr>
        <w:spacing w:before="111"/>
        <w:ind w:left="231"/>
        <w:rPr>
          <w:sz w:val="12"/>
        </w:rPr>
      </w:pPr>
      <w:r>
        <w:rPr>
          <w:w w:val="110"/>
          <w:sz w:val="12"/>
        </w:rPr>
        <w:t>Gender</w:t>
      </w:r>
    </w:p>
    <w:p w14:paraId="365B0BD3" w14:textId="77777777" w:rsidR="00AB6A68" w:rsidRDefault="00736050">
      <w:pPr>
        <w:tabs>
          <w:tab w:val="left" w:pos="2643"/>
          <w:tab w:val="left" w:pos="3948"/>
        </w:tabs>
        <w:spacing w:before="25"/>
        <w:ind w:left="231"/>
        <w:rPr>
          <w:sz w:val="12"/>
        </w:rPr>
      </w:pPr>
      <w:r>
        <w:rPr>
          <w:w w:val="115"/>
          <w:sz w:val="12"/>
        </w:rPr>
        <w:t>Male</w:t>
      </w:r>
      <w:r>
        <w:rPr>
          <w:w w:val="115"/>
          <w:sz w:val="12"/>
        </w:rPr>
        <w:tab/>
        <w:t>1.00</w:t>
      </w:r>
      <w:r>
        <w:rPr>
          <w:w w:val="115"/>
          <w:sz w:val="12"/>
        </w:rPr>
        <w:tab/>
        <w:t>1.00</w:t>
      </w:r>
    </w:p>
    <w:p w14:paraId="5DE17A7D" w14:textId="77777777" w:rsidR="00AB6A68" w:rsidRDefault="00736050">
      <w:pPr>
        <w:tabs>
          <w:tab w:val="left" w:pos="2643"/>
          <w:tab w:val="left" w:pos="3948"/>
        </w:tabs>
        <w:spacing w:before="25"/>
        <w:ind w:left="231"/>
        <w:rPr>
          <w:sz w:val="12"/>
        </w:rPr>
      </w:pPr>
      <w:r>
        <w:rPr>
          <w:w w:val="120"/>
          <w:sz w:val="12"/>
        </w:rPr>
        <w:t>Female</w:t>
      </w:r>
      <w:r>
        <w:rPr>
          <w:w w:val="120"/>
          <w:sz w:val="12"/>
        </w:rPr>
        <w:tab/>
        <w:t>1.64(1.07,</w:t>
      </w:r>
      <w:r>
        <w:rPr>
          <w:spacing w:val="5"/>
          <w:w w:val="120"/>
          <w:sz w:val="12"/>
        </w:rPr>
        <w:t xml:space="preserve"> </w:t>
      </w:r>
      <w:r>
        <w:rPr>
          <w:w w:val="120"/>
          <w:sz w:val="12"/>
        </w:rPr>
        <w:t>2.50)</w:t>
      </w:r>
      <w:hyperlink w:anchor="_bookmark18" w:history="1">
        <w:r>
          <w:rPr>
            <w:color w:val="2B7CA5"/>
            <w:w w:val="120"/>
            <w:sz w:val="12"/>
          </w:rPr>
          <w:t>*</w:t>
        </w:r>
      </w:hyperlink>
      <w:r>
        <w:rPr>
          <w:color w:val="2B7CA5"/>
          <w:w w:val="120"/>
          <w:sz w:val="12"/>
        </w:rPr>
        <w:tab/>
      </w:r>
      <w:r>
        <w:rPr>
          <w:w w:val="120"/>
          <w:sz w:val="12"/>
        </w:rPr>
        <w:t>1.49(0.94,</w:t>
      </w:r>
      <w:r>
        <w:rPr>
          <w:spacing w:val="10"/>
          <w:w w:val="120"/>
          <w:sz w:val="12"/>
        </w:rPr>
        <w:t xml:space="preserve"> </w:t>
      </w:r>
      <w:r>
        <w:rPr>
          <w:w w:val="120"/>
          <w:sz w:val="12"/>
        </w:rPr>
        <w:t>2.38)</w:t>
      </w:r>
    </w:p>
    <w:p w14:paraId="2E24E946" w14:textId="77777777" w:rsidR="00AB6A68" w:rsidRDefault="00736050">
      <w:pPr>
        <w:spacing w:before="111"/>
        <w:ind w:left="231"/>
        <w:rPr>
          <w:sz w:val="12"/>
        </w:rPr>
      </w:pPr>
      <w:r>
        <w:rPr>
          <w:w w:val="115"/>
          <w:sz w:val="12"/>
        </w:rPr>
        <w:t>Grade</w:t>
      </w:r>
    </w:p>
    <w:p w14:paraId="5915F06E" w14:textId="77777777" w:rsidR="00AB6A68" w:rsidRDefault="00736050">
      <w:pPr>
        <w:tabs>
          <w:tab w:val="left" w:pos="2643"/>
          <w:tab w:val="left" w:pos="3948"/>
        </w:tabs>
        <w:spacing w:before="24"/>
        <w:ind w:left="231"/>
        <w:rPr>
          <w:sz w:val="12"/>
        </w:rPr>
      </w:pPr>
      <w:r>
        <w:rPr>
          <w:w w:val="120"/>
          <w:sz w:val="12"/>
        </w:rPr>
        <w:t>Fifth</w:t>
      </w:r>
      <w:r>
        <w:rPr>
          <w:w w:val="120"/>
          <w:sz w:val="12"/>
        </w:rPr>
        <w:tab/>
        <w:t>1.00</w:t>
      </w:r>
      <w:r>
        <w:rPr>
          <w:w w:val="120"/>
          <w:sz w:val="12"/>
        </w:rPr>
        <w:tab/>
        <w:t>1.00</w:t>
      </w:r>
    </w:p>
    <w:p w14:paraId="39B5892C" w14:textId="77777777" w:rsidR="00AB6A68" w:rsidRDefault="00736050">
      <w:pPr>
        <w:tabs>
          <w:tab w:val="left" w:pos="2643"/>
          <w:tab w:val="left" w:pos="3948"/>
        </w:tabs>
        <w:spacing w:before="25"/>
        <w:ind w:left="231"/>
        <w:rPr>
          <w:sz w:val="12"/>
        </w:rPr>
      </w:pPr>
      <w:r>
        <w:rPr>
          <w:w w:val="120"/>
          <w:sz w:val="12"/>
        </w:rPr>
        <w:t>Sixth</w:t>
      </w:r>
      <w:r>
        <w:rPr>
          <w:w w:val="120"/>
          <w:sz w:val="12"/>
        </w:rPr>
        <w:tab/>
        <w:t>1.26(0.61,</w:t>
      </w:r>
      <w:r>
        <w:rPr>
          <w:spacing w:val="8"/>
          <w:w w:val="120"/>
          <w:sz w:val="12"/>
        </w:rPr>
        <w:t xml:space="preserve"> </w:t>
      </w:r>
      <w:r>
        <w:rPr>
          <w:w w:val="120"/>
          <w:sz w:val="12"/>
        </w:rPr>
        <w:t>2.60)</w:t>
      </w:r>
      <w:r>
        <w:rPr>
          <w:w w:val="120"/>
          <w:sz w:val="12"/>
        </w:rPr>
        <w:tab/>
        <w:t>1.07(0.48,</w:t>
      </w:r>
      <w:r>
        <w:rPr>
          <w:spacing w:val="4"/>
          <w:w w:val="120"/>
          <w:sz w:val="12"/>
        </w:rPr>
        <w:t xml:space="preserve"> </w:t>
      </w:r>
      <w:r>
        <w:rPr>
          <w:w w:val="120"/>
          <w:sz w:val="12"/>
        </w:rPr>
        <w:t>2.37)</w:t>
      </w:r>
    </w:p>
    <w:p w14:paraId="045C3554" w14:textId="77777777" w:rsidR="00AB6A68" w:rsidRDefault="00736050">
      <w:pPr>
        <w:tabs>
          <w:tab w:val="left" w:pos="2643"/>
          <w:tab w:val="left" w:pos="3948"/>
        </w:tabs>
        <w:spacing w:before="25"/>
        <w:ind w:left="231"/>
        <w:rPr>
          <w:sz w:val="12"/>
        </w:rPr>
      </w:pPr>
      <w:r>
        <w:rPr>
          <w:w w:val="120"/>
          <w:sz w:val="12"/>
        </w:rPr>
        <w:t>Seventh</w:t>
      </w:r>
      <w:r>
        <w:rPr>
          <w:w w:val="120"/>
          <w:sz w:val="12"/>
        </w:rPr>
        <w:tab/>
        <w:t>1.61(0.83,</w:t>
      </w:r>
      <w:r>
        <w:rPr>
          <w:spacing w:val="8"/>
          <w:w w:val="120"/>
          <w:sz w:val="12"/>
        </w:rPr>
        <w:t xml:space="preserve"> </w:t>
      </w:r>
      <w:r>
        <w:rPr>
          <w:w w:val="120"/>
          <w:sz w:val="12"/>
        </w:rPr>
        <w:t>3.14)</w:t>
      </w:r>
      <w:r>
        <w:rPr>
          <w:w w:val="120"/>
          <w:sz w:val="12"/>
        </w:rPr>
        <w:tab/>
        <w:t>0.86(0.41,</w:t>
      </w:r>
      <w:r>
        <w:rPr>
          <w:spacing w:val="4"/>
          <w:w w:val="120"/>
          <w:sz w:val="12"/>
        </w:rPr>
        <w:t xml:space="preserve"> </w:t>
      </w:r>
      <w:r>
        <w:rPr>
          <w:w w:val="120"/>
          <w:sz w:val="12"/>
        </w:rPr>
        <w:t>1.80)</w:t>
      </w:r>
    </w:p>
    <w:p w14:paraId="607690E9" w14:textId="77777777" w:rsidR="00AB6A68" w:rsidRDefault="00736050">
      <w:pPr>
        <w:tabs>
          <w:tab w:val="left" w:pos="2643"/>
          <w:tab w:val="left" w:pos="3948"/>
        </w:tabs>
        <w:spacing w:before="26"/>
        <w:ind w:left="231"/>
        <w:rPr>
          <w:sz w:val="12"/>
        </w:rPr>
      </w:pPr>
      <w:r>
        <w:rPr>
          <w:w w:val="120"/>
          <w:sz w:val="12"/>
        </w:rPr>
        <w:t>Eighth</w:t>
      </w:r>
      <w:r>
        <w:rPr>
          <w:w w:val="120"/>
          <w:sz w:val="12"/>
        </w:rPr>
        <w:tab/>
        <w:t>1.68(0.87,</w:t>
      </w:r>
      <w:r>
        <w:rPr>
          <w:spacing w:val="8"/>
          <w:w w:val="120"/>
          <w:sz w:val="12"/>
        </w:rPr>
        <w:t xml:space="preserve"> </w:t>
      </w:r>
      <w:r>
        <w:rPr>
          <w:w w:val="120"/>
          <w:sz w:val="12"/>
        </w:rPr>
        <w:t>3.24)</w:t>
      </w:r>
      <w:r>
        <w:rPr>
          <w:w w:val="120"/>
          <w:sz w:val="12"/>
        </w:rPr>
        <w:tab/>
        <w:t>1.09(0.53,</w:t>
      </w:r>
      <w:r>
        <w:rPr>
          <w:spacing w:val="4"/>
          <w:w w:val="120"/>
          <w:sz w:val="12"/>
        </w:rPr>
        <w:t xml:space="preserve"> </w:t>
      </w:r>
      <w:r>
        <w:rPr>
          <w:w w:val="120"/>
          <w:sz w:val="12"/>
        </w:rPr>
        <w:t>2.25)</w:t>
      </w:r>
    </w:p>
    <w:p w14:paraId="3FA219BB" w14:textId="77777777" w:rsidR="00AB6A68" w:rsidRDefault="00AB6A68">
      <w:pPr>
        <w:pStyle w:val="BodyText"/>
        <w:rPr>
          <w:sz w:val="8"/>
        </w:rPr>
      </w:pPr>
    </w:p>
    <w:tbl>
      <w:tblPr>
        <w:tblW w:w="0" w:type="auto"/>
        <w:tblInd w:w="189" w:type="dxa"/>
        <w:tblLayout w:type="fixed"/>
        <w:tblCellMar>
          <w:left w:w="0" w:type="dxa"/>
          <w:right w:w="0" w:type="dxa"/>
        </w:tblCellMar>
        <w:tblLook w:val="01E0" w:firstRow="1" w:lastRow="1" w:firstColumn="1" w:lastColumn="1" w:noHBand="0" w:noVBand="0"/>
      </w:tblPr>
      <w:tblGrid>
        <w:gridCol w:w="1923"/>
        <w:gridCol w:w="1654"/>
        <w:gridCol w:w="1166"/>
      </w:tblGrid>
      <w:tr w:rsidR="00AB6A68" w14:paraId="4D6A7037" w14:textId="77777777">
        <w:trPr>
          <w:trHeight w:val="164"/>
        </w:trPr>
        <w:tc>
          <w:tcPr>
            <w:tcW w:w="1923" w:type="dxa"/>
          </w:tcPr>
          <w:p w14:paraId="48C1E1AA" w14:textId="77777777" w:rsidR="00AB6A68" w:rsidRDefault="00736050">
            <w:pPr>
              <w:pStyle w:val="TableParagraph"/>
              <w:spacing w:before="11" w:line="134" w:lineRule="exact"/>
              <w:ind w:left="50"/>
              <w:rPr>
                <w:sz w:val="12"/>
              </w:rPr>
            </w:pPr>
            <w:r>
              <w:rPr>
                <w:w w:val="115"/>
                <w:sz w:val="12"/>
              </w:rPr>
              <w:t>Family economic status</w:t>
            </w:r>
          </w:p>
        </w:tc>
        <w:tc>
          <w:tcPr>
            <w:tcW w:w="2820" w:type="dxa"/>
            <w:gridSpan w:val="2"/>
          </w:tcPr>
          <w:p w14:paraId="50FB2294" w14:textId="77777777" w:rsidR="00AB6A68" w:rsidRDefault="00AB6A68">
            <w:pPr>
              <w:pStyle w:val="TableParagraph"/>
              <w:rPr>
                <w:rFonts w:ascii="Times New Roman"/>
                <w:sz w:val="10"/>
              </w:rPr>
            </w:pPr>
          </w:p>
        </w:tc>
      </w:tr>
      <w:tr w:rsidR="00AB6A68" w14:paraId="36D76833" w14:textId="77777777">
        <w:trPr>
          <w:trHeight w:val="171"/>
        </w:trPr>
        <w:tc>
          <w:tcPr>
            <w:tcW w:w="1923" w:type="dxa"/>
          </w:tcPr>
          <w:p w14:paraId="075FCFC4" w14:textId="77777777" w:rsidR="00AB6A68" w:rsidRDefault="00736050">
            <w:pPr>
              <w:pStyle w:val="TableParagraph"/>
              <w:spacing w:before="17" w:line="134" w:lineRule="exact"/>
              <w:ind w:left="50"/>
              <w:rPr>
                <w:sz w:val="12"/>
              </w:rPr>
            </w:pPr>
            <w:r>
              <w:rPr>
                <w:w w:val="115"/>
                <w:sz w:val="12"/>
              </w:rPr>
              <w:t>Poor</w:t>
            </w:r>
          </w:p>
        </w:tc>
        <w:tc>
          <w:tcPr>
            <w:tcW w:w="1654" w:type="dxa"/>
          </w:tcPr>
          <w:p w14:paraId="01B24742" w14:textId="77777777" w:rsidR="00AB6A68" w:rsidRDefault="00736050">
            <w:pPr>
              <w:pStyle w:val="TableParagraph"/>
              <w:spacing w:before="17" w:line="134" w:lineRule="exact"/>
              <w:ind w:left="538"/>
              <w:rPr>
                <w:sz w:val="12"/>
              </w:rPr>
            </w:pPr>
            <w:r>
              <w:rPr>
                <w:w w:val="120"/>
                <w:sz w:val="12"/>
              </w:rPr>
              <w:t>1.00</w:t>
            </w:r>
          </w:p>
        </w:tc>
        <w:tc>
          <w:tcPr>
            <w:tcW w:w="1166" w:type="dxa"/>
          </w:tcPr>
          <w:p w14:paraId="2F64532B" w14:textId="77777777" w:rsidR="00AB6A68" w:rsidRDefault="00736050">
            <w:pPr>
              <w:pStyle w:val="TableParagraph"/>
              <w:spacing w:before="17" w:line="134" w:lineRule="exact"/>
              <w:ind w:left="189"/>
              <w:rPr>
                <w:sz w:val="12"/>
              </w:rPr>
            </w:pPr>
            <w:r>
              <w:rPr>
                <w:w w:val="120"/>
                <w:sz w:val="12"/>
              </w:rPr>
              <w:t>1.00</w:t>
            </w:r>
          </w:p>
        </w:tc>
      </w:tr>
      <w:tr w:rsidR="00AB6A68" w14:paraId="1777333C" w14:textId="77777777">
        <w:trPr>
          <w:trHeight w:val="171"/>
        </w:trPr>
        <w:tc>
          <w:tcPr>
            <w:tcW w:w="1923" w:type="dxa"/>
          </w:tcPr>
          <w:p w14:paraId="00C53344" w14:textId="77777777" w:rsidR="00AB6A68" w:rsidRDefault="00736050">
            <w:pPr>
              <w:pStyle w:val="TableParagraph"/>
              <w:spacing w:before="18" w:line="134" w:lineRule="exact"/>
              <w:ind w:left="50"/>
              <w:rPr>
                <w:sz w:val="12"/>
              </w:rPr>
            </w:pPr>
            <w:r>
              <w:rPr>
                <w:w w:val="120"/>
                <w:sz w:val="12"/>
              </w:rPr>
              <w:t>Fair</w:t>
            </w:r>
          </w:p>
        </w:tc>
        <w:tc>
          <w:tcPr>
            <w:tcW w:w="1654" w:type="dxa"/>
          </w:tcPr>
          <w:p w14:paraId="284C56CD" w14:textId="77777777" w:rsidR="00AB6A68" w:rsidRDefault="00736050">
            <w:pPr>
              <w:pStyle w:val="TableParagraph"/>
              <w:spacing w:before="18" w:line="134" w:lineRule="exact"/>
              <w:ind w:left="538"/>
              <w:rPr>
                <w:sz w:val="12"/>
              </w:rPr>
            </w:pPr>
            <w:r>
              <w:rPr>
                <w:w w:val="120"/>
                <w:sz w:val="12"/>
              </w:rPr>
              <w:t>1.11(0.64, 1.94)</w:t>
            </w:r>
          </w:p>
        </w:tc>
        <w:tc>
          <w:tcPr>
            <w:tcW w:w="1166" w:type="dxa"/>
          </w:tcPr>
          <w:p w14:paraId="13AAB890" w14:textId="77777777" w:rsidR="00AB6A68" w:rsidRDefault="00736050">
            <w:pPr>
              <w:pStyle w:val="TableParagraph"/>
              <w:spacing w:before="18" w:line="134" w:lineRule="exact"/>
              <w:ind w:left="189"/>
              <w:rPr>
                <w:sz w:val="12"/>
              </w:rPr>
            </w:pPr>
            <w:r>
              <w:rPr>
                <w:w w:val="120"/>
                <w:sz w:val="12"/>
              </w:rPr>
              <w:t>1.39(0.75, 2.55)</w:t>
            </w:r>
          </w:p>
        </w:tc>
      </w:tr>
      <w:tr w:rsidR="00AB6A68" w14:paraId="3CAB48CD" w14:textId="77777777">
        <w:trPr>
          <w:trHeight w:val="213"/>
        </w:trPr>
        <w:tc>
          <w:tcPr>
            <w:tcW w:w="1923" w:type="dxa"/>
          </w:tcPr>
          <w:p w14:paraId="52F5487E" w14:textId="77777777" w:rsidR="00AB6A68" w:rsidRDefault="00736050">
            <w:pPr>
              <w:pStyle w:val="TableParagraph"/>
              <w:spacing w:before="17"/>
              <w:ind w:left="50"/>
              <w:rPr>
                <w:sz w:val="12"/>
              </w:rPr>
            </w:pPr>
            <w:r>
              <w:rPr>
                <w:w w:val="115"/>
                <w:sz w:val="12"/>
              </w:rPr>
              <w:t>Wealthy</w:t>
            </w:r>
          </w:p>
        </w:tc>
        <w:tc>
          <w:tcPr>
            <w:tcW w:w="1654" w:type="dxa"/>
          </w:tcPr>
          <w:p w14:paraId="26EAFB1B" w14:textId="77777777" w:rsidR="00AB6A68" w:rsidRDefault="00736050">
            <w:pPr>
              <w:pStyle w:val="TableParagraph"/>
              <w:spacing w:before="17"/>
              <w:ind w:left="538"/>
              <w:rPr>
                <w:sz w:val="12"/>
              </w:rPr>
            </w:pPr>
            <w:r>
              <w:rPr>
                <w:w w:val="120"/>
                <w:sz w:val="12"/>
              </w:rPr>
              <w:t>1.22(0.66, 2.27)</w:t>
            </w:r>
          </w:p>
        </w:tc>
        <w:tc>
          <w:tcPr>
            <w:tcW w:w="1166" w:type="dxa"/>
          </w:tcPr>
          <w:p w14:paraId="1FAFF734" w14:textId="77777777" w:rsidR="00AB6A68" w:rsidRDefault="00736050">
            <w:pPr>
              <w:pStyle w:val="TableParagraph"/>
              <w:spacing w:before="17"/>
              <w:ind w:left="189"/>
              <w:rPr>
                <w:sz w:val="12"/>
              </w:rPr>
            </w:pPr>
            <w:r>
              <w:rPr>
                <w:w w:val="120"/>
                <w:sz w:val="12"/>
              </w:rPr>
              <w:t>1.35(0.69, 2.67)</w:t>
            </w:r>
          </w:p>
        </w:tc>
      </w:tr>
      <w:tr w:rsidR="00AB6A68" w14:paraId="0C604475" w14:textId="77777777">
        <w:trPr>
          <w:trHeight w:val="207"/>
        </w:trPr>
        <w:tc>
          <w:tcPr>
            <w:tcW w:w="1923" w:type="dxa"/>
          </w:tcPr>
          <w:p w14:paraId="1214C22F" w14:textId="77777777" w:rsidR="00AB6A68" w:rsidRDefault="00736050">
            <w:pPr>
              <w:pStyle w:val="TableParagraph"/>
              <w:spacing w:before="60" w:line="127" w:lineRule="exact"/>
              <w:ind w:left="50"/>
              <w:rPr>
                <w:sz w:val="12"/>
              </w:rPr>
            </w:pPr>
            <w:r>
              <w:rPr>
                <w:w w:val="120"/>
                <w:sz w:val="12"/>
              </w:rPr>
              <w:t>Any sibling</w:t>
            </w:r>
          </w:p>
        </w:tc>
        <w:tc>
          <w:tcPr>
            <w:tcW w:w="1654" w:type="dxa"/>
          </w:tcPr>
          <w:p w14:paraId="416A3328" w14:textId="77777777" w:rsidR="00AB6A68" w:rsidRDefault="00AB6A68">
            <w:pPr>
              <w:pStyle w:val="TableParagraph"/>
              <w:rPr>
                <w:rFonts w:ascii="Times New Roman"/>
                <w:sz w:val="14"/>
              </w:rPr>
            </w:pPr>
          </w:p>
        </w:tc>
        <w:tc>
          <w:tcPr>
            <w:tcW w:w="1166" w:type="dxa"/>
          </w:tcPr>
          <w:p w14:paraId="22395435" w14:textId="77777777" w:rsidR="00AB6A68" w:rsidRDefault="00AB6A68">
            <w:pPr>
              <w:pStyle w:val="TableParagraph"/>
              <w:rPr>
                <w:rFonts w:ascii="Times New Roman"/>
                <w:sz w:val="14"/>
              </w:rPr>
            </w:pPr>
          </w:p>
        </w:tc>
      </w:tr>
    </w:tbl>
    <w:p w14:paraId="642EEFC1" w14:textId="77777777" w:rsidR="00AB6A68" w:rsidRDefault="00736050">
      <w:pPr>
        <w:tabs>
          <w:tab w:val="left" w:pos="2643"/>
          <w:tab w:val="left" w:pos="3948"/>
        </w:tabs>
        <w:spacing w:before="26"/>
        <w:ind w:left="231"/>
        <w:rPr>
          <w:sz w:val="12"/>
        </w:rPr>
      </w:pPr>
      <w:r>
        <w:rPr>
          <w:w w:val="115"/>
          <w:sz w:val="12"/>
        </w:rPr>
        <w:t>Yes</w:t>
      </w:r>
      <w:r>
        <w:rPr>
          <w:w w:val="115"/>
          <w:sz w:val="12"/>
        </w:rPr>
        <w:tab/>
        <w:t>1.00</w:t>
      </w:r>
      <w:r>
        <w:rPr>
          <w:w w:val="115"/>
          <w:sz w:val="12"/>
        </w:rPr>
        <w:tab/>
        <w:t>1.00</w:t>
      </w:r>
    </w:p>
    <w:p w14:paraId="77B0A23E" w14:textId="77777777" w:rsidR="00AB6A68" w:rsidRDefault="00736050">
      <w:pPr>
        <w:tabs>
          <w:tab w:val="left" w:pos="2643"/>
          <w:tab w:val="left" w:pos="3948"/>
        </w:tabs>
        <w:spacing w:before="24"/>
        <w:ind w:left="231"/>
        <w:rPr>
          <w:sz w:val="12"/>
        </w:rPr>
      </w:pPr>
      <w:r>
        <w:rPr>
          <w:w w:val="120"/>
          <w:sz w:val="12"/>
        </w:rPr>
        <w:t>No</w:t>
      </w:r>
      <w:r>
        <w:rPr>
          <w:w w:val="120"/>
          <w:sz w:val="12"/>
        </w:rPr>
        <w:tab/>
        <w:t>1.02(0.65,</w:t>
      </w:r>
      <w:r>
        <w:rPr>
          <w:spacing w:val="8"/>
          <w:w w:val="120"/>
          <w:sz w:val="12"/>
        </w:rPr>
        <w:t xml:space="preserve"> </w:t>
      </w:r>
      <w:r>
        <w:rPr>
          <w:w w:val="120"/>
          <w:sz w:val="12"/>
        </w:rPr>
        <w:t>1.62)</w:t>
      </w:r>
      <w:r>
        <w:rPr>
          <w:w w:val="120"/>
          <w:sz w:val="12"/>
        </w:rPr>
        <w:tab/>
        <w:t>0.75(0.66,</w:t>
      </w:r>
      <w:r>
        <w:rPr>
          <w:spacing w:val="10"/>
          <w:w w:val="120"/>
          <w:sz w:val="12"/>
        </w:rPr>
        <w:t xml:space="preserve"> </w:t>
      </w:r>
      <w:r>
        <w:rPr>
          <w:w w:val="120"/>
          <w:sz w:val="12"/>
        </w:rPr>
        <w:t>1.80)</w:t>
      </w:r>
    </w:p>
    <w:p w14:paraId="4E4D0A47" w14:textId="77777777" w:rsidR="00AB6A68" w:rsidRDefault="00736050">
      <w:pPr>
        <w:spacing w:before="110"/>
        <w:ind w:left="231"/>
        <w:rPr>
          <w:sz w:val="12"/>
        </w:rPr>
      </w:pPr>
      <w:r>
        <w:rPr>
          <w:w w:val="115"/>
          <w:sz w:val="12"/>
        </w:rPr>
        <w:t>Number of friends</w:t>
      </w:r>
    </w:p>
    <w:p w14:paraId="7C90130A" w14:textId="77777777" w:rsidR="00AB6A68" w:rsidRDefault="00736050">
      <w:pPr>
        <w:tabs>
          <w:tab w:val="left" w:pos="2643"/>
          <w:tab w:val="left" w:pos="3948"/>
        </w:tabs>
        <w:spacing w:before="25"/>
        <w:ind w:left="231"/>
        <w:rPr>
          <w:sz w:val="12"/>
        </w:rPr>
      </w:pPr>
      <w:r>
        <w:rPr>
          <w:w w:val="115"/>
          <w:sz w:val="12"/>
        </w:rPr>
        <w:t>3 or</w:t>
      </w:r>
      <w:r>
        <w:rPr>
          <w:spacing w:val="17"/>
          <w:w w:val="115"/>
          <w:sz w:val="12"/>
        </w:rPr>
        <w:t xml:space="preserve"> </w:t>
      </w:r>
      <w:r>
        <w:rPr>
          <w:w w:val="115"/>
          <w:sz w:val="12"/>
        </w:rPr>
        <w:t>less</w:t>
      </w:r>
      <w:r>
        <w:rPr>
          <w:spacing w:val="10"/>
          <w:w w:val="115"/>
          <w:sz w:val="12"/>
        </w:rPr>
        <w:t xml:space="preserve"> </w:t>
      </w:r>
      <w:r>
        <w:rPr>
          <w:w w:val="115"/>
          <w:sz w:val="12"/>
        </w:rPr>
        <w:t>friends</w:t>
      </w:r>
      <w:r>
        <w:rPr>
          <w:w w:val="115"/>
          <w:sz w:val="12"/>
        </w:rPr>
        <w:tab/>
        <w:t>1.00</w:t>
      </w:r>
      <w:r>
        <w:rPr>
          <w:w w:val="115"/>
          <w:sz w:val="12"/>
        </w:rPr>
        <w:tab/>
        <w:t>1.00</w:t>
      </w:r>
    </w:p>
    <w:p w14:paraId="3E377140" w14:textId="77777777" w:rsidR="00AB6A68" w:rsidRDefault="00736050">
      <w:pPr>
        <w:tabs>
          <w:tab w:val="left" w:pos="2643"/>
          <w:tab w:val="left" w:pos="3948"/>
        </w:tabs>
        <w:spacing w:before="26"/>
        <w:ind w:left="231"/>
        <w:rPr>
          <w:sz w:val="12"/>
        </w:rPr>
      </w:pPr>
      <w:r>
        <w:rPr>
          <w:w w:val="120"/>
          <w:sz w:val="12"/>
        </w:rPr>
        <w:t>More than</w:t>
      </w:r>
      <w:r>
        <w:rPr>
          <w:spacing w:val="-8"/>
          <w:w w:val="120"/>
          <w:sz w:val="12"/>
        </w:rPr>
        <w:t xml:space="preserve"> </w:t>
      </w:r>
      <w:r>
        <w:rPr>
          <w:w w:val="120"/>
          <w:sz w:val="12"/>
        </w:rPr>
        <w:t>3</w:t>
      </w:r>
      <w:r>
        <w:rPr>
          <w:spacing w:val="-4"/>
          <w:w w:val="120"/>
          <w:sz w:val="12"/>
        </w:rPr>
        <w:t xml:space="preserve"> </w:t>
      </w:r>
      <w:r>
        <w:rPr>
          <w:w w:val="120"/>
          <w:sz w:val="12"/>
        </w:rPr>
        <w:t>friends</w:t>
      </w:r>
      <w:r>
        <w:rPr>
          <w:w w:val="120"/>
          <w:sz w:val="12"/>
        </w:rPr>
        <w:tab/>
        <w:t>0.79(0.51,</w:t>
      </w:r>
      <w:r>
        <w:rPr>
          <w:spacing w:val="9"/>
          <w:w w:val="120"/>
          <w:sz w:val="12"/>
        </w:rPr>
        <w:t xml:space="preserve"> </w:t>
      </w:r>
      <w:r>
        <w:rPr>
          <w:w w:val="120"/>
          <w:sz w:val="12"/>
        </w:rPr>
        <w:t>1.22)</w:t>
      </w:r>
      <w:r>
        <w:rPr>
          <w:w w:val="120"/>
          <w:sz w:val="12"/>
        </w:rPr>
        <w:tab/>
        <w:t>0.90(0.56,</w:t>
      </w:r>
      <w:r>
        <w:rPr>
          <w:spacing w:val="10"/>
          <w:w w:val="120"/>
          <w:sz w:val="12"/>
        </w:rPr>
        <w:t xml:space="preserve"> </w:t>
      </w:r>
      <w:r>
        <w:rPr>
          <w:w w:val="120"/>
          <w:sz w:val="12"/>
        </w:rPr>
        <w:t>1.45)</w:t>
      </w:r>
    </w:p>
    <w:p w14:paraId="70007F96" w14:textId="77777777" w:rsidR="00AB6A68" w:rsidRDefault="00736050">
      <w:pPr>
        <w:spacing w:before="110"/>
        <w:ind w:left="231"/>
        <w:rPr>
          <w:sz w:val="12"/>
        </w:rPr>
      </w:pPr>
      <w:r>
        <w:rPr>
          <w:w w:val="115"/>
          <w:sz w:val="12"/>
        </w:rPr>
        <w:t>Paternal education level</w:t>
      </w:r>
    </w:p>
    <w:p w14:paraId="5E2B8770" w14:textId="77777777" w:rsidR="00AB6A68" w:rsidRDefault="00736050">
      <w:pPr>
        <w:tabs>
          <w:tab w:val="left" w:pos="2643"/>
          <w:tab w:val="left" w:pos="3948"/>
        </w:tabs>
        <w:spacing w:before="24"/>
        <w:ind w:left="231"/>
        <w:rPr>
          <w:sz w:val="12"/>
        </w:rPr>
      </w:pPr>
      <w:proofErr w:type="gramStart"/>
      <w:r>
        <w:rPr>
          <w:w w:val="115"/>
          <w:sz w:val="12"/>
        </w:rPr>
        <w:t>Primary  school</w:t>
      </w:r>
      <w:proofErr w:type="gramEnd"/>
      <w:r>
        <w:rPr>
          <w:spacing w:val="-7"/>
          <w:w w:val="115"/>
          <w:sz w:val="12"/>
        </w:rPr>
        <w:t xml:space="preserve"> </w:t>
      </w:r>
      <w:r>
        <w:rPr>
          <w:w w:val="115"/>
          <w:sz w:val="12"/>
        </w:rPr>
        <w:t>or</w:t>
      </w:r>
      <w:r>
        <w:rPr>
          <w:spacing w:val="11"/>
          <w:w w:val="115"/>
          <w:sz w:val="12"/>
        </w:rPr>
        <w:t xml:space="preserve"> </w:t>
      </w:r>
      <w:r>
        <w:rPr>
          <w:w w:val="115"/>
          <w:sz w:val="12"/>
        </w:rPr>
        <w:t>below</w:t>
      </w:r>
      <w:r>
        <w:rPr>
          <w:w w:val="115"/>
          <w:sz w:val="12"/>
        </w:rPr>
        <w:tab/>
        <w:t>1.00</w:t>
      </w:r>
      <w:r>
        <w:rPr>
          <w:w w:val="115"/>
          <w:sz w:val="12"/>
        </w:rPr>
        <w:tab/>
        <w:t>1.00</w:t>
      </w:r>
    </w:p>
    <w:p w14:paraId="46F7CDE5" w14:textId="77777777" w:rsidR="00AB6A68" w:rsidRDefault="00736050">
      <w:pPr>
        <w:tabs>
          <w:tab w:val="left" w:pos="2643"/>
          <w:tab w:val="left" w:pos="3948"/>
        </w:tabs>
        <w:spacing w:before="26"/>
        <w:ind w:left="231"/>
        <w:rPr>
          <w:sz w:val="12"/>
        </w:rPr>
      </w:pPr>
      <w:r>
        <w:rPr>
          <w:w w:val="120"/>
          <w:sz w:val="12"/>
        </w:rPr>
        <w:t>Middle</w:t>
      </w:r>
      <w:r>
        <w:rPr>
          <w:spacing w:val="-4"/>
          <w:w w:val="120"/>
          <w:sz w:val="12"/>
        </w:rPr>
        <w:t xml:space="preserve"> </w:t>
      </w:r>
      <w:r>
        <w:rPr>
          <w:w w:val="120"/>
          <w:sz w:val="12"/>
        </w:rPr>
        <w:t>school</w:t>
      </w:r>
      <w:r>
        <w:rPr>
          <w:w w:val="120"/>
          <w:sz w:val="12"/>
        </w:rPr>
        <w:tab/>
        <w:t>1.31(0.81,</w:t>
      </w:r>
      <w:r>
        <w:rPr>
          <w:spacing w:val="8"/>
          <w:w w:val="120"/>
          <w:sz w:val="12"/>
        </w:rPr>
        <w:t xml:space="preserve"> </w:t>
      </w:r>
      <w:r>
        <w:rPr>
          <w:w w:val="120"/>
          <w:sz w:val="12"/>
        </w:rPr>
        <w:t>2.14)</w:t>
      </w:r>
      <w:r>
        <w:rPr>
          <w:w w:val="120"/>
          <w:sz w:val="12"/>
        </w:rPr>
        <w:tab/>
        <w:t>1.56(0.92,</w:t>
      </w:r>
      <w:r>
        <w:rPr>
          <w:spacing w:val="10"/>
          <w:w w:val="120"/>
          <w:sz w:val="12"/>
        </w:rPr>
        <w:t xml:space="preserve"> </w:t>
      </w:r>
      <w:r>
        <w:rPr>
          <w:w w:val="120"/>
          <w:sz w:val="12"/>
        </w:rPr>
        <w:t>2.67)</w:t>
      </w:r>
    </w:p>
    <w:p w14:paraId="2BA2ADD9" w14:textId="77777777" w:rsidR="00AB6A68" w:rsidRDefault="00736050">
      <w:pPr>
        <w:tabs>
          <w:tab w:val="left" w:pos="2643"/>
          <w:tab w:val="left" w:pos="3948"/>
        </w:tabs>
        <w:spacing w:before="25" w:line="420" w:lineRule="auto"/>
        <w:ind w:left="231" w:right="295"/>
        <w:rPr>
          <w:sz w:val="12"/>
        </w:rPr>
      </w:pPr>
      <w:r>
        <w:pict w14:anchorId="102FBCFF">
          <v:shapetype id="_x0000_t202" coordsize="21600,21600" o:spt="202" path="m,l,21600r21600,l21600,xe">
            <v:stroke joinstyle="miter"/>
            <v:path gradientshapeok="t" o:connecttype="rect"/>
          </v:shapetype>
          <v:shape id="_x0000_s1028" type="#_x0000_t202" style="position:absolute;left:0;text-align:left;margin-left:41.1pt;margin-top:22.1pt;width:237.2pt;height:16.5pt;z-index:15736320;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955"/>
                    <w:gridCol w:w="1622"/>
                    <w:gridCol w:w="1166"/>
                  </w:tblGrid>
                  <w:tr w:rsidR="00AB6A68" w14:paraId="261C44DA" w14:textId="77777777">
                    <w:trPr>
                      <w:trHeight w:val="164"/>
                    </w:trPr>
                    <w:tc>
                      <w:tcPr>
                        <w:tcW w:w="1955" w:type="dxa"/>
                      </w:tcPr>
                      <w:p w14:paraId="376BD90E" w14:textId="77777777" w:rsidR="00AB6A68" w:rsidRDefault="00736050">
                        <w:pPr>
                          <w:pStyle w:val="TableParagraph"/>
                          <w:spacing w:before="11" w:line="134" w:lineRule="exact"/>
                          <w:ind w:left="50"/>
                          <w:rPr>
                            <w:sz w:val="12"/>
                          </w:rPr>
                        </w:pPr>
                        <w:r>
                          <w:rPr>
                            <w:w w:val="115"/>
                            <w:sz w:val="12"/>
                          </w:rPr>
                          <w:t>Primary school or below</w:t>
                        </w:r>
                      </w:p>
                    </w:tc>
                    <w:tc>
                      <w:tcPr>
                        <w:tcW w:w="1622" w:type="dxa"/>
                      </w:tcPr>
                      <w:p w14:paraId="3F72B0B3" w14:textId="77777777" w:rsidR="00AB6A68" w:rsidRDefault="00736050">
                        <w:pPr>
                          <w:pStyle w:val="TableParagraph"/>
                          <w:spacing w:before="11" w:line="134" w:lineRule="exact"/>
                          <w:ind w:left="506"/>
                          <w:rPr>
                            <w:sz w:val="12"/>
                          </w:rPr>
                        </w:pPr>
                        <w:r>
                          <w:rPr>
                            <w:w w:val="120"/>
                            <w:sz w:val="12"/>
                          </w:rPr>
                          <w:t>1.00</w:t>
                        </w:r>
                      </w:p>
                    </w:tc>
                    <w:tc>
                      <w:tcPr>
                        <w:tcW w:w="1166" w:type="dxa"/>
                      </w:tcPr>
                      <w:p w14:paraId="2DF188DD" w14:textId="77777777" w:rsidR="00AB6A68" w:rsidRDefault="00736050">
                        <w:pPr>
                          <w:pStyle w:val="TableParagraph"/>
                          <w:spacing w:before="11" w:line="134" w:lineRule="exact"/>
                          <w:ind w:left="189"/>
                          <w:rPr>
                            <w:sz w:val="12"/>
                          </w:rPr>
                        </w:pPr>
                        <w:r>
                          <w:rPr>
                            <w:w w:val="120"/>
                            <w:sz w:val="12"/>
                          </w:rPr>
                          <w:t>1.00</w:t>
                        </w:r>
                      </w:p>
                    </w:tc>
                  </w:tr>
                  <w:tr w:rsidR="00AB6A68" w14:paraId="4F796E82" w14:textId="77777777">
                    <w:trPr>
                      <w:trHeight w:val="164"/>
                    </w:trPr>
                    <w:tc>
                      <w:tcPr>
                        <w:tcW w:w="1955" w:type="dxa"/>
                      </w:tcPr>
                      <w:p w14:paraId="258A2C60" w14:textId="77777777" w:rsidR="00AB6A68" w:rsidRDefault="00736050">
                        <w:pPr>
                          <w:pStyle w:val="TableParagraph"/>
                          <w:spacing w:before="17" w:line="127" w:lineRule="exact"/>
                          <w:ind w:left="50"/>
                          <w:rPr>
                            <w:sz w:val="12"/>
                          </w:rPr>
                        </w:pPr>
                        <w:r>
                          <w:rPr>
                            <w:w w:val="115"/>
                            <w:sz w:val="12"/>
                          </w:rPr>
                          <w:t>Middle school</w:t>
                        </w:r>
                      </w:p>
                    </w:tc>
                    <w:tc>
                      <w:tcPr>
                        <w:tcW w:w="1622" w:type="dxa"/>
                      </w:tcPr>
                      <w:p w14:paraId="40D515CC" w14:textId="77777777" w:rsidR="00AB6A68" w:rsidRDefault="00736050">
                        <w:pPr>
                          <w:pStyle w:val="TableParagraph"/>
                          <w:spacing w:before="17" w:line="127" w:lineRule="exact"/>
                          <w:ind w:left="506"/>
                          <w:rPr>
                            <w:sz w:val="12"/>
                          </w:rPr>
                        </w:pPr>
                        <w:r>
                          <w:rPr>
                            <w:w w:val="120"/>
                            <w:sz w:val="12"/>
                          </w:rPr>
                          <w:t>1.21(0.77, 1.92)</w:t>
                        </w:r>
                      </w:p>
                    </w:tc>
                    <w:tc>
                      <w:tcPr>
                        <w:tcW w:w="1166" w:type="dxa"/>
                      </w:tcPr>
                      <w:p w14:paraId="49B2126B" w14:textId="77777777" w:rsidR="00AB6A68" w:rsidRDefault="00736050">
                        <w:pPr>
                          <w:pStyle w:val="TableParagraph"/>
                          <w:spacing w:before="17" w:line="127" w:lineRule="exact"/>
                          <w:ind w:left="189"/>
                          <w:rPr>
                            <w:sz w:val="12"/>
                          </w:rPr>
                        </w:pPr>
                        <w:r>
                          <w:rPr>
                            <w:w w:val="120"/>
                            <w:sz w:val="12"/>
                          </w:rPr>
                          <w:t>1.24(0.75, 2.05)</w:t>
                        </w:r>
                      </w:p>
                    </w:tc>
                  </w:tr>
                </w:tbl>
                <w:p w14:paraId="009150B0" w14:textId="77777777" w:rsidR="00AB6A68" w:rsidRDefault="00AB6A68">
                  <w:pPr>
                    <w:pStyle w:val="BodyText"/>
                  </w:pPr>
                </w:p>
              </w:txbxContent>
            </v:textbox>
            <w10:wrap anchorx="page"/>
          </v:shape>
        </w:pict>
      </w:r>
      <w:r>
        <w:rPr>
          <w:w w:val="120"/>
          <w:sz w:val="12"/>
        </w:rPr>
        <w:t>High school</w:t>
      </w:r>
      <w:r>
        <w:rPr>
          <w:spacing w:val="2"/>
          <w:w w:val="120"/>
          <w:sz w:val="12"/>
        </w:rPr>
        <w:t xml:space="preserve"> </w:t>
      </w:r>
      <w:r>
        <w:rPr>
          <w:w w:val="120"/>
          <w:sz w:val="12"/>
        </w:rPr>
        <w:t>or above</w:t>
      </w:r>
      <w:r>
        <w:rPr>
          <w:w w:val="120"/>
          <w:sz w:val="12"/>
        </w:rPr>
        <w:tab/>
        <w:t>1.30(0.59,</w:t>
      </w:r>
      <w:r>
        <w:rPr>
          <w:spacing w:val="8"/>
          <w:w w:val="120"/>
          <w:sz w:val="12"/>
        </w:rPr>
        <w:t xml:space="preserve"> </w:t>
      </w:r>
      <w:r>
        <w:rPr>
          <w:w w:val="120"/>
          <w:sz w:val="12"/>
        </w:rPr>
        <w:t>2.84)</w:t>
      </w:r>
      <w:r>
        <w:rPr>
          <w:w w:val="120"/>
          <w:sz w:val="12"/>
        </w:rPr>
        <w:tab/>
        <w:t xml:space="preserve">1.69(0.71, </w:t>
      </w:r>
      <w:r>
        <w:rPr>
          <w:spacing w:val="-4"/>
          <w:w w:val="120"/>
          <w:sz w:val="12"/>
        </w:rPr>
        <w:t xml:space="preserve">4.03) </w:t>
      </w:r>
      <w:r>
        <w:rPr>
          <w:w w:val="120"/>
          <w:sz w:val="12"/>
        </w:rPr>
        <w:t>Maternal education</w:t>
      </w:r>
      <w:r>
        <w:rPr>
          <w:spacing w:val="19"/>
          <w:w w:val="120"/>
          <w:sz w:val="12"/>
        </w:rPr>
        <w:t xml:space="preserve"> </w:t>
      </w:r>
      <w:r>
        <w:rPr>
          <w:w w:val="120"/>
          <w:sz w:val="12"/>
        </w:rPr>
        <w:t>level</w:t>
      </w:r>
    </w:p>
    <w:p w14:paraId="1AF427A4" w14:textId="77777777" w:rsidR="00AB6A68" w:rsidRDefault="00AB6A68">
      <w:pPr>
        <w:pStyle w:val="BodyText"/>
        <w:spacing w:before="2"/>
        <w:rPr>
          <w:sz w:val="21"/>
        </w:rPr>
      </w:pPr>
    </w:p>
    <w:p w14:paraId="23A16ED6" w14:textId="77777777" w:rsidR="00AB6A68" w:rsidRDefault="00736050">
      <w:pPr>
        <w:tabs>
          <w:tab w:val="left" w:pos="2643"/>
          <w:tab w:val="left" w:pos="3948"/>
        </w:tabs>
        <w:ind w:left="231"/>
        <w:rPr>
          <w:sz w:val="12"/>
        </w:rPr>
      </w:pPr>
      <w:r>
        <w:rPr>
          <w:w w:val="120"/>
          <w:sz w:val="12"/>
        </w:rPr>
        <w:t>High school</w:t>
      </w:r>
      <w:r>
        <w:rPr>
          <w:spacing w:val="2"/>
          <w:w w:val="120"/>
          <w:sz w:val="12"/>
        </w:rPr>
        <w:t xml:space="preserve"> </w:t>
      </w:r>
      <w:r>
        <w:rPr>
          <w:w w:val="120"/>
          <w:sz w:val="12"/>
        </w:rPr>
        <w:t>or above</w:t>
      </w:r>
      <w:r>
        <w:rPr>
          <w:w w:val="120"/>
          <w:sz w:val="12"/>
        </w:rPr>
        <w:tab/>
        <w:t>1.14(0.47,</w:t>
      </w:r>
      <w:r>
        <w:rPr>
          <w:spacing w:val="8"/>
          <w:w w:val="120"/>
          <w:sz w:val="12"/>
        </w:rPr>
        <w:t xml:space="preserve"> </w:t>
      </w:r>
      <w:r>
        <w:rPr>
          <w:w w:val="120"/>
          <w:sz w:val="12"/>
        </w:rPr>
        <w:t>2.77)</w:t>
      </w:r>
      <w:r>
        <w:rPr>
          <w:w w:val="120"/>
          <w:sz w:val="12"/>
        </w:rPr>
        <w:tab/>
        <w:t>1.40(0.52,</w:t>
      </w:r>
      <w:r>
        <w:rPr>
          <w:spacing w:val="10"/>
          <w:w w:val="120"/>
          <w:sz w:val="12"/>
        </w:rPr>
        <w:t xml:space="preserve"> </w:t>
      </w:r>
      <w:r>
        <w:rPr>
          <w:w w:val="120"/>
          <w:sz w:val="12"/>
        </w:rPr>
        <w:t>3.76)</w:t>
      </w:r>
    </w:p>
    <w:p w14:paraId="0325BA53" w14:textId="77777777" w:rsidR="00AB6A68" w:rsidRDefault="00AB6A68">
      <w:pPr>
        <w:pStyle w:val="BodyText"/>
        <w:spacing w:before="8"/>
        <w:rPr>
          <w:sz w:val="8"/>
        </w:rPr>
      </w:pPr>
    </w:p>
    <w:p w14:paraId="5969A691" w14:textId="77777777" w:rsidR="00AB6A68" w:rsidRDefault="00736050">
      <w:pPr>
        <w:pStyle w:val="BodyText"/>
        <w:spacing w:line="20" w:lineRule="exact"/>
        <w:ind w:left="112" w:right="-15"/>
        <w:rPr>
          <w:sz w:val="2"/>
        </w:rPr>
      </w:pPr>
      <w:r>
        <w:rPr>
          <w:sz w:val="2"/>
        </w:rPr>
      </w:r>
      <w:r>
        <w:rPr>
          <w:sz w:val="2"/>
        </w:rPr>
        <w:pict w14:anchorId="4198B375">
          <v:group id="_x0000_s1026" style="width:251.1pt;height:.5pt;mso-position-horizontal-relative:char;mso-position-vertical-relative:line" coordsize="5022,10">
            <v:rect id="_x0000_s1027" style="position:absolute;width:5022;height:10" fillcolor="black" stroked="f"/>
            <w10:anchorlock/>
          </v:group>
        </w:pict>
      </w:r>
    </w:p>
    <w:p w14:paraId="4527ED28" w14:textId="77777777" w:rsidR="00AB6A68" w:rsidRDefault="00736050">
      <w:pPr>
        <w:spacing w:before="66"/>
        <w:ind w:right="4064"/>
        <w:jc w:val="right"/>
        <w:rPr>
          <w:sz w:val="14"/>
        </w:rPr>
      </w:pPr>
      <w:r>
        <w:rPr>
          <w:w w:val="125"/>
          <w:sz w:val="14"/>
        </w:rPr>
        <w:t xml:space="preserve">***p </w:t>
      </w:r>
      <w:r>
        <w:rPr>
          <w:w w:val="175"/>
          <w:sz w:val="14"/>
        </w:rPr>
        <w:t>&lt;</w:t>
      </w:r>
      <w:r>
        <w:rPr>
          <w:spacing w:val="-20"/>
          <w:w w:val="175"/>
          <w:sz w:val="14"/>
        </w:rPr>
        <w:t xml:space="preserve"> </w:t>
      </w:r>
      <w:r>
        <w:rPr>
          <w:w w:val="125"/>
          <w:sz w:val="14"/>
        </w:rPr>
        <w:t>0.001.</w:t>
      </w:r>
    </w:p>
    <w:p w14:paraId="27C1F844" w14:textId="77777777" w:rsidR="00AB6A68" w:rsidRDefault="00736050">
      <w:pPr>
        <w:spacing w:before="21"/>
        <w:ind w:right="4069"/>
        <w:jc w:val="right"/>
        <w:rPr>
          <w:sz w:val="14"/>
        </w:rPr>
      </w:pPr>
      <w:bookmarkStart w:id="29" w:name="_bookmark17"/>
      <w:bookmarkStart w:id="30" w:name="_bookmark18"/>
      <w:bookmarkEnd w:id="29"/>
      <w:bookmarkEnd w:id="30"/>
      <w:r>
        <w:rPr>
          <w:w w:val="125"/>
          <w:sz w:val="14"/>
        </w:rPr>
        <w:t xml:space="preserve">*  </w:t>
      </w:r>
      <w:proofErr w:type="gramStart"/>
      <w:r>
        <w:rPr>
          <w:w w:val="125"/>
          <w:sz w:val="14"/>
        </w:rPr>
        <w:t xml:space="preserve">p  </w:t>
      </w:r>
      <w:r>
        <w:rPr>
          <w:w w:val="180"/>
          <w:sz w:val="14"/>
        </w:rPr>
        <w:t>&lt;</w:t>
      </w:r>
      <w:proofErr w:type="gramEnd"/>
      <w:r>
        <w:rPr>
          <w:spacing w:val="-26"/>
          <w:w w:val="180"/>
          <w:sz w:val="14"/>
        </w:rPr>
        <w:t xml:space="preserve"> </w:t>
      </w:r>
      <w:r>
        <w:rPr>
          <w:w w:val="125"/>
          <w:sz w:val="14"/>
        </w:rPr>
        <w:t>0.05.</w:t>
      </w:r>
    </w:p>
    <w:p w14:paraId="575E0F49" w14:textId="77777777" w:rsidR="00AB6A68" w:rsidRDefault="00736050">
      <w:pPr>
        <w:spacing w:before="19"/>
        <w:ind w:right="3997"/>
        <w:jc w:val="right"/>
        <w:rPr>
          <w:sz w:val="14"/>
        </w:rPr>
      </w:pPr>
      <w:r>
        <w:rPr>
          <w:w w:val="125"/>
          <w:sz w:val="14"/>
        </w:rPr>
        <w:t xml:space="preserve">** p </w:t>
      </w:r>
      <w:r>
        <w:rPr>
          <w:w w:val="180"/>
          <w:sz w:val="14"/>
        </w:rPr>
        <w:t xml:space="preserve">&lt; </w:t>
      </w:r>
      <w:r>
        <w:rPr>
          <w:w w:val="125"/>
          <w:sz w:val="14"/>
        </w:rPr>
        <w:t>0.01.</w:t>
      </w:r>
    </w:p>
    <w:p w14:paraId="4E7D4167" w14:textId="77777777" w:rsidR="00AB6A68" w:rsidRDefault="00AB6A68">
      <w:pPr>
        <w:pStyle w:val="BodyText"/>
        <w:spacing w:before="9"/>
        <w:rPr>
          <w:sz w:val="18"/>
        </w:rPr>
      </w:pPr>
    </w:p>
    <w:p w14:paraId="3642FD1C" w14:textId="77777777" w:rsidR="00AB6A68" w:rsidRDefault="00736050">
      <w:pPr>
        <w:pStyle w:val="BodyText"/>
        <w:spacing w:line="256" w:lineRule="auto"/>
        <w:ind w:left="111" w:right="38"/>
        <w:jc w:val="both"/>
      </w:pPr>
      <w:hyperlink w:anchor="_bookmark52" w:history="1">
        <w:r>
          <w:rPr>
            <w:color w:val="2B7CA5"/>
            <w:w w:val="110"/>
          </w:rPr>
          <w:t xml:space="preserve">Tanner, Berger, </w:t>
        </w:r>
        <w:proofErr w:type="spellStart"/>
        <w:r>
          <w:rPr>
            <w:color w:val="2B7CA5"/>
            <w:w w:val="110"/>
          </w:rPr>
          <w:t>Beardslee</w:t>
        </w:r>
        <w:proofErr w:type="spellEnd"/>
        <w:r>
          <w:rPr>
            <w:color w:val="2B7CA5"/>
            <w:w w:val="110"/>
          </w:rPr>
          <w:t>, &amp; Fitzmaurice, 2006</w:t>
        </w:r>
      </w:hyperlink>
      <w:r>
        <w:rPr>
          <w:w w:val="110"/>
        </w:rPr>
        <w:t>). Although healthy parent-child communication is a protective factor for suicidal ideation among children (</w:t>
      </w:r>
      <w:hyperlink w:anchor="_bookmark44" w:history="1">
        <w:r>
          <w:rPr>
            <w:color w:val="2B7CA5"/>
            <w:w w:val="110"/>
          </w:rPr>
          <w:t>Mark et al., 2013</w:t>
        </w:r>
      </w:hyperlink>
      <w:r>
        <w:rPr>
          <w:w w:val="110"/>
        </w:rPr>
        <w:t>), it was not su</w:t>
      </w:r>
      <w:r>
        <w:rPr>
          <w:rFonts w:ascii="Times New Roman" w:hAnsi="Times New Roman"/>
          <w:w w:val="110"/>
        </w:rPr>
        <w:t>ﬃ</w:t>
      </w:r>
      <w:r>
        <w:rPr>
          <w:w w:val="110"/>
        </w:rPr>
        <w:t>cient alone to pre- vent suicidal ideation in the present study. Beyond parent-chil</w:t>
      </w:r>
      <w:r>
        <w:rPr>
          <w:w w:val="110"/>
        </w:rPr>
        <w:t>d</w:t>
      </w:r>
    </w:p>
    <w:p w14:paraId="42F4FC34" w14:textId="77777777" w:rsidR="00AB6A68" w:rsidRDefault="00736050">
      <w:pPr>
        <w:pStyle w:val="BodyText"/>
        <w:spacing w:before="104" w:line="256" w:lineRule="auto"/>
        <w:ind w:left="111" w:right="110"/>
        <w:jc w:val="both"/>
      </w:pPr>
      <w:r>
        <w:br w:type="column"/>
      </w:r>
      <w:r>
        <w:rPr>
          <w:w w:val="110"/>
        </w:rPr>
        <w:t xml:space="preserve">communication, multiple family factors, such as poor parental </w:t>
      </w:r>
      <w:r>
        <w:rPr>
          <w:spacing w:val="-3"/>
          <w:w w:val="110"/>
        </w:rPr>
        <w:t xml:space="preserve">child- </w:t>
      </w:r>
      <w:r>
        <w:rPr>
          <w:w w:val="110"/>
        </w:rPr>
        <w:t>attachment quality (</w:t>
      </w:r>
      <w:hyperlink w:anchor="_bookmark22" w:history="1">
        <w:r>
          <w:rPr>
            <w:color w:val="2B7CA5"/>
            <w:w w:val="110"/>
          </w:rPr>
          <w:t>Bridge, Goldstein, &amp; Brent, 2006</w:t>
        </w:r>
      </w:hyperlink>
      <w:r>
        <w:rPr>
          <w:w w:val="110"/>
        </w:rPr>
        <w:t>), family con</w:t>
      </w:r>
      <w:r>
        <w:rPr>
          <w:rFonts w:ascii="Times New Roman" w:hAnsi="Times New Roman"/>
          <w:w w:val="110"/>
        </w:rPr>
        <w:t>ﬂ</w:t>
      </w:r>
      <w:r>
        <w:rPr>
          <w:w w:val="110"/>
        </w:rPr>
        <w:t>ict, and</w:t>
      </w:r>
      <w:r>
        <w:rPr>
          <w:spacing w:val="-10"/>
          <w:w w:val="110"/>
        </w:rPr>
        <w:t xml:space="preserve"> </w:t>
      </w:r>
      <w:r>
        <w:rPr>
          <w:w w:val="110"/>
        </w:rPr>
        <w:t>lower</w:t>
      </w:r>
      <w:r>
        <w:rPr>
          <w:spacing w:val="-10"/>
          <w:w w:val="110"/>
        </w:rPr>
        <w:t xml:space="preserve"> </w:t>
      </w:r>
      <w:r>
        <w:rPr>
          <w:w w:val="110"/>
        </w:rPr>
        <w:t>levels</w:t>
      </w:r>
      <w:r>
        <w:rPr>
          <w:spacing w:val="-9"/>
          <w:w w:val="110"/>
        </w:rPr>
        <w:t xml:space="preserve"> </w:t>
      </w:r>
      <w:r>
        <w:rPr>
          <w:w w:val="110"/>
        </w:rPr>
        <w:t>of</w:t>
      </w:r>
      <w:r>
        <w:rPr>
          <w:spacing w:val="-10"/>
          <w:w w:val="110"/>
        </w:rPr>
        <w:t xml:space="preserve"> </w:t>
      </w:r>
      <w:r>
        <w:rPr>
          <w:w w:val="110"/>
        </w:rPr>
        <w:t>family</w:t>
      </w:r>
      <w:r>
        <w:rPr>
          <w:spacing w:val="-10"/>
          <w:w w:val="110"/>
        </w:rPr>
        <w:t xml:space="preserve"> </w:t>
      </w:r>
      <w:r>
        <w:rPr>
          <w:w w:val="110"/>
        </w:rPr>
        <w:t>cohesion</w:t>
      </w:r>
      <w:r>
        <w:rPr>
          <w:spacing w:val="-10"/>
          <w:w w:val="110"/>
        </w:rPr>
        <w:t xml:space="preserve"> </w:t>
      </w:r>
      <w:r>
        <w:rPr>
          <w:w w:val="110"/>
        </w:rPr>
        <w:t>(</w:t>
      </w:r>
      <w:hyperlink w:anchor="_bookmark49" w:history="1">
        <w:r>
          <w:rPr>
            <w:color w:val="2B7CA5"/>
            <w:w w:val="110"/>
          </w:rPr>
          <w:t>Pena</w:t>
        </w:r>
        <w:r>
          <w:rPr>
            <w:color w:val="2B7CA5"/>
            <w:spacing w:val="-9"/>
            <w:w w:val="110"/>
          </w:rPr>
          <w:t xml:space="preserve"> </w:t>
        </w:r>
        <w:r>
          <w:rPr>
            <w:color w:val="2B7CA5"/>
            <w:w w:val="110"/>
          </w:rPr>
          <w:t>et</w:t>
        </w:r>
        <w:r>
          <w:rPr>
            <w:color w:val="2B7CA5"/>
            <w:spacing w:val="-10"/>
            <w:w w:val="110"/>
          </w:rPr>
          <w:t xml:space="preserve"> </w:t>
        </w:r>
        <w:r>
          <w:rPr>
            <w:color w:val="2B7CA5"/>
            <w:w w:val="110"/>
          </w:rPr>
          <w:t>al.,</w:t>
        </w:r>
        <w:r>
          <w:rPr>
            <w:color w:val="2B7CA5"/>
            <w:spacing w:val="-10"/>
            <w:w w:val="110"/>
          </w:rPr>
          <w:t xml:space="preserve"> </w:t>
        </w:r>
        <w:r>
          <w:rPr>
            <w:color w:val="2B7CA5"/>
            <w:w w:val="110"/>
          </w:rPr>
          <w:t>2</w:t>
        </w:r>
        <w:r>
          <w:rPr>
            <w:color w:val="2B7CA5"/>
            <w:w w:val="110"/>
          </w:rPr>
          <w:t>011</w:t>
        </w:r>
      </w:hyperlink>
      <w:r>
        <w:rPr>
          <w:w w:val="110"/>
        </w:rPr>
        <w:t>)</w:t>
      </w:r>
      <w:r>
        <w:rPr>
          <w:spacing w:val="-11"/>
          <w:w w:val="110"/>
        </w:rPr>
        <w:t xml:space="preserve"> </w:t>
      </w:r>
      <w:r>
        <w:rPr>
          <w:w w:val="110"/>
        </w:rPr>
        <w:t>have</w:t>
      </w:r>
      <w:r>
        <w:rPr>
          <w:spacing w:val="-9"/>
          <w:w w:val="110"/>
        </w:rPr>
        <w:t xml:space="preserve"> </w:t>
      </w:r>
      <w:r>
        <w:rPr>
          <w:w w:val="110"/>
        </w:rPr>
        <w:t>been</w:t>
      </w:r>
      <w:r>
        <w:rPr>
          <w:spacing w:val="-9"/>
          <w:w w:val="110"/>
        </w:rPr>
        <w:t xml:space="preserve"> </w:t>
      </w:r>
      <w:r>
        <w:rPr>
          <w:spacing w:val="-3"/>
          <w:w w:val="110"/>
        </w:rPr>
        <w:t xml:space="preserve">shown </w:t>
      </w:r>
      <w:r>
        <w:rPr>
          <w:w w:val="110"/>
        </w:rPr>
        <w:t>to</w:t>
      </w:r>
      <w:r>
        <w:rPr>
          <w:spacing w:val="-12"/>
          <w:w w:val="110"/>
        </w:rPr>
        <w:t xml:space="preserve"> </w:t>
      </w:r>
      <w:r>
        <w:rPr>
          <w:w w:val="110"/>
        </w:rPr>
        <w:t>be</w:t>
      </w:r>
      <w:r>
        <w:rPr>
          <w:spacing w:val="-12"/>
          <w:w w:val="110"/>
        </w:rPr>
        <w:t xml:space="preserve"> </w:t>
      </w:r>
      <w:r>
        <w:rPr>
          <w:w w:val="110"/>
        </w:rPr>
        <w:t>associated</w:t>
      </w:r>
      <w:r>
        <w:rPr>
          <w:spacing w:val="-10"/>
          <w:w w:val="110"/>
        </w:rPr>
        <w:t xml:space="preserve"> </w:t>
      </w:r>
      <w:r>
        <w:rPr>
          <w:w w:val="110"/>
        </w:rPr>
        <w:t>with</w:t>
      </w:r>
      <w:r>
        <w:rPr>
          <w:spacing w:val="-12"/>
          <w:w w:val="110"/>
        </w:rPr>
        <w:t xml:space="preserve"> </w:t>
      </w:r>
      <w:r>
        <w:rPr>
          <w:w w:val="110"/>
        </w:rPr>
        <w:t>suicidality</w:t>
      </w:r>
      <w:r>
        <w:rPr>
          <w:spacing w:val="-10"/>
          <w:w w:val="110"/>
        </w:rPr>
        <w:t xml:space="preserve"> </w:t>
      </w:r>
      <w:r>
        <w:rPr>
          <w:w w:val="110"/>
        </w:rPr>
        <w:t>among</w:t>
      </w:r>
      <w:r>
        <w:rPr>
          <w:spacing w:val="-11"/>
          <w:w w:val="110"/>
        </w:rPr>
        <w:t xml:space="preserve"> </w:t>
      </w:r>
      <w:r>
        <w:rPr>
          <w:w w:val="110"/>
        </w:rPr>
        <w:t>youth.</w:t>
      </w:r>
      <w:r>
        <w:rPr>
          <w:spacing w:val="-11"/>
          <w:w w:val="110"/>
        </w:rPr>
        <w:t xml:space="preserve"> </w:t>
      </w:r>
      <w:r>
        <w:rPr>
          <w:w w:val="110"/>
        </w:rPr>
        <w:t>How</w:t>
      </w:r>
      <w:r>
        <w:rPr>
          <w:spacing w:val="-12"/>
          <w:w w:val="110"/>
        </w:rPr>
        <w:t xml:space="preserve"> </w:t>
      </w:r>
      <w:r>
        <w:rPr>
          <w:w w:val="110"/>
        </w:rPr>
        <w:t>these</w:t>
      </w:r>
      <w:r>
        <w:rPr>
          <w:spacing w:val="-11"/>
          <w:w w:val="110"/>
        </w:rPr>
        <w:t xml:space="preserve"> </w:t>
      </w:r>
      <w:r>
        <w:rPr>
          <w:w w:val="110"/>
        </w:rPr>
        <w:t>family</w:t>
      </w:r>
      <w:r>
        <w:rPr>
          <w:spacing w:val="-12"/>
          <w:w w:val="110"/>
        </w:rPr>
        <w:t xml:space="preserve"> </w:t>
      </w:r>
      <w:r>
        <w:rPr>
          <w:w w:val="110"/>
        </w:rPr>
        <w:t xml:space="preserve">factors respond to family environment changes and subsequently </w:t>
      </w:r>
      <w:r>
        <w:rPr>
          <w:spacing w:val="-3"/>
          <w:w w:val="110"/>
        </w:rPr>
        <w:t>in</w:t>
      </w:r>
      <w:r>
        <w:rPr>
          <w:rFonts w:ascii="Times New Roman" w:hAnsi="Times New Roman"/>
          <w:spacing w:val="-3"/>
          <w:w w:val="110"/>
        </w:rPr>
        <w:t>ﬂ</w:t>
      </w:r>
      <w:r>
        <w:rPr>
          <w:spacing w:val="-3"/>
          <w:w w:val="110"/>
        </w:rPr>
        <w:t xml:space="preserve">uence </w:t>
      </w:r>
      <w:r>
        <w:rPr>
          <w:w w:val="110"/>
        </w:rPr>
        <w:t>children’s</w:t>
      </w:r>
      <w:r>
        <w:rPr>
          <w:spacing w:val="10"/>
          <w:w w:val="110"/>
        </w:rPr>
        <w:t xml:space="preserve"> </w:t>
      </w:r>
      <w:r>
        <w:rPr>
          <w:w w:val="110"/>
        </w:rPr>
        <w:t>suicidal</w:t>
      </w:r>
      <w:r>
        <w:rPr>
          <w:spacing w:val="11"/>
          <w:w w:val="110"/>
        </w:rPr>
        <w:t xml:space="preserve"> </w:t>
      </w:r>
      <w:r>
        <w:rPr>
          <w:w w:val="110"/>
        </w:rPr>
        <w:t>ideation</w:t>
      </w:r>
      <w:r>
        <w:rPr>
          <w:spacing w:val="10"/>
          <w:w w:val="110"/>
        </w:rPr>
        <w:t xml:space="preserve"> </w:t>
      </w:r>
      <w:r>
        <w:rPr>
          <w:w w:val="110"/>
        </w:rPr>
        <w:t>is</w:t>
      </w:r>
      <w:r>
        <w:rPr>
          <w:spacing w:val="10"/>
          <w:w w:val="110"/>
        </w:rPr>
        <w:t xml:space="preserve"> </w:t>
      </w:r>
      <w:r>
        <w:rPr>
          <w:w w:val="110"/>
        </w:rPr>
        <w:t>worthy</w:t>
      </w:r>
      <w:r>
        <w:rPr>
          <w:spacing w:val="11"/>
          <w:w w:val="110"/>
        </w:rPr>
        <w:t xml:space="preserve"> </w:t>
      </w:r>
      <w:r>
        <w:rPr>
          <w:w w:val="110"/>
        </w:rPr>
        <w:t>of</w:t>
      </w:r>
      <w:r>
        <w:rPr>
          <w:spacing w:val="9"/>
          <w:w w:val="110"/>
        </w:rPr>
        <w:t xml:space="preserve"> </w:t>
      </w:r>
      <w:r>
        <w:rPr>
          <w:w w:val="110"/>
        </w:rPr>
        <w:t>further</w:t>
      </w:r>
      <w:r>
        <w:rPr>
          <w:spacing w:val="11"/>
          <w:w w:val="110"/>
        </w:rPr>
        <w:t xml:space="preserve"> </w:t>
      </w:r>
      <w:r>
        <w:rPr>
          <w:w w:val="110"/>
        </w:rPr>
        <w:t>exploration.</w:t>
      </w:r>
    </w:p>
    <w:p w14:paraId="4B7C3959" w14:textId="77777777" w:rsidR="00AB6A68" w:rsidRDefault="00736050">
      <w:pPr>
        <w:pStyle w:val="BodyText"/>
        <w:spacing w:before="2" w:line="256" w:lineRule="auto"/>
        <w:ind w:left="111" w:right="110" w:firstLine="249"/>
        <w:jc w:val="both"/>
      </w:pPr>
      <w:r>
        <w:rPr>
          <w:w w:val="105"/>
        </w:rPr>
        <w:t>As previously noted, children at di</w:t>
      </w:r>
      <w:r>
        <w:rPr>
          <w:rFonts w:ascii="Times New Roman" w:hAnsi="Times New Roman"/>
          <w:w w:val="105"/>
        </w:rPr>
        <w:t>ﬀ</w:t>
      </w:r>
      <w:r>
        <w:rPr>
          <w:w w:val="105"/>
        </w:rPr>
        <w:t xml:space="preserve">erent developmental stages </w:t>
      </w:r>
      <w:r>
        <w:rPr>
          <w:spacing w:val="-4"/>
          <w:w w:val="105"/>
        </w:rPr>
        <w:t xml:space="preserve">may </w:t>
      </w:r>
      <w:r>
        <w:rPr>
          <w:w w:val="105"/>
        </w:rPr>
        <w:t xml:space="preserve">experience mixed emotions when facing a reunion with parents. </w:t>
      </w:r>
      <w:r>
        <w:rPr>
          <w:spacing w:val="-3"/>
          <w:w w:val="105"/>
        </w:rPr>
        <w:t xml:space="preserve">Young </w:t>
      </w:r>
      <w:r>
        <w:rPr>
          <w:w w:val="105"/>
        </w:rPr>
        <w:t xml:space="preserve">children whose parents face deployment may feel confused and </w:t>
      </w:r>
      <w:r>
        <w:rPr>
          <w:spacing w:val="-3"/>
          <w:w w:val="105"/>
        </w:rPr>
        <w:t xml:space="preserve">guilty </w:t>
      </w:r>
      <w:r>
        <w:rPr>
          <w:w w:val="105"/>
        </w:rPr>
        <w:t xml:space="preserve">that somehow they are responsible for their parent’s </w:t>
      </w:r>
      <w:r>
        <w:rPr>
          <w:w w:val="105"/>
        </w:rPr>
        <w:t xml:space="preserve">leaving; school children and adolescents may feel angry and abandoned as  well  </w:t>
      </w:r>
      <w:r>
        <w:rPr>
          <w:spacing w:val="-6"/>
          <w:w w:val="105"/>
        </w:rPr>
        <w:t xml:space="preserve">as  </w:t>
      </w:r>
      <w:r>
        <w:rPr>
          <w:w w:val="105"/>
        </w:rPr>
        <w:t>worry about how the left-behind parent will cope (</w:t>
      </w:r>
      <w:hyperlink w:anchor="_bookmark57" w:history="1">
        <w:r>
          <w:rPr>
            <w:color w:val="2B7CA5"/>
            <w:w w:val="105"/>
          </w:rPr>
          <w:t>Wilson et al., 2011</w:t>
        </w:r>
      </w:hyperlink>
      <w:r>
        <w:rPr>
          <w:w w:val="105"/>
        </w:rPr>
        <w:t xml:space="preserve">). For parents’ return, young children may experience  both  excitement </w:t>
      </w:r>
      <w:r>
        <w:rPr>
          <w:w w:val="105"/>
        </w:rPr>
        <w:t xml:space="preserve">and a strong need for reassurance, school children may experience excitement and a strong desire for attention, and adolescents may </w:t>
      </w:r>
      <w:r>
        <w:rPr>
          <w:spacing w:val="-5"/>
          <w:w w:val="105"/>
        </w:rPr>
        <w:t xml:space="preserve">ex- </w:t>
      </w:r>
      <w:proofErr w:type="spellStart"/>
      <w:r>
        <w:rPr>
          <w:w w:val="105"/>
        </w:rPr>
        <w:t>perience</w:t>
      </w:r>
      <w:proofErr w:type="spellEnd"/>
      <w:r>
        <w:rPr>
          <w:w w:val="105"/>
        </w:rPr>
        <w:t xml:space="preserve"> both relief and anger (</w:t>
      </w:r>
      <w:hyperlink w:anchor="_bookmark57" w:history="1">
        <w:r>
          <w:rPr>
            <w:color w:val="2B7CA5"/>
            <w:w w:val="105"/>
          </w:rPr>
          <w:t>Wilson et al., 2011</w:t>
        </w:r>
      </w:hyperlink>
      <w:r>
        <w:rPr>
          <w:w w:val="105"/>
        </w:rPr>
        <w:t>). If the returning parent fails to re</w:t>
      </w:r>
      <w:r>
        <w:rPr>
          <w:w w:val="105"/>
        </w:rPr>
        <w:t xml:space="preserve">cognize these complex feelings and emotional needs </w:t>
      </w:r>
      <w:r>
        <w:rPr>
          <w:spacing w:val="-7"/>
          <w:w w:val="105"/>
        </w:rPr>
        <w:t xml:space="preserve">of </w:t>
      </w:r>
      <w:r>
        <w:rPr>
          <w:w w:val="105"/>
        </w:rPr>
        <w:t xml:space="preserve">their children, it may be hard for them to manage family cohesion </w:t>
      </w:r>
      <w:r>
        <w:rPr>
          <w:spacing w:val="-4"/>
          <w:w w:val="105"/>
        </w:rPr>
        <w:t xml:space="preserve">and </w:t>
      </w:r>
      <w:r>
        <w:rPr>
          <w:w w:val="105"/>
        </w:rPr>
        <w:t>avoid family</w:t>
      </w:r>
      <w:r>
        <w:rPr>
          <w:spacing w:val="-6"/>
          <w:w w:val="105"/>
        </w:rPr>
        <w:t xml:space="preserve"> </w:t>
      </w:r>
      <w:r>
        <w:rPr>
          <w:w w:val="105"/>
        </w:rPr>
        <w:t>con</w:t>
      </w:r>
      <w:r>
        <w:rPr>
          <w:rFonts w:ascii="Times New Roman" w:hAnsi="Times New Roman"/>
          <w:w w:val="105"/>
        </w:rPr>
        <w:t>ﬂ</w:t>
      </w:r>
      <w:r>
        <w:rPr>
          <w:w w:val="105"/>
        </w:rPr>
        <w:t>ict.</w:t>
      </w:r>
    </w:p>
    <w:p w14:paraId="77B0D8BB" w14:textId="77777777" w:rsidR="00AB6A68" w:rsidRDefault="00736050">
      <w:pPr>
        <w:pStyle w:val="BodyText"/>
        <w:spacing w:before="2" w:line="256" w:lineRule="auto"/>
        <w:ind w:left="111" w:right="109" w:firstLine="249"/>
        <w:jc w:val="both"/>
      </w:pPr>
      <w:r>
        <w:rPr>
          <w:w w:val="110"/>
        </w:rPr>
        <w:t>Su</w:t>
      </w:r>
      <w:r>
        <w:rPr>
          <w:rFonts w:ascii="Times New Roman" w:hAnsi="Times New Roman"/>
          <w:w w:val="110"/>
        </w:rPr>
        <w:t>ﬀ</w:t>
      </w:r>
      <w:r>
        <w:rPr>
          <w:w w:val="110"/>
        </w:rPr>
        <w:t>ering</w:t>
      </w:r>
      <w:r>
        <w:rPr>
          <w:spacing w:val="-11"/>
          <w:w w:val="110"/>
        </w:rPr>
        <w:t xml:space="preserve"> </w:t>
      </w:r>
      <w:r>
        <w:rPr>
          <w:w w:val="110"/>
        </w:rPr>
        <w:t>from</w:t>
      </w:r>
      <w:r>
        <w:rPr>
          <w:spacing w:val="-10"/>
          <w:w w:val="110"/>
        </w:rPr>
        <w:t xml:space="preserve"> </w:t>
      </w:r>
      <w:r>
        <w:rPr>
          <w:w w:val="110"/>
        </w:rPr>
        <w:t>a</w:t>
      </w:r>
      <w:r>
        <w:rPr>
          <w:spacing w:val="-11"/>
          <w:w w:val="110"/>
        </w:rPr>
        <w:t xml:space="preserve"> </w:t>
      </w:r>
      <w:r>
        <w:rPr>
          <w:w w:val="110"/>
        </w:rPr>
        <w:t>shortage</w:t>
      </w:r>
      <w:r>
        <w:rPr>
          <w:spacing w:val="-10"/>
          <w:w w:val="110"/>
        </w:rPr>
        <w:t xml:space="preserve"> </w:t>
      </w:r>
      <w:r>
        <w:rPr>
          <w:w w:val="110"/>
        </w:rPr>
        <w:t>of</w:t>
      </w:r>
      <w:r>
        <w:rPr>
          <w:spacing w:val="-10"/>
          <w:w w:val="110"/>
        </w:rPr>
        <w:t xml:space="preserve"> </w:t>
      </w:r>
      <w:r>
        <w:rPr>
          <w:w w:val="110"/>
        </w:rPr>
        <w:t>human</w:t>
      </w:r>
      <w:r>
        <w:rPr>
          <w:spacing w:val="-11"/>
          <w:w w:val="110"/>
        </w:rPr>
        <w:t xml:space="preserve"> </w:t>
      </w:r>
      <w:r>
        <w:rPr>
          <w:w w:val="110"/>
        </w:rPr>
        <w:t>resources,</w:t>
      </w:r>
      <w:r>
        <w:rPr>
          <w:spacing w:val="-9"/>
          <w:w w:val="110"/>
        </w:rPr>
        <w:t xml:space="preserve"> </w:t>
      </w:r>
      <w:r>
        <w:rPr>
          <w:w w:val="110"/>
        </w:rPr>
        <w:t>local</w:t>
      </w:r>
      <w:r>
        <w:rPr>
          <w:spacing w:val="-11"/>
          <w:w w:val="110"/>
        </w:rPr>
        <w:t xml:space="preserve"> </w:t>
      </w:r>
      <w:r>
        <w:rPr>
          <w:w w:val="110"/>
        </w:rPr>
        <w:t>governments</w:t>
      </w:r>
      <w:r>
        <w:rPr>
          <w:spacing w:val="-9"/>
          <w:w w:val="110"/>
        </w:rPr>
        <w:t xml:space="preserve"> </w:t>
      </w:r>
      <w:r>
        <w:rPr>
          <w:w w:val="110"/>
        </w:rPr>
        <w:t>in rural China have taken great e</w:t>
      </w:r>
      <w:r>
        <w:rPr>
          <w:rFonts w:ascii="Times New Roman" w:hAnsi="Times New Roman"/>
          <w:w w:val="110"/>
        </w:rPr>
        <w:t>ﬀ</w:t>
      </w:r>
      <w:r>
        <w:rPr>
          <w:w w:val="110"/>
        </w:rPr>
        <w:t>orts to o</w:t>
      </w:r>
      <w:r>
        <w:rPr>
          <w:rFonts w:ascii="Times New Roman" w:hAnsi="Times New Roman"/>
          <w:w w:val="110"/>
        </w:rPr>
        <w:t>ﬀ</w:t>
      </w:r>
      <w:r>
        <w:rPr>
          <w:w w:val="110"/>
        </w:rPr>
        <w:t>er preferential policies and new job opportunities for skilled workers to attract them back to rural areas in recent years (</w:t>
      </w:r>
      <w:hyperlink w:anchor="_bookmark27" w:history="1">
        <w:r>
          <w:rPr>
            <w:color w:val="2B7CA5"/>
            <w:w w:val="110"/>
          </w:rPr>
          <w:t>Dollar, 2014</w:t>
        </w:r>
      </w:hyperlink>
      <w:r>
        <w:rPr>
          <w:w w:val="110"/>
        </w:rPr>
        <w:t>). As such, the number of children living wit</w:t>
      </w:r>
      <w:r>
        <w:rPr>
          <w:w w:val="110"/>
        </w:rPr>
        <w:t xml:space="preserve">h returning parents is likely to increase over the next </w:t>
      </w:r>
      <w:r>
        <w:rPr>
          <w:spacing w:val="-4"/>
          <w:w w:val="110"/>
        </w:rPr>
        <w:t xml:space="preserve">few </w:t>
      </w:r>
      <w:r>
        <w:rPr>
          <w:w w:val="110"/>
        </w:rPr>
        <w:t>years. Governments may consider supporting programs to teach</w:t>
      </w:r>
      <w:r>
        <w:rPr>
          <w:spacing w:val="-18"/>
          <w:w w:val="110"/>
        </w:rPr>
        <w:t xml:space="preserve"> </w:t>
      </w:r>
      <w:proofErr w:type="spellStart"/>
      <w:r>
        <w:rPr>
          <w:spacing w:val="-4"/>
          <w:w w:val="110"/>
        </w:rPr>
        <w:t>e</w:t>
      </w:r>
      <w:r>
        <w:rPr>
          <w:rFonts w:ascii="Times New Roman" w:hAnsi="Times New Roman"/>
          <w:spacing w:val="-4"/>
          <w:w w:val="110"/>
        </w:rPr>
        <w:t>ﬀ</w:t>
      </w:r>
      <w:r>
        <w:rPr>
          <w:spacing w:val="-4"/>
          <w:w w:val="110"/>
        </w:rPr>
        <w:t>ec</w:t>
      </w:r>
      <w:proofErr w:type="spellEnd"/>
      <w:r>
        <w:rPr>
          <w:spacing w:val="-4"/>
          <w:w w:val="110"/>
        </w:rPr>
        <w:t xml:space="preserve">- </w:t>
      </w:r>
      <w:proofErr w:type="spellStart"/>
      <w:r>
        <w:rPr>
          <w:w w:val="110"/>
        </w:rPr>
        <w:t>tive</w:t>
      </w:r>
      <w:proofErr w:type="spellEnd"/>
      <w:r>
        <w:rPr>
          <w:w w:val="110"/>
        </w:rPr>
        <w:t xml:space="preserve"> parenting skills as a part of bene</w:t>
      </w:r>
      <w:r>
        <w:rPr>
          <w:rFonts w:ascii="Times New Roman" w:hAnsi="Times New Roman"/>
          <w:w w:val="110"/>
        </w:rPr>
        <w:t>ﬁ</w:t>
      </w:r>
      <w:r>
        <w:rPr>
          <w:w w:val="110"/>
        </w:rPr>
        <w:t>ts packages o</w:t>
      </w:r>
      <w:r>
        <w:rPr>
          <w:rFonts w:ascii="Times New Roman" w:hAnsi="Times New Roman"/>
          <w:w w:val="110"/>
        </w:rPr>
        <w:t>ﬀ</w:t>
      </w:r>
      <w:r>
        <w:rPr>
          <w:w w:val="110"/>
        </w:rPr>
        <w:t>ered to returning workers.</w:t>
      </w:r>
      <w:r>
        <w:rPr>
          <w:spacing w:val="-8"/>
          <w:w w:val="110"/>
        </w:rPr>
        <w:t xml:space="preserve"> </w:t>
      </w:r>
      <w:r>
        <w:rPr>
          <w:w w:val="110"/>
        </w:rPr>
        <w:t>As</w:t>
      </w:r>
      <w:r>
        <w:rPr>
          <w:spacing w:val="-7"/>
          <w:w w:val="110"/>
        </w:rPr>
        <w:t xml:space="preserve"> </w:t>
      </w:r>
      <w:r>
        <w:rPr>
          <w:w w:val="110"/>
        </w:rPr>
        <w:t>mentioned</w:t>
      </w:r>
      <w:r>
        <w:rPr>
          <w:spacing w:val="-8"/>
          <w:w w:val="110"/>
        </w:rPr>
        <w:t xml:space="preserve"> </w:t>
      </w:r>
      <w:r>
        <w:rPr>
          <w:w w:val="110"/>
        </w:rPr>
        <w:t>before,</w:t>
      </w:r>
      <w:r>
        <w:rPr>
          <w:spacing w:val="-7"/>
          <w:w w:val="110"/>
        </w:rPr>
        <w:t xml:space="preserve"> </w:t>
      </w:r>
      <w:r>
        <w:rPr>
          <w:w w:val="110"/>
        </w:rPr>
        <w:t>in</w:t>
      </w:r>
      <w:r>
        <w:rPr>
          <w:spacing w:val="-8"/>
          <w:w w:val="110"/>
        </w:rPr>
        <w:t xml:space="preserve"> </w:t>
      </w:r>
      <w:r>
        <w:rPr>
          <w:w w:val="110"/>
        </w:rPr>
        <w:t>families</w:t>
      </w:r>
      <w:r>
        <w:rPr>
          <w:spacing w:val="-8"/>
          <w:w w:val="110"/>
        </w:rPr>
        <w:t xml:space="preserve"> </w:t>
      </w:r>
      <w:r>
        <w:rPr>
          <w:w w:val="110"/>
        </w:rPr>
        <w:t>where</w:t>
      </w:r>
      <w:r>
        <w:rPr>
          <w:spacing w:val="-8"/>
          <w:w w:val="110"/>
        </w:rPr>
        <w:t xml:space="preserve"> </w:t>
      </w:r>
      <w:r>
        <w:rPr>
          <w:w w:val="110"/>
        </w:rPr>
        <w:t>both</w:t>
      </w:r>
      <w:r>
        <w:rPr>
          <w:spacing w:val="-7"/>
          <w:w w:val="110"/>
        </w:rPr>
        <w:t xml:space="preserve"> </w:t>
      </w:r>
      <w:r>
        <w:rPr>
          <w:w w:val="110"/>
        </w:rPr>
        <w:t>pare</w:t>
      </w:r>
      <w:r>
        <w:rPr>
          <w:w w:val="110"/>
        </w:rPr>
        <w:t>nts</w:t>
      </w:r>
      <w:r>
        <w:rPr>
          <w:spacing w:val="-8"/>
          <w:w w:val="110"/>
        </w:rPr>
        <w:t xml:space="preserve"> </w:t>
      </w:r>
      <w:r>
        <w:rPr>
          <w:w w:val="110"/>
        </w:rPr>
        <w:t xml:space="preserve">migrate, typically the mother will be the </w:t>
      </w:r>
      <w:r>
        <w:rPr>
          <w:rFonts w:ascii="Times New Roman" w:hAnsi="Times New Roman"/>
          <w:w w:val="110"/>
        </w:rPr>
        <w:t>ﬁ</w:t>
      </w:r>
      <w:r>
        <w:rPr>
          <w:w w:val="110"/>
        </w:rPr>
        <w:t>rst to return home (</w:t>
      </w:r>
      <w:proofErr w:type="spellStart"/>
      <w:r>
        <w:fldChar w:fldCharType="begin"/>
      </w:r>
      <w:r>
        <w:instrText xml:space="preserve"> HYPERLINK \l "_bookmark51" </w:instrText>
      </w:r>
      <w:r>
        <w:fldChar w:fldCharType="separate"/>
      </w:r>
      <w:r>
        <w:rPr>
          <w:color w:val="2B7CA5"/>
          <w:w w:val="110"/>
        </w:rPr>
        <w:t>Qiu</w:t>
      </w:r>
      <w:proofErr w:type="spellEnd"/>
      <w:r>
        <w:rPr>
          <w:color w:val="2B7CA5"/>
          <w:w w:val="110"/>
        </w:rPr>
        <w:t>, 2016</w:t>
      </w:r>
      <w:r>
        <w:rPr>
          <w:color w:val="2B7CA5"/>
          <w:w w:val="110"/>
        </w:rPr>
        <w:fldChar w:fldCharType="end"/>
      </w:r>
      <w:r>
        <w:rPr>
          <w:w w:val="110"/>
        </w:rPr>
        <w:t>). We should pay extra attention to these returned mothers since our</w:t>
      </w:r>
      <w:r>
        <w:rPr>
          <w:spacing w:val="-22"/>
          <w:w w:val="110"/>
        </w:rPr>
        <w:t xml:space="preserve"> </w:t>
      </w:r>
      <w:r>
        <w:rPr>
          <w:w w:val="110"/>
        </w:rPr>
        <w:t xml:space="preserve">results showed that good communication with mothers instead of fathers </w:t>
      </w:r>
      <w:r>
        <w:rPr>
          <w:spacing w:val="-5"/>
          <w:w w:val="110"/>
        </w:rPr>
        <w:t xml:space="preserve">can </w:t>
      </w:r>
      <w:r>
        <w:rPr>
          <w:w w:val="110"/>
        </w:rPr>
        <w:t>media</w:t>
      </w:r>
      <w:r>
        <w:rPr>
          <w:w w:val="110"/>
        </w:rPr>
        <w:t>te</w:t>
      </w:r>
      <w:r>
        <w:rPr>
          <w:spacing w:val="-22"/>
          <w:w w:val="110"/>
        </w:rPr>
        <w:t xml:space="preserve"> </w:t>
      </w:r>
      <w:r>
        <w:rPr>
          <w:w w:val="110"/>
        </w:rPr>
        <w:t>the</w:t>
      </w:r>
      <w:r>
        <w:rPr>
          <w:spacing w:val="-21"/>
          <w:w w:val="110"/>
        </w:rPr>
        <w:t xml:space="preserve"> </w:t>
      </w:r>
      <w:r>
        <w:rPr>
          <w:w w:val="110"/>
        </w:rPr>
        <w:t>relationship</w:t>
      </w:r>
      <w:r>
        <w:rPr>
          <w:spacing w:val="-21"/>
          <w:w w:val="110"/>
        </w:rPr>
        <w:t xml:space="preserve"> </w:t>
      </w:r>
      <w:r>
        <w:rPr>
          <w:w w:val="110"/>
        </w:rPr>
        <w:t>between</w:t>
      </w:r>
      <w:r>
        <w:rPr>
          <w:spacing w:val="-21"/>
          <w:w w:val="110"/>
        </w:rPr>
        <w:t xml:space="preserve"> </w:t>
      </w:r>
      <w:r>
        <w:rPr>
          <w:w w:val="110"/>
        </w:rPr>
        <w:t>previous</w:t>
      </w:r>
      <w:r>
        <w:rPr>
          <w:spacing w:val="-21"/>
          <w:w w:val="110"/>
        </w:rPr>
        <w:t xml:space="preserve"> </w:t>
      </w:r>
      <w:r>
        <w:rPr>
          <w:w w:val="110"/>
        </w:rPr>
        <w:t>maternal</w:t>
      </w:r>
      <w:r>
        <w:rPr>
          <w:spacing w:val="-21"/>
          <w:w w:val="110"/>
        </w:rPr>
        <w:t xml:space="preserve"> </w:t>
      </w:r>
      <w:r>
        <w:rPr>
          <w:w w:val="110"/>
        </w:rPr>
        <w:t>absent</w:t>
      </w:r>
      <w:r>
        <w:rPr>
          <w:spacing w:val="-21"/>
          <w:w w:val="110"/>
        </w:rPr>
        <w:t xml:space="preserve"> </w:t>
      </w:r>
      <w:r>
        <w:rPr>
          <w:w w:val="110"/>
        </w:rPr>
        <w:t>and</w:t>
      </w:r>
      <w:r>
        <w:rPr>
          <w:spacing w:val="-21"/>
          <w:w w:val="110"/>
        </w:rPr>
        <w:t xml:space="preserve"> </w:t>
      </w:r>
      <w:r>
        <w:rPr>
          <w:w w:val="110"/>
        </w:rPr>
        <w:t>suicidal ideation of LBC. This is consistent with one study conducted in Hong Kong (</w:t>
      </w:r>
      <w:hyperlink w:anchor="_bookmark37" w:history="1">
        <w:r>
          <w:rPr>
            <w:color w:val="2B7CA5"/>
            <w:w w:val="110"/>
          </w:rPr>
          <w:t xml:space="preserve">Kwok, Lai, &amp; </w:t>
        </w:r>
        <w:proofErr w:type="spellStart"/>
        <w:r>
          <w:rPr>
            <w:color w:val="2B7CA5"/>
            <w:w w:val="110"/>
          </w:rPr>
          <w:t>Shek</w:t>
        </w:r>
        <w:proofErr w:type="spellEnd"/>
        <w:r>
          <w:rPr>
            <w:color w:val="2B7CA5"/>
            <w:w w:val="110"/>
          </w:rPr>
          <w:t>, 2010</w:t>
        </w:r>
      </w:hyperlink>
      <w:r>
        <w:rPr>
          <w:w w:val="110"/>
        </w:rPr>
        <w:t>) that mother-child communication ex-</w:t>
      </w:r>
      <w:r>
        <w:rPr>
          <w:spacing w:val="39"/>
          <w:w w:val="110"/>
        </w:rPr>
        <w:t xml:space="preserve"> </w:t>
      </w:r>
      <w:proofErr w:type="spellStart"/>
      <w:r>
        <w:rPr>
          <w:w w:val="110"/>
        </w:rPr>
        <w:t>erted</w:t>
      </w:r>
      <w:proofErr w:type="spellEnd"/>
      <w:r>
        <w:rPr>
          <w:w w:val="110"/>
        </w:rPr>
        <w:t xml:space="preserve"> stronger e</w:t>
      </w:r>
      <w:r>
        <w:rPr>
          <w:rFonts w:ascii="Times New Roman" w:hAnsi="Times New Roman"/>
          <w:w w:val="110"/>
        </w:rPr>
        <w:t>ﬀ</w:t>
      </w:r>
      <w:r>
        <w:rPr>
          <w:w w:val="110"/>
        </w:rPr>
        <w:t xml:space="preserve">ects on suicidal ideation than father-child </w:t>
      </w:r>
      <w:proofErr w:type="spellStart"/>
      <w:r>
        <w:rPr>
          <w:w w:val="110"/>
        </w:rPr>
        <w:t>commu</w:t>
      </w:r>
      <w:proofErr w:type="spellEnd"/>
      <w:r>
        <w:rPr>
          <w:w w:val="110"/>
        </w:rPr>
        <w:t>-</w:t>
      </w:r>
      <w:r>
        <w:rPr>
          <w:spacing w:val="39"/>
          <w:w w:val="110"/>
        </w:rPr>
        <w:t xml:space="preserve"> </w:t>
      </w:r>
      <w:proofErr w:type="spellStart"/>
      <w:r>
        <w:rPr>
          <w:w w:val="110"/>
        </w:rPr>
        <w:t>nication</w:t>
      </w:r>
      <w:proofErr w:type="spellEnd"/>
      <w:r>
        <w:rPr>
          <w:w w:val="110"/>
        </w:rPr>
        <w:t>. To be perceived as more positive than father-child relation-</w:t>
      </w:r>
      <w:r>
        <w:rPr>
          <w:spacing w:val="39"/>
          <w:w w:val="110"/>
        </w:rPr>
        <w:t xml:space="preserve"> </w:t>
      </w:r>
      <w:r>
        <w:rPr>
          <w:w w:val="110"/>
        </w:rPr>
        <w:t>ship (</w:t>
      </w:r>
      <w:proofErr w:type="spellStart"/>
      <w:r>
        <w:fldChar w:fldCharType="begin"/>
      </w:r>
      <w:r>
        <w:instrText xml:space="preserve"> HYPERLINK \l "_bookmark53" </w:instrText>
      </w:r>
      <w:r>
        <w:fldChar w:fldCharType="separate"/>
      </w:r>
      <w:r>
        <w:rPr>
          <w:color w:val="2B7CA5"/>
          <w:w w:val="110"/>
        </w:rPr>
        <w:t>Shek</w:t>
      </w:r>
      <w:proofErr w:type="spellEnd"/>
      <w:r>
        <w:rPr>
          <w:color w:val="2B7CA5"/>
          <w:w w:val="110"/>
        </w:rPr>
        <w:t>, 2007</w:t>
      </w:r>
      <w:r>
        <w:rPr>
          <w:color w:val="2B7CA5"/>
          <w:w w:val="110"/>
        </w:rPr>
        <w:fldChar w:fldCharType="end"/>
      </w:r>
      <w:r>
        <w:rPr>
          <w:w w:val="110"/>
        </w:rPr>
        <w:t>), mother-child relationship may</w:t>
      </w:r>
      <w:r>
        <w:rPr>
          <w:w w:val="110"/>
        </w:rPr>
        <w:t xml:space="preserve"> achieve more </w:t>
      </w:r>
      <w:r>
        <w:rPr>
          <w:spacing w:val="-7"/>
          <w:w w:val="110"/>
        </w:rPr>
        <w:t xml:space="preserve">in </w:t>
      </w:r>
      <w:r>
        <w:rPr>
          <w:w w:val="110"/>
        </w:rPr>
        <w:t>children mental health</w:t>
      </w:r>
      <w:r>
        <w:rPr>
          <w:spacing w:val="19"/>
          <w:w w:val="110"/>
        </w:rPr>
        <w:t xml:space="preserve"> </w:t>
      </w:r>
      <w:r>
        <w:rPr>
          <w:w w:val="110"/>
        </w:rPr>
        <w:t>promotion and suicidal prevention.</w:t>
      </w:r>
    </w:p>
    <w:p w14:paraId="56777020" w14:textId="77777777" w:rsidR="00AB6A68" w:rsidRDefault="00736050">
      <w:pPr>
        <w:pStyle w:val="BodyText"/>
        <w:spacing w:before="5" w:line="256" w:lineRule="auto"/>
        <w:ind w:left="111" w:right="110" w:firstLine="249"/>
        <w:jc w:val="both"/>
      </w:pPr>
      <w:r>
        <w:rPr>
          <w:w w:val="110"/>
        </w:rPr>
        <w:t xml:space="preserve">In addition, schools and teachers should also consider encouraging children to express their emotions and needs as well as develop </w:t>
      </w:r>
      <w:proofErr w:type="spellStart"/>
      <w:r>
        <w:rPr>
          <w:w w:val="110"/>
        </w:rPr>
        <w:t>colla</w:t>
      </w:r>
      <w:proofErr w:type="spellEnd"/>
      <w:r>
        <w:rPr>
          <w:w w:val="110"/>
        </w:rPr>
        <w:t xml:space="preserve">- </w:t>
      </w:r>
      <w:proofErr w:type="spellStart"/>
      <w:r>
        <w:rPr>
          <w:w w:val="110"/>
        </w:rPr>
        <w:t>borative</w:t>
      </w:r>
      <w:proofErr w:type="spellEnd"/>
      <w:r>
        <w:rPr>
          <w:w w:val="110"/>
        </w:rPr>
        <w:t xml:space="preserve"> problem-solving skills (</w:t>
      </w:r>
      <w:hyperlink w:anchor="_bookmark56" w:history="1">
        <w:r>
          <w:rPr>
            <w:color w:val="2B7CA5"/>
            <w:w w:val="110"/>
          </w:rPr>
          <w:t>Walsh, 2003</w:t>
        </w:r>
      </w:hyperlink>
      <w:r>
        <w:rPr>
          <w:w w:val="110"/>
        </w:rPr>
        <w:t xml:space="preserve">) which may help LBC to cope with their parents’ returns and family environment changes. For example, talking with similar-age peers who could relate to the </w:t>
      </w:r>
      <w:proofErr w:type="spellStart"/>
      <w:r>
        <w:rPr>
          <w:w w:val="110"/>
        </w:rPr>
        <w:t>chal</w:t>
      </w:r>
      <w:proofErr w:type="spellEnd"/>
      <w:r>
        <w:rPr>
          <w:w w:val="110"/>
        </w:rPr>
        <w:t xml:space="preserve">- </w:t>
      </w:r>
      <w:proofErr w:type="spellStart"/>
      <w:r>
        <w:rPr>
          <w:w w:val="110"/>
        </w:rPr>
        <w:t>lenges</w:t>
      </w:r>
      <w:proofErr w:type="spellEnd"/>
      <w:r>
        <w:rPr>
          <w:w w:val="110"/>
        </w:rPr>
        <w:t xml:space="preserve"> of parental reunion can bene</w:t>
      </w:r>
      <w:r>
        <w:rPr>
          <w:rFonts w:ascii="Times New Roman" w:hAnsi="Times New Roman"/>
          <w:w w:val="110"/>
        </w:rPr>
        <w:t>ﬁ</w:t>
      </w:r>
      <w:r>
        <w:rPr>
          <w:w w:val="110"/>
        </w:rPr>
        <w:t>t children a lot (</w:t>
      </w:r>
      <w:hyperlink w:anchor="_bookmark57" w:history="1">
        <w:r>
          <w:rPr>
            <w:color w:val="2B7CA5"/>
            <w:w w:val="110"/>
          </w:rPr>
          <w:t>Wilson et al.,</w:t>
        </w:r>
      </w:hyperlink>
      <w:r>
        <w:rPr>
          <w:color w:val="2B7CA5"/>
          <w:w w:val="110"/>
        </w:rPr>
        <w:t xml:space="preserve"> </w:t>
      </w:r>
      <w:hyperlink w:anchor="_bookmark57" w:history="1">
        <w:r>
          <w:rPr>
            <w:color w:val="2B7CA5"/>
            <w:w w:val="110"/>
          </w:rPr>
          <w:t>2011</w:t>
        </w:r>
      </w:hyperlink>
      <w:r>
        <w:rPr>
          <w:w w:val="110"/>
        </w:rPr>
        <w:t>). The community can hold club activities for LBC with similar experiences to communicate and help each other.</w:t>
      </w:r>
    </w:p>
    <w:p w14:paraId="3F154E92" w14:textId="77777777" w:rsidR="00AB6A68" w:rsidRDefault="00736050">
      <w:pPr>
        <w:pStyle w:val="BodyText"/>
        <w:spacing w:before="1"/>
        <w:ind w:left="361"/>
        <w:jc w:val="both"/>
      </w:pPr>
      <w:r>
        <w:rPr>
          <w:w w:val="105"/>
        </w:rPr>
        <w:t xml:space="preserve">These </w:t>
      </w:r>
      <w:r>
        <w:rPr>
          <w:rFonts w:ascii="Times New Roman" w:hAnsi="Times New Roman"/>
          <w:w w:val="105"/>
        </w:rPr>
        <w:t>ﬁ</w:t>
      </w:r>
      <w:r>
        <w:rPr>
          <w:w w:val="105"/>
        </w:rPr>
        <w:t>ndings should be viewed in the context of the study</w:t>
      </w:r>
    </w:p>
    <w:p w14:paraId="2F7413CD" w14:textId="77777777" w:rsidR="00AB6A68" w:rsidRDefault="00AB6A68">
      <w:pPr>
        <w:jc w:val="both"/>
        <w:sectPr w:rsidR="00AB6A68">
          <w:type w:val="continuous"/>
          <w:pgSz w:w="11910" w:h="15880"/>
          <w:pgMar w:top="560" w:right="640" w:bottom="280" w:left="640" w:header="720" w:footer="720" w:gutter="0"/>
          <w:cols w:num="2" w:space="720" w:equalWidth="0">
            <w:col w:w="5173" w:space="207"/>
            <w:col w:w="5250"/>
          </w:cols>
        </w:sectPr>
      </w:pPr>
    </w:p>
    <w:p w14:paraId="1328745F" w14:textId="77777777" w:rsidR="00AB6A68" w:rsidRDefault="00AB6A68">
      <w:pPr>
        <w:pStyle w:val="BodyText"/>
        <w:rPr>
          <w:sz w:val="20"/>
        </w:rPr>
      </w:pPr>
    </w:p>
    <w:p w14:paraId="12050C46" w14:textId="77777777" w:rsidR="00AB6A68" w:rsidRDefault="00AB6A68">
      <w:pPr>
        <w:pStyle w:val="BodyText"/>
        <w:spacing w:before="8" w:after="1"/>
        <w:rPr>
          <w:sz w:val="10"/>
        </w:rPr>
      </w:pPr>
    </w:p>
    <w:p w14:paraId="66B48FE7" w14:textId="77777777" w:rsidR="00AB6A68" w:rsidRDefault="00736050">
      <w:pPr>
        <w:pStyle w:val="BodyText"/>
        <w:ind w:left="352"/>
        <w:rPr>
          <w:sz w:val="20"/>
        </w:rPr>
      </w:pPr>
      <w:r>
        <w:rPr>
          <w:noProof/>
          <w:sz w:val="20"/>
        </w:rPr>
        <w:drawing>
          <wp:inline distT="0" distB="0" distL="0" distR="0" wp14:anchorId="1A297629" wp14:editId="43A6B087">
            <wp:extent cx="6308736" cy="2063495"/>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3" cstate="print"/>
                    <a:stretch>
                      <a:fillRect/>
                    </a:stretch>
                  </pic:blipFill>
                  <pic:spPr>
                    <a:xfrm>
                      <a:off x="0" y="0"/>
                      <a:ext cx="6308736" cy="2063495"/>
                    </a:xfrm>
                    <a:prstGeom prst="rect">
                      <a:avLst/>
                    </a:prstGeom>
                  </pic:spPr>
                </pic:pic>
              </a:graphicData>
            </a:graphic>
          </wp:inline>
        </w:drawing>
      </w:r>
    </w:p>
    <w:p w14:paraId="38016CC8" w14:textId="77777777" w:rsidR="00AB6A68" w:rsidRDefault="00736050">
      <w:pPr>
        <w:spacing w:before="120" w:line="268" w:lineRule="auto"/>
        <w:ind w:left="111" w:right="149"/>
        <w:rPr>
          <w:sz w:val="14"/>
        </w:rPr>
      </w:pPr>
      <w:bookmarkStart w:id="31" w:name="_bookmark19"/>
      <w:bookmarkEnd w:id="31"/>
      <w:r>
        <w:rPr>
          <w:rFonts w:ascii="Tahoma"/>
          <w:w w:val="110"/>
          <w:sz w:val="14"/>
        </w:rPr>
        <w:t xml:space="preserve">Fig. 1. </w:t>
      </w:r>
      <w:r>
        <w:rPr>
          <w:w w:val="110"/>
          <w:sz w:val="14"/>
        </w:rPr>
        <w:t xml:space="preserve">Standardized solutions for the structural model of maternal migrant experiences, parent-child communication, suicidal </w:t>
      </w:r>
      <w:proofErr w:type="gramStart"/>
      <w:r>
        <w:rPr>
          <w:w w:val="110"/>
          <w:sz w:val="14"/>
        </w:rPr>
        <w:t>ideation</w:t>
      </w:r>
      <w:proofErr w:type="gramEnd"/>
      <w:r>
        <w:rPr>
          <w:w w:val="110"/>
          <w:sz w:val="14"/>
        </w:rPr>
        <w:t xml:space="preserve"> and mental health status among left-behind children.</w:t>
      </w:r>
    </w:p>
    <w:p w14:paraId="29B702A9" w14:textId="77777777" w:rsidR="00AB6A68" w:rsidRDefault="00AB6A68">
      <w:pPr>
        <w:spacing w:line="268" w:lineRule="auto"/>
        <w:rPr>
          <w:sz w:val="14"/>
        </w:rPr>
        <w:sectPr w:rsidR="00AB6A68">
          <w:type w:val="continuous"/>
          <w:pgSz w:w="11910" w:h="15880"/>
          <w:pgMar w:top="560" w:right="640" w:bottom="280" w:left="640" w:header="720" w:footer="720" w:gutter="0"/>
          <w:cols w:space="720"/>
        </w:sectPr>
      </w:pPr>
    </w:p>
    <w:p w14:paraId="6CEDC43D" w14:textId="77777777" w:rsidR="00AB6A68" w:rsidRDefault="00AB6A68">
      <w:pPr>
        <w:pStyle w:val="BodyText"/>
        <w:spacing w:before="1"/>
        <w:rPr>
          <w:sz w:val="11"/>
        </w:rPr>
      </w:pPr>
    </w:p>
    <w:p w14:paraId="788E56DC" w14:textId="77777777" w:rsidR="00AB6A68" w:rsidRDefault="00AB6A68">
      <w:pPr>
        <w:rPr>
          <w:sz w:val="11"/>
        </w:rPr>
        <w:sectPr w:rsidR="00AB6A68">
          <w:pgSz w:w="11910" w:h="15880"/>
          <w:pgMar w:top="900" w:right="640" w:bottom="700" w:left="640" w:header="677" w:footer="517" w:gutter="0"/>
          <w:cols w:space="720"/>
        </w:sectPr>
      </w:pPr>
    </w:p>
    <w:p w14:paraId="07A73C1F" w14:textId="77777777" w:rsidR="00AB6A68" w:rsidRDefault="00736050">
      <w:pPr>
        <w:pStyle w:val="BodyText"/>
        <w:spacing w:before="107" w:line="256" w:lineRule="auto"/>
        <w:ind w:left="111" w:right="38"/>
        <w:jc w:val="both"/>
      </w:pPr>
      <w:r>
        <w:rPr>
          <w:w w:val="105"/>
        </w:rPr>
        <w:t xml:space="preserve">limitations. First, we only assessed the presence of previous migrant experiences, and failed to include more details like the number, timing, and duration of maternal migrations. Also, children’s perspectives </w:t>
      </w:r>
      <w:r>
        <w:rPr>
          <w:spacing w:val="-7"/>
          <w:w w:val="105"/>
        </w:rPr>
        <w:t xml:space="preserve">on </w:t>
      </w:r>
      <w:r>
        <w:rPr>
          <w:w w:val="105"/>
        </w:rPr>
        <w:t xml:space="preserve">changes of caregivers should be considered </w:t>
      </w:r>
      <w:r>
        <w:rPr>
          <w:w w:val="105"/>
        </w:rPr>
        <w:t>as important unmeasured covariates. Second, our exclusive reliance on adolescents’ self-reporting may result in problems of shared method variance and self-presentation bias (</w:t>
      </w:r>
      <w:hyperlink w:anchor="_bookmark54" w:history="1">
        <w:r>
          <w:rPr>
            <w:color w:val="2B7CA5"/>
            <w:w w:val="105"/>
          </w:rPr>
          <w:t>Smits et al., 2008</w:t>
        </w:r>
      </w:hyperlink>
      <w:r>
        <w:rPr>
          <w:w w:val="105"/>
        </w:rPr>
        <w:t>). Also, we assessed suicidal id</w:t>
      </w:r>
      <w:r>
        <w:rPr>
          <w:w w:val="105"/>
        </w:rPr>
        <w:t xml:space="preserve">eation through </w:t>
      </w:r>
      <w:r>
        <w:rPr>
          <w:spacing w:val="-4"/>
          <w:w w:val="105"/>
        </w:rPr>
        <w:t xml:space="preserve">use </w:t>
      </w:r>
      <w:r>
        <w:rPr>
          <w:w w:val="105"/>
        </w:rPr>
        <w:t xml:space="preserve">of a questionnaire rather than a sophisticated scale or interview </w:t>
      </w:r>
      <w:r>
        <w:rPr>
          <w:spacing w:val="-3"/>
          <w:w w:val="105"/>
        </w:rPr>
        <w:t xml:space="preserve">which </w:t>
      </w:r>
      <w:r>
        <w:rPr>
          <w:w w:val="105"/>
        </w:rPr>
        <w:t xml:space="preserve">may underestimate the prevalence of suicidal ideation because students may hide their actual thoughts out of social desirability or </w:t>
      </w:r>
      <w:r>
        <w:rPr>
          <w:spacing w:val="-3"/>
          <w:w w:val="105"/>
        </w:rPr>
        <w:t xml:space="preserve">over- </w:t>
      </w:r>
      <w:r>
        <w:rPr>
          <w:w w:val="105"/>
        </w:rPr>
        <w:t>estimated the prevalence be</w:t>
      </w:r>
      <w:r>
        <w:rPr>
          <w:w w:val="105"/>
        </w:rPr>
        <w:t xml:space="preserve">cause these students can be too young to understand and report suicide ideation correctly. Third, cross-sectional results from two counties in one underdeveloped province should </w:t>
      </w:r>
      <w:r>
        <w:rPr>
          <w:spacing w:val="-6"/>
          <w:w w:val="105"/>
        </w:rPr>
        <w:t xml:space="preserve">be </w:t>
      </w:r>
      <w:r>
        <w:rPr>
          <w:w w:val="105"/>
        </w:rPr>
        <w:t xml:space="preserve">extrapolated with caution. Randomized controlled trials are needed </w:t>
      </w:r>
      <w:r>
        <w:rPr>
          <w:spacing w:val="-8"/>
          <w:w w:val="105"/>
        </w:rPr>
        <w:t xml:space="preserve">to </w:t>
      </w:r>
      <w:r>
        <w:rPr>
          <w:w w:val="105"/>
        </w:rPr>
        <w:t xml:space="preserve">test </w:t>
      </w:r>
      <w:r>
        <w:rPr>
          <w:w w:val="105"/>
        </w:rPr>
        <w:t xml:space="preserve">these results. Fourth, a Cronbach’s alpha of 0.7 or higher is con- </w:t>
      </w:r>
      <w:proofErr w:type="spellStart"/>
      <w:r>
        <w:rPr>
          <w:w w:val="105"/>
        </w:rPr>
        <w:t>sidered</w:t>
      </w:r>
      <w:proofErr w:type="spellEnd"/>
      <w:r>
        <w:rPr>
          <w:w w:val="105"/>
        </w:rPr>
        <w:t xml:space="preserve"> good in most social science research while Cronbach’s alpha </w:t>
      </w:r>
      <w:r>
        <w:rPr>
          <w:spacing w:val="-6"/>
          <w:w w:val="105"/>
        </w:rPr>
        <w:t xml:space="preserve">in </w:t>
      </w:r>
      <w:r>
        <w:rPr>
          <w:w w:val="105"/>
        </w:rPr>
        <w:t>this study was under 0.7. Further domestication of the Chinese version SDQ should be explored or alternative tools scr</w:t>
      </w:r>
      <w:r>
        <w:rPr>
          <w:w w:val="105"/>
        </w:rPr>
        <w:t>eening for possible</w:t>
      </w:r>
      <w:r>
        <w:rPr>
          <w:spacing w:val="37"/>
          <w:w w:val="105"/>
        </w:rPr>
        <w:t xml:space="preserve"> </w:t>
      </w:r>
      <w:r>
        <w:rPr>
          <w:w w:val="105"/>
        </w:rPr>
        <w:t xml:space="preserve">mental health problems in children should </w:t>
      </w:r>
      <w:proofErr w:type="gramStart"/>
      <w:r>
        <w:rPr>
          <w:w w:val="105"/>
        </w:rPr>
        <w:t>be  considered</w:t>
      </w:r>
      <w:proofErr w:type="gramEnd"/>
      <w:r>
        <w:rPr>
          <w:w w:val="105"/>
        </w:rPr>
        <w:t xml:space="preserve">.  Moreover, this was a relatively small sample compared to the number of variables </w:t>
      </w:r>
      <w:proofErr w:type="gramStart"/>
      <w:r>
        <w:rPr>
          <w:w w:val="105"/>
        </w:rPr>
        <w:t>entered into</w:t>
      </w:r>
      <w:proofErr w:type="gramEnd"/>
      <w:r>
        <w:rPr>
          <w:w w:val="105"/>
        </w:rPr>
        <w:t xml:space="preserve"> the regression model which may cause potential</w:t>
      </w:r>
      <w:r>
        <w:rPr>
          <w:spacing w:val="16"/>
          <w:w w:val="105"/>
        </w:rPr>
        <w:t xml:space="preserve"> </w:t>
      </w:r>
      <w:r>
        <w:rPr>
          <w:w w:val="105"/>
        </w:rPr>
        <w:t>bias.</w:t>
      </w:r>
    </w:p>
    <w:p w14:paraId="35BA3107" w14:textId="77777777" w:rsidR="00AB6A68" w:rsidRDefault="00AB6A68">
      <w:pPr>
        <w:pStyle w:val="BodyText"/>
        <w:spacing w:before="4"/>
        <w:rPr>
          <w:sz w:val="20"/>
        </w:rPr>
      </w:pPr>
    </w:p>
    <w:p w14:paraId="42F7A31F" w14:textId="77777777" w:rsidR="00AB6A68" w:rsidRDefault="00736050">
      <w:pPr>
        <w:pStyle w:val="ListParagraph"/>
        <w:numPr>
          <w:ilvl w:val="0"/>
          <w:numId w:val="1"/>
        </w:numPr>
        <w:tabs>
          <w:tab w:val="left" w:pos="337"/>
        </w:tabs>
        <w:ind w:hanging="226"/>
        <w:rPr>
          <w:rFonts w:ascii="Tahoma"/>
          <w:sz w:val="16"/>
        </w:rPr>
      </w:pPr>
      <w:bookmarkStart w:id="32" w:name="Conclusion"/>
      <w:bookmarkEnd w:id="32"/>
      <w:r>
        <w:rPr>
          <w:rFonts w:ascii="Tahoma"/>
          <w:w w:val="110"/>
          <w:sz w:val="16"/>
        </w:rPr>
        <w:t>Conclusion</w:t>
      </w:r>
    </w:p>
    <w:p w14:paraId="3139C457" w14:textId="77777777" w:rsidR="00AB6A68" w:rsidRDefault="00AB6A68">
      <w:pPr>
        <w:pStyle w:val="BodyText"/>
        <w:spacing w:before="4"/>
        <w:rPr>
          <w:rFonts w:ascii="Tahoma"/>
          <w:sz w:val="19"/>
        </w:rPr>
      </w:pPr>
    </w:p>
    <w:p w14:paraId="102DFC8C" w14:textId="77777777" w:rsidR="00AB6A68" w:rsidRDefault="00736050">
      <w:pPr>
        <w:pStyle w:val="BodyText"/>
        <w:spacing w:line="256" w:lineRule="auto"/>
        <w:ind w:left="111" w:right="38" w:firstLine="249"/>
        <w:jc w:val="both"/>
      </w:pPr>
      <w:r>
        <w:rPr>
          <w:w w:val="110"/>
        </w:rPr>
        <w:t>Healthy</w:t>
      </w:r>
      <w:r>
        <w:rPr>
          <w:spacing w:val="-15"/>
          <w:w w:val="110"/>
        </w:rPr>
        <w:t xml:space="preserve"> </w:t>
      </w:r>
      <w:r>
        <w:rPr>
          <w:w w:val="110"/>
        </w:rPr>
        <w:t>communica</w:t>
      </w:r>
      <w:r>
        <w:rPr>
          <w:w w:val="110"/>
        </w:rPr>
        <w:t>tion</w:t>
      </w:r>
      <w:r>
        <w:rPr>
          <w:spacing w:val="-13"/>
          <w:w w:val="110"/>
        </w:rPr>
        <w:t xml:space="preserve"> </w:t>
      </w:r>
      <w:r>
        <w:rPr>
          <w:w w:val="110"/>
        </w:rPr>
        <w:t>between</w:t>
      </w:r>
      <w:r>
        <w:rPr>
          <w:spacing w:val="-15"/>
          <w:w w:val="110"/>
        </w:rPr>
        <w:t xml:space="preserve"> </w:t>
      </w:r>
      <w:r>
        <w:rPr>
          <w:w w:val="110"/>
        </w:rPr>
        <w:t>children</w:t>
      </w:r>
      <w:r>
        <w:rPr>
          <w:spacing w:val="-14"/>
          <w:w w:val="110"/>
        </w:rPr>
        <w:t xml:space="preserve"> </w:t>
      </w:r>
      <w:r>
        <w:rPr>
          <w:w w:val="110"/>
        </w:rPr>
        <w:t>and</w:t>
      </w:r>
      <w:r>
        <w:rPr>
          <w:spacing w:val="-14"/>
          <w:w w:val="110"/>
        </w:rPr>
        <w:t xml:space="preserve"> </w:t>
      </w:r>
      <w:r>
        <w:rPr>
          <w:w w:val="110"/>
        </w:rPr>
        <w:t>parents</w:t>
      </w:r>
      <w:r>
        <w:rPr>
          <w:spacing w:val="-14"/>
          <w:w w:val="110"/>
        </w:rPr>
        <w:t xml:space="preserve"> </w:t>
      </w:r>
      <w:r>
        <w:rPr>
          <w:w w:val="110"/>
        </w:rPr>
        <w:t>mediates</w:t>
      </w:r>
      <w:r>
        <w:rPr>
          <w:spacing w:val="-14"/>
          <w:w w:val="110"/>
        </w:rPr>
        <w:t xml:space="preserve"> </w:t>
      </w:r>
      <w:r>
        <w:rPr>
          <w:spacing w:val="-5"/>
          <w:w w:val="110"/>
        </w:rPr>
        <w:t xml:space="preserve">the </w:t>
      </w:r>
      <w:r>
        <w:rPr>
          <w:w w:val="110"/>
        </w:rPr>
        <w:t xml:space="preserve">association between experiencing maternal migration and </w:t>
      </w:r>
      <w:r>
        <w:rPr>
          <w:spacing w:val="-3"/>
          <w:w w:val="110"/>
        </w:rPr>
        <w:t xml:space="preserve">mental </w:t>
      </w:r>
      <w:r>
        <w:rPr>
          <w:w w:val="110"/>
        </w:rPr>
        <w:t>health</w:t>
      </w:r>
      <w:r>
        <w:rPr>
          <w:spacing w:val="-12"/>
          <w:w w:val="110"/>
        </w:rPr>
        <w:t xml:space="preserve"> </w:t>
      </w:r>
      <w:r>
        <w:rPr>
          <w:w w:val="110"/>
        </w:rPr>
        <w:t>symptoms</w:t>
      </w:r>
      <w:r>
        <w:rPr>
          <w:spacing w:val="-11"/>
          <w:w w:val="110"/>
        </w:rPr>
        <w:t xml:space="preserve"> </w:t>
      </w:r>
      <w:r>
        <w:rPr>
          <w:w w:val="110"/>
        </w:rPr>
        <w:t>among</w:t>
      </w:r>
      <w:r>
        <w:rPr>
          <w:spacing w:val="-11"/>
          <w:w w:val="110"/>
        </w:rPr>
        <w:t xml:space="preserve"> </w:t>
      </w:r>
      <w:r>
        <w:rPr>
          <w:w w:val="110"/>
        </w:rPr>
        <w:t>left</w:t>
      </w:r>
      <w:r>
        <w:rPr>
          <w:spacing w:val="-12"/>
          <w:w w:val="110"/>
        </w:rPr>
        <w:t xml:space="preserve"> </w:t>
      </w:r>
      <w:r>
        <w:rPr>
          <w:w w:val="110"/>
        </w:rPr>
        <w:t>behind</w:t>
      </w:r>
      <w:r>
        <w:rPr>
          <w:spacing w:val="-11"/>
          <w:w w:val="110"/>
        </w:rPr>
        <w:t xml:space="preserve"> </w:t>
      </w:r>
      <w:r>
        <w:rPr>
          <w:w w:val="110"/>
        </w:rPr>
        <w:t>children</w:t>
      </w:r>
      <w:r>
        <w:rPr>
          <w:spacing w:val="-12"/>
          <w:w w:val="110"/>
        </w:rPr>
        <w:t xml:space="preserve"> </w:t>
      </w:r>
      <w:r>
        <w:rPr>
          <w:w w:val="110"/>
        </w:rPr>
        <w:t>and</w:t>
      </w:r>
      <w:r>
        <w:rPr>
          <w:spacing w:val="-12"/>
          <w:w w:val="110"/>
        </w:rPr>
        <w:t xml:space="preserve"> </w:t>
      </w:r>
      <w:r>
        <w:rPr>
          <w:w w:val="110"/>
        </w:rPr>
        <w:t>partially</w:t>
      </w:r>
      <w:r>
        <w:rPr>
          <w:spacing w:val="-11"/>
          <w:w w:val="110"/>
        </w:rPr>
        <w:t xml:space="preserve"> </w:t>
      </w:r>
      <w:r>
        <w:rPr>
          <w:w w:val="110"/>
        </w:rPr>
        <w:t>mediates</w:t>
      </w:r>
      <w:r>
        <w:rPr>
          <w:spacing w:val="-12"/>
          <w:w w:val="110"/>
        </w:rPr>
        <w:t xml:space="preserve"> </w:t>
      </w:r>
      <w:r>
        <w:rPr>
          <w:w w:val="110"/>
        </w:rPr>
        <w:t xml:space="preserve">the association between maternal migration and suicidality. Future </w:t>
      </w:r>
      <w:r>
        <w:rPr>
          <w:spacing w:val="-5"/>
          <w:w w:val="110"/>
        </w:rPr>
        <w:t xml:space="preserve">re- </w:t>
      </w:r>
      <w:r>
        <w:rPr>
          <w:w w:val="110"/>
        </w:rPr>
        <w:t>search using experimental design should test whether interventions, including a family service packages of parenting skills for returning parents</w:t>
      </w:r>
      <w:r>
        <w:rPr>
          <w:spacing w:val="-10"/>
          <w:w w:val="110"/>
        </w:rPr>
        <w:t xml:space="preserve"> </w:t>
      </w:r>
      <w:r>
        <w:rPr>
          <w:w w:val="110"/>
        </w:rPr>
        <w:t>and</w:t>
      </w:r>
      <w:r>
        <w:rPr>
          <w:spacing w:val="-9"/>
          <w:w w:val="110"/>
        </w:rPr>
        <w:t xml:space="preserve"> </w:t>
      </w:r>
      <w:r>
        <w:rPr>
          <w:w w:val="110"/>
        </w:rPr>
        <w:t>emotional</w:t>
      </w:r>
      <w:r>
        <w:rPr>
          <w:spacing w:val="-10"/>
          <w:w w:val="110"/>
        </w:rPr>
        <w:t xml:space="preserve"> </w:t>
      </w:r>
      <w:r>
        <w:rPr>
          <w:w w:val="110"/>
        </w:rPr>
        <w:t>adjustment</w:t>
      </w:r>
      <w:r>
        <w:rPr>
          <w:spacing w:val="-9"/>
          <w:w w:val="110"/>
        </w:rPr>
        <w:t xml:space="preserve"> </w:t>
      </w:r>
      <w:r>
        <w:rPr>
          <w:w w:val="110"/>
        </w:rPr>
        <w:t>for</w:t>
      </w:r>
      <w:r>
        <w:rPr>
          <w:spacing w:val="-10"/>
          <w:w w:val="110"/>
        </w:rPr>
        <w:t xml:space="preserve"> </w:t>
      </w:r>
      <w:r>
        <w:rPr>
          <w:w w:val="110"/>
        </w:rPr>
        <w:t>children,</w:t>
      </w:r>
      <w:r>
        <w:rPr>
          <w:spacing w:val="-9"/>
          <w:w w:val="110"/>
        </w:rPr>
        <w:t xml:space="preserve"> </w:t>
      </w:r>
      <w:r>
        <w:rPr>
          <w:w w:val="110"/>
        </w:rPr>
        <w:t>can</w:t>
      </w:r>
      <w:r>
        <w:rPr>
          <w:spacing w:val="-10"/>
          <w:w w:val="110"/>
        </w:rPr>
        <w:t xml:space="preserve"> </w:t>
      </w:r>
      <w:r>
        <w:rPr>
          <w:w w:val="110"/>
        </w:rPr>
        <w:t>promote</w:t>
      </w:r>
      <w:r>
        <w:rPr>
          <w:spacing w:val="-9"/>
          <w:w w:val="110"/>
        </w:rPr>
        <w:t xml:space="preserve"> </w:t>
      </w:r>
      <w:r>
        <w:rPr>
          <w:w w:val="110"/>
        </w:rPr>
        <w:t>children’s mental health and avoids</w:t>
      </w:r>
      <w:r>
        <w:rPr>
          <w:spacing w:val="9"/>
          <w:w w:val="110"/>
        </w:rPr>
        <w:t xml:space="preserve"> </w:t>
      </w:r>
      <w:r>
        <w:rPr>
          <w:w w:val="110"/>
        </w:rPr>
        <w:t>suicides.</w:t>
      </w:r>
    </w:p>
    <w:p w14:paraId="4F3E5083" w14:textId="77777777" w:rsidR="00AB6A68" w:rsidRDefault="00AB6A68">
      <w:pPr>
        <w:pStyle w:val="BodyText"/>
        <w:rPr>
          <w:sz w:val="20"/>
        </w:rPr>
      </w:pPr>
    </w:p>
    <w:p w14:paraId="24A3A0A3" w14:textId="77777777" w:rsidR="00AB6A68" w:rsidRDefault="00736050">
      <w:pPr>
        <w:pStyle w:val="BodyText"/>
        <w:ind w:left="111"/>
        <w:rPr>
          <w:rFonts w:ascii="Tahoma"/>
        </w:rPr>
      </w:pPr>
      <w:bookmarkStart w:id="33" w:name="Implication_and_contribution"/>
      <w:bookmarkEnd w:id="33"/>
      <w:r>
        <w:rPr>
          <w:rFonts w:ascii="Tahoma"/>
          <w:w w:val="110"/>
        </w:rPr>
        <w:t>Implication and contribution</w:t>
      </w:r>
    </w:p>
    <w:p w14:paraId="34564809" w14:textId="77777777" w:rsidR="00AB6A68" w:rsidRDefault="00AB6A68">
      <w:pPr>
        <w:pStyle w:val="BodyText"/>
        <w:spacing w:before="4"/>
        <w:rPr>
          <w:rFonts w:ascii="Tahoma"/>
          <w:sz w:val="19"/>
        </w:rPr>
      </w:pPr>
    </w:p>
    <w:p w14:paraId="6D164B4C" w14:textId="77777777" w:rsidR="00AB6A68" w:rsidRDefault="00736050">
      <w:pPr>
        <w:pStyle w:val="BodyText"/>
        <w:spacing w:line="256" w:lineRule="auto"/>
        <w:ind w:left="111" w:right="38" w:firstLine="249"/>
        <w:jc w:val="both"/>
      </w:pPr>
      <w:r>
        <w:rPr>
          <w:w w:val="105"/>
        </w:rPr>
        <w:t xml:space="preserve">Our </w:t>
      </w:r>
      <w:r>
        <w:rPr>
          <w:rFonts w:ascii="Times New Roman" w:hAnsi="Times New Roman"/>
          <w:w w:val="105"/>
        </w:rPr>
        <w:t>ﬁ</w:t>
      </w:r>
      <w:r>
        <w:rPr>
          <w:w w:val="105"/>
        </w:rPr>
        <w:t xml:space="preserve">ndings highlight the mediating role of parent-child </w:t>
      </w:r>
      <w:proofErr w:type="spellStart"/>
      <w:r>
        <w:rPr>
          <w:w w:val="105"/>
        </w:rPr>
        <w:t>commu</w:t>
      </w:r>
      <w:proofErr w:type="spellEnd"/>
      <w:r>
        <w:rPr>
          <w:w w:val="105"/>
        </w:rPr>
        <w:t xml:space="preserve">- </w:t>
      </w:r>
      <w:proofErr w:type="spellStart"/>
      <w:r>
        <w:rPr>
          <w:w w:val="105"/>
        </w:rPr>
        <w:t>nication</w:t>
      </w:r>
      <w:proofErr w:type="spellEnd"/>
      <w:r>
        <w:rPr>
          <w:w w:val="105"/>
        </w:rPr>
        <w:t xml:space="preserve"> between previous maternal migration and LBC’s mental health and suicidal ideation. Interventio</w:t>
      </w:r>
      <w:r>
        <w:rPr>
          <w:w w:val="105"/>
        </w:rPr>
        <w:t>ns including parenting skills for re- turning parents and emotional adjustment for children to promote children’s mental health and avoid suicides can be creditable attempts.</w:t>
      </w:r>
    </w:p>
    <w:p w14:paraId="0B538E23" w14:textId="77777777" w:rsidR="00AB6A68" w:rsidRDefault="00AB6A68">
      <w:pPr>
        <w:pStyle w:val="BodyText"/>
        <w:rPr>
          <w:sz w:val="20"/>
        </w:rPr>
      </w:pPr>
    </w:p>
    <w:p w14:paraId="1F807B01" w14:textId="77777777" w:rsidR="00AB6A68" w:rsidRDefault="00736050">
      <w:pPr>
        <w:pStyle w:val="BodyText"/>
        <w:ind w:left="111"/>
        <w:rPr>
          <w:rFonts w:ascii="Tahoma"/>
        </w:rPr>
      </w:pPr>
      <w:bookmarkStart w:id="34" w:name="CRediT_authorship_contribution_statement"/>
      <w:bookmarkEnd w:id="34"/>
      <w:proofErr w:type="spellStart"/>
      <w:r>
        <w:rPr>
          <w:rFonts w:ascii="Tahoma"/>
          <w:w w:val="110"/>
        </w:rPr>
        <w:t>CRediT</w:t>
      </w:r>
      <w:proofErr w:type="spellEnd"/>
      <w:r>
        <w:rPr>
          <w:rFonts w:ascii="Tahoma"/>
          <w:w w:val="110"/>
        </w:rPr>
        <w:t xml:space="preserve"> authorship contribution statement</w:t>
      </w:r>
    </w:p>
    <w:p w14:paraId="1EFBA83C" w14:textId="77777777" w:rsidR="00AB6A68" w:rsidRDefault="00AB6A68">
      <w:pPr>
        <w:pStyle w:val="BodyText"/>
        <w:spacing w:before="8"/>
        <w:rPr>
          <w:rFonts w:ascii="Tahoma"/>
          <w:sz w:val="18"/>
        </w:rPr>
      </w:pPr>
    </w:p>
    <w:p w14:paraId="3771DB97" w14:textId="77777777" w:rsidR="00AB6A68" w:rsidRDefault="00736050">
      <w:pPr>
        <w:pStyle w:val="BodyText"/>
        <w:spacing w:line="249" w:lineRule="auto"/>
        <w:ind w:left="111" w:right="38" w:firstLine="249"/>
        <w:jc w:val="both"/>
      </w:pPr>
      <w:proofErr w:type="spellStart"/>
      <w:r>
        <w:rPr>
          <w:rFonts w:ascii="Tahoma"/>
          <w:w w:val="110"/>
        </w:rPr>
        <w:t>Jingjing</w:t>
      </w:r>
      <w:proofErr w:type="spellEnd"/>
      <w:r>
        <w:rPr>
          <w:rFonts w:ascii="Tahoma"/>
          <w:w w:val="110"/>
        </w:rPr>
        <w:t xml:space="preserve"> Lu: </w:t>
      </w:r>
      <w:r>
        <w:rPr>
          <w:w w:val="110"/>
        </w:rPr>
        <w:t>Conceptualization, Formal</w:t>
      </w:r>
      <w:r>
        <w:rPr>
          <w:w w:val="110"/>
        </w:rPr>
        <w:t xml:space="preserve"> analysis, Investigation, Writing - original draft. </w:t>
      </w:r>
      <w:r>
        <w:rPr>
          <w:rFonts w:ascii="Tahoma"/>
          <w:w w:val="110"/>
        </w:rPr>
        <w:t xml:space="preserve">Leesa Lin: </w:t>
      </w:r>
      <w:r>
        <w:rPr>
          <w:w w:val="110"/>
        </w:rPr>
        <w:t xml:space="preserve">Methodology, Writing - review </w:t>
      </w:r>
      <w:r>
        <w:rPr>
          <w:spacing w:val="-13"/>
          <w:w w:val="110"/>
        </w:rPr>
        <w:t xml:space="preserve">&amp; </w:t>
      </w:r>
      <w:r>
        <w:rPr>
          <w:w w:val="110"/>
        </w:rPr>
        <w:t xml:space="preserve">editing. </w:t>
      </w:r>
      <w:r>
        <w:rPr>
          <w:rFonts w:ascii="Tahoma"/>
          <w:w w:val="110"/>
        </w:rPr>
        <w:t xml:space="preserve">Brita Roy: </w:t>
      </w:r>
      <w:r>
        <w:rPr>
          <w:w w:val="110"/>
        </w:rPr>
        <w:t xml:space="preserve">Methodology, Writing - review &amp; editing. </w:t>
      </w:r>
      <w:r>
        <w:rPr>
          <w:rFonts w:ascii="Tahoma"/>
          <w:w w:val="110"/>
        </w:rPr>
        <w:t xml:space="preserve">Carley Riley: </w:t>
      </w:r>
      <w:r>
        <w:rPr>
          <w:w w:val="110"/>
        </w:rPr>
        <w:t>Methodology,</w:t>
      </w:r>
      <w:r>
        <w:rPr>
          <w:spacing w:val="39"/>
          <w:w w:val="110"/>
        </w:rPr>
        <w:t xml:space="preserve"> </w:t>
      </w:r>
      <w:proofErr w:type="gramStart"/>
      <w:r>
        <w:rPr>
          <w:w w:val="110"/>
        </w:rPr>
        <w:t>Writing  -</w:t>
      </w:r>
      <w:proofErr w:type="gramEnd"/>
      <w:r>
        <w:rPr>
          <w:w w:val="110"/>
        </w:rPr>
        <w:t xml:space="preserve">  review  &amp;  editing.  </w:t>
      </w:r>
      <w:r>
        <w:rPr>
          <w:rFonts w:ascii="Tahoma"/>
          <w:w w:val="110"/>
        </w:rPr>
        <w:t xml:space="preserve">Emily </w:t>
      </w:r>
      <w:r>
        <w:rPr>
          <w:rFonts w:ascii="Tahoma"/>
          <w:spacing w:val="-3"/>
          <w:w w:val="110"/>
        </w:rPr>
        <w:t xml:space="preserve">Wang: </w:t>
      </w:r>
      <w:r>
        <w:rPr>
          <w:w w:val="110"/>
        </w:rPr>
        <w:t xml:space="preserve">Methodology, Writing - review &amp; editing. </w:t>
      </w:r>
      <w:r>
        <w:rPr>
          <w:rFonts w:ascii="Tahoma"/>
          <w:w w:val="110"/>
        </w:rPr>
        <w:t>Karen Wang:</w:t>
      </w:r>
      <w:r>
        <w:rPr>
          <w:rFonts w:ascii="Tahoma"/>
          <w:spacing w:val="-41"/>
          <w:w w:val="110"/>
        </w:rPr>
        <w:t xml:space="preserve"> </w:t>
      </w:r>
      <w:r>
        <w:rPr>
          <w:w w:val="110"/>
        </w:rPr>
        <w:t xml:space="preserve">Methodology, Writing - review &amp; editing. </w:t>
      </w:r>
      <w:r>
        <w:rPr>
          <w:rFonts w:ascii="Tahoma"/>
          <w:w w:val="110"/>
        </w:rPr>
        <w:t xml:space="preserve">Lu Li: </w:t>
      </w:r>
      <w:r>
        <w:rPr>
          <w:w w:val="110"/>
        </w:rPr>
        <w:t xml:space="preserve">Conceptualization, Supervision, Writing - review &amp; editing. </w:t>
      </w:r>
      <w:r>
        <w:rPr>
          <w:rFonts w:ascii="Tahoma"/>
          <w:w w:val="110"/>
        </w:rPr>
        <w:t xml:space="preserve">Feng Wang: </w:t>
      </w:r>
      <w:r>
        <w:rPr>
          <w:w w:val="110"/>
        </w:rPr>
        <w:t>Conceptualization, Methodology,</w:t>
      </w:r>
      <w:r>
        <w:rPr>
          <w:spacing w:val="-14"/>
          <w:w w:val="110"/>
        </w:rPr>
        <w:t xml:space="preserve"> </w:t>
      </w:r>
      <w:r>
        <w:rPr>
          <w:w w:val="110"/>
        </w:rPr>
        <w:t>Investigation,</w:t>
      </w:r>
      <w:r>
        <w:rPr>
          <w:spacing w:val="-13"/>
          <w:w w:val="110"/>
        </w:rPr>
        <w:t xml:space="preserve"> </w:t>
      </w:r>
      <w:r>
        <w:rPr>
          <w:w w:val="110"/>
        </w:rPr>
        <w:t>Resources,</w:t>
      </w:r>
      <w:r>
        <w:rPr>
          <w:spacing w:val="-13"/>
          <w:w w:val="110"/>
        </w:rPr>
        <w:t xml:space="preserve"> </w:t>
      </w:r>
      <w:r>
        <w:rPr>
          <w:w w:val="110"/>
        </w:rPr>
        <w:t>Project</w:t>
      </w:r>
      <w:r>
        <w:rPr>
          <w:spacing w:val="-14"/>
          <w:w w:val="110"/>
        </w:rPr>
        <w:t xml:space="preserve"> </w:t>
      </w:r>
      <w:r>
        <w:rPr>
          <w:w w:val="110"/>
        </w:rPr>
        <w:t>administration,</w:t>
      </w:r>
      <w:r>
        <w:rPr>
          <w:spacing w:val="-14"/>
          <w:w w:val="110"/>
        </w:rPr>
        <w:t xml:space="preserve"> </w:t>
      </w:r>
      <w:r>
        <w:rPr>
          <w:w w:val="110"/>
        </w:rPr>
        <w:t>Wr</w:t>
      </w:r>
      <w:r>
        <w:rPr>
          <w:w w:val="110"/>
        </w:rPr>
        <w:t>iting</w:t>
      </w:r>
    </w:p>
    <w:p w14:paraId="260208DF" w14:textId="77777777" w:rsidR="00AB6A68" w:rsidRDefault="00736050">
      <w:pPr>
        <w:pStyle w:val="BodyText"/>
        <w:spacing w:line="256" w:lineRule="auto"/>
        <w:ind w:left="111" w:right="39" w:hanging="1"/>
        <w:jc w:val="both"/>
      </w:pPr>
      <w:r>
        <w:rPr>
          <w:w w:val="105"/>
        </w:rPr>
        <w:t xml:space="preserve">- review &amp; editing. </w:t>
      </w:r>
      <w:proofErr w:type="spellStart"/>
      <w:r>
        <w:rPr>
          <w:rFonts w:ascii="Tahoma"/>
          <w:w w:val="105"/>
        </w:rPr>
        <w:t>Xudong</w:t>
      </w:r>
      <w:proofErr w:type="spellEnd"/>
      <w:r>
        <w:rPr>
          <w:rFonts w:ascii="Tahoma"/>
          <w:w w:val="105"/>
        </w:rPr>
        <w:t xml:space="preserve"> Zhou: </w:t>
      </w:r>
      <w:r>
        <w:rPr>
          <w:w w:val="105"/>
        </w:rPr>
        <w:t>Conceptualization, Methodology, Project administration, Resources, Writing - review &amp; editing.</w:t>
      </w:r>
    </w:p>
    <w:p w14:paraId="371B24C2" w14:textId="77777777" w:rsidR="00AB6A68" w:rsidRDefault="00AB6A68">
      <w:pPr>
        <w:pStyle w:val="BodyText"/>
        <w:spacing w:before="7"/>
        <w:rPr>
          <w:sz w:val="19"/>
        </w:rPr>
      </w:pPr>
    </w:p>
    <w:p w14:paraId="275E06D6" w14:textId="77777777" w:rsidR="00AB6A68" w:rsidRDefault="00736050">
      <w:pPr>
        <w:pStyle w:val="BodyText"/>
        <w:ind w:left="111"/>
        <w:rPr>
          <w:rFonts w:ascii="Tahoma"/>
        </w:rPr>
      </w:pPr>
      <w:bookmarkStart w:id="35" w:name="mk:H1_15"/>
      <w:bookmarkEnd w:id="35"/>
      <w:r>
        <w:rPr>
          <w:rFonts w:ascii="Tahoma"/>
          <w:w w:val="110"/>
        </w:rPr>
        <w:t>Declaration of Competing Interest</w:t>
      </w:r>
    </w:p>
    <w:p w14:paraId="5D3909D8" w14:textId="77777777" w:rsidR="00AB6A68" w:rsidRDefault="00AB6A68">
      <w:pPr>
        <w:pStyle w:val="BodyText"/>
        <w:spacing w:before="3"/>
        <w:rPr>
          <w:rFonts w:ascii="Tahoma"/>
          <w:sz w:val="19"/>
        </w:rPr>
      </w:pPr>
    </w:p>
    <w:p w14:paraId="703B95F5" w14:textId="77777777" w:rsidR="00AB6A68" w:rsidRDefault="00736050">
      <w:pPr>
        <w:pStyle w:val="BodyText"/>
        <w:spacing w:before="1" w:line="256" w:lineRule="auto"/>
        <w:ind w:left="111" w:right="38" w:firstLine="249"/>
        <w:jc w:val="both"/>
      </w:pPr>
      <w:r>
        <w:rPr>
          <w:w w:val="105"/>
        </w:rPr>
        <w:t xml:space="preserve">The authors declare that they have no known competing </w:t>
      </w:r>
      <w:r>
        <w:rPr>
          <w:rFonts w:ascii="Times New Roman" w:hAnsi="Times New Roman"/>
          <w:spacing w:val="-3"/>
          <w:w w:val="105"/>
        </w:rPr>
        <w:t>ﬁ</w:t>
      </w:r>
      <w:r>
        <w:rPr>
          <w:spacing w:val="-3"/>
          <w:w w:val="105"/>
        </w:rPr>
        <w:t xml:space="preserve">nancial </w:t>
      </w:r>
      <w:r>
        <w:rPr>
          <w:w w:val="105"/>
        </w:rPr>
        <w:t xml:space="preserve">interests or personal relationships that could have appeared to </w:t>
      </w:r>
      <w:proofErr w:type="spellStart"/>
      <w:r>
        <w:rPr>
          <w:spacing w:val="-3"/>
          <w:w w:val="105"/>
        </w:rPr>
        <w:t>in</w:t>
      </w:r>
      <w:r>
        <w:rPr>
          <w:rFonts w:ascii="Times New Roman" w:hAnsi="Times New Roman"/>
          <w:spacing w:val="-3"/>
          <w:w w:val="105"/>
        </w:rPr>
        <w:t>ﬂ</w:t>
      </w:r>
      <w:r>
        <w:rPr>
          <w:spacing w:val="-3"/>
          <w:w w:val="105"/>
        </w:rPr>
        <w:t>u</w:t>
      </w:r>
      <w:proofErr w:type="spellEnd"/>
      <w:r>
        <w:rPr>
          <w:spacing w:val="-3"/>
          <w:w w:val="105"/>
        </w:rPr>
        <w:t xml:space="preserve">- </w:t>
      </w:r>
      <w:proofErr w:type="spellStart"/>
      <w:r>
        <w:rPr>
          <w:w w:val="105"/>
        </w:rPr>
        <w:t>ence</w:t>
      </w:r>
      <w:proofErr w:type="spellEnd"/>
      <w:r>
        <w:rPr>
          <w:spacing w:val="15"/>
          <w:w w:val="105"/>
        </w:rPr>
        <w:t xml:space="preserve"> </w:t>
      </w:r>
      <w:r>
        <w:rPr>
          <w:w w:val="105"/>
        </w:rPr>
        <w:t>the</w:t>
      </w:r>
      <w:r>
        <w:rPr>
          <w:spacing w:val="16"/>
          <w:w w:val="105"/>
        </w:rPr>
        <w:t xml:space="preserve"> </w:t>
      </w:r>
      <w:r>
        <w:rPr>
          <w:w w:val="105"/>
        </w:rPr>
        <w:t>work</w:t>
      </w:r>
      <w:r>
        <w:rPr>
          <w:spacing w:val="14"/>
          <w:w w:val="105"/>
        </w:rPr>
        <w:t xml:space="preserve"> </w:t>
      </w:r>
      <w:r>
        <w:rPr>
          <w:w w:val="105"/>
        </w:rPr>
        <w:t>reported</w:t>
      </w:r>
      <w:r>
        <w:rPr>
          <w:spacing w:val="16"/>
          <w:w w:val="105"/>
        </w:rPr>
        <w:t xml:space="preserve"> </w:t>
      </w:r>
      <w:r>
        <w:rPr>
          <w:w w:val="105"/>
        </w:rPr>
        <w:t>in</w:t>
      </w:r>
      <w:r>
        <w:rPr>
          <w:spacing w:val="15"/>
          <w:w w:val="105"/>
        </w:rPr>
        <w:t xml:space="preserve"> </w:t>
      </w:r>
      <w:r>
        <w:rPr>
          <w:w w:val="105"/>
        </w:rPr>
        <w:t>this</w:t>
      </w:r>
      <w:r>
        <w:rPr>
          <w:spacing w:val="15"/>
          <w:w w:val="105"/>
        </w:rPr>
        <w:t xml:space="preserve"> </w:t>
      </w:r>
      <w:r>
        <w:rPr>
          <w:w w:val="105"/>
        </w:rPr>
        <w:t>paper.</w:t>
      </w:r>
    </w:p>
    <w:p w14:paraId="38F4C6D3" w14:textId="77777777" w:rsidR="00AB6A68" w:rsidRDefault="00AB6A68">
      <w:pPr>
        <w:pStyle w:val="BodyText"/>
        <w:spacing w:before="12"/>
        <w:rPr>
          <w:sz w:val="19"/>
        </w:rPr>
      </w:pPr>
    </w:p>
    <w:p w14:paraId="217C5902" w14:textId="77777777" w:rsidR="00AB6A68" w:rsidRDefault="00736050">
      <w:pPr>
        <w:pStyle w:val="BodyText"/>
        <w:ind w:left="111"/>
        <w:rPr>
          <w:rFonts w:ascii="Tahoma"/>
        </w:rPr>
      </w:pPr>
      <w:bookmarkStart w:id="36" w:name="Acknowledgement"/>
      <w:bookmarkEnd w:id="36"/>
      <w:r>
        <w:rPr>
          <w:rFonts w:ascii="Tahoma"/>
          <w:w w:val="110"/>
        </w:rPr>
        <w:t>Acknowledgement</w:t>
      </w:r>
    </w:p>
    <w:p w14:paraId="3A6F58B9" w14:textId="77777777" w:rsidR="00AB6A68" w:rsidRDefault="00AB6A68">
      <w:pPr>
        <w:pStyle w:val="BodyText"/>
        <w:spacing w:before="3"/>
        <w:rPr>
          <w:rFonts w:ascii="Tahoma"/>
          <w:sz w:val="19"/>
        </w:rPr>
      </w:pPr>
    </w:p>
    <w:p w14:paraId="5CAB977C" w14:textId="77777777" w:rsidR="00AB6A68" w:rsidRDefault="00736050">
      <w:pPr>
        <w:pStyle w:val="BodyText"/>
        <w:spacing w:line="256" w:lineRule="auto"/>
        <w:ind w:left="111" w:right="38" w:firstLine="249"/>
        <w:jc w:val="both"/>
      </w:pPr>
      <w:r>
        <w:rPr>
          <w:w w:val="105"/>
        </w:rPr>
        <w:t>We gratefully acknowledge the schools’ coordinators, sta</w:t>
      </w:r>
      <w:r>
        <w:rPr>
          <w:rFonts w:ascii="Times New Roman" w:hAnsi="Times New Roman"/>
          <w:w w:val="105"/>
        </w:rPr>
        <w:t>ﬀ</w:t>
      </w:r>
      <w:r>
        <w:rPr>
          <w:w w:val="105"/>
        </w:rPr>
        <w:t xml:space="preserve">s </w:t>
      </w:r>
      <w:r>
        <w:rPr>
          <w:spacing w:val="-5"/>
          <w:w w:val="105"/>
        </w:rPr>
        <w:t xml:space="preserve">who </w:t>
      </w:r>
      <w:r>
        <w:rPr>
          <w:w w:val="105"/>
        </w:rPr>
        <w:t>supp</w:t>
      </w:r>
      <w:r>
        <w:rPr>
          <w:w w:val="105"/>
        </w:rPr>
        <w:t xml:space="preserve">orted the study. This study was funded by Zhejiang University </w:t>
      </w:r>
      <w:r>
        <w:rPr>
          <w:spacing w:val="-3"/>
          <w:w w:val="105"/>
        </w:rPr>
        <w:t xml:space="preserve">Zijin </w:t>
      </w:r>
      <w:r>
        <w:rPr>
          <w:w w:val="105"/>
        </w:rPr>
        <w:t>Talent</w:t>
      </w:r>
      <w:r>
        <w:rPr>
          <w:spacing w:val="15"/>
          <w:w w:val="105"/>
        </w:rPr>
        <w:t xml:space="preserve"> </w:t>
      </w:r>
      <w:proofErr w:type="spellStart"/>
      <w:r>
        <w:rPr>
          <w:w w:val="105"/>
        </w:rPr>
        <w:t>Programme</w:t>
      </w:r>
      <w:proofErr w:type="spellEnd"/>
      <w:r>
        <w:rPr>
          <w:w w:val="105"/>
        </w:rPr>
        <w:t>.</w:t>
      </w:r>
    </w:p>
    <w:p w14:paraId="3DDF4790" w14:textId="77777777" w:rsidR="00AB6A68" w:rsidRDefault="00736050">
      <w:pPr>
        <w:pStyle w:val="BodyText"/>
        <w:spacing w:before="99"/>
        <w:ind w:left="111"/>
        <w:rPr>
          <w:rFonts w:ascii="Tahoma"/>
        </w:rPr>
      </w:pPr>
      <w:r>
        <w:br w:type="column"/>
      </w:r>
      <w:bookmarkStart w:id="37" w:name="Supplementary_material"/>
      <w:bookmarkEnd w:id="37"/>
      <w:r>
        <w:rPr>
          <w:rFonts w:ascii="Tahoma"/>
          <w:w w:val="110"/>
        </w:rPr>
        <w:t>Appendix A. Supplementary material</w:t>
      </w:r>
    </w:p>
    <w:p w14:paraId="39C93F26" w14:textId="77777777" w:rsidR="00AB6A68" w:rsidRDefault="00AB6A68">
      <w:pPr>
        <w:pStyle w:val="BodyText"/>
        <w:spacing w:before="4"/>
        <w:rPr>
          <w:rFonts w:ascii="Tahoma"/>
          <w:sz w:val="19"/>
        </w:rPr>
      </w:pPr>
    </w:p>
    <w:p w14:paraId="7888547E" w14:textId="77777777" w:rsidR="00AB6A68" w:rsidRDefault="00736050">
      <w:pPr>
        <w:pStyle w:val="BodyText"/>
        <w:spacing w:line="256" w:lineRule="auto"/>
        <w:ind w:left="111" w:firstLine="249"/>
      </w:pPr>
      <w:r>
        <w:rPr>
          <w:w w:val="110"/>
        </w:rPr>
        <w:t xml:space="preserve">Supplementary data to this article can be found online at </w:t>
      </w:r>
      <w:hyperlink r:id="rId24">
        <w:r>
          <w:rPr>
            <w:color w:val="2B7CA5"/>
            <w:w w:val="110"/>
          </w:rPr>
          <w:t>https://</w:t>
        </w:r>
      </w:hyperlink>
      <w:r>
        <w:rPr>
          <w:color w:val="2B7CA5"/>
          <w:w w:val="110"/>
        </w:rPr>
        <w:t xml:space="preserve"> </w:t>
      </w:r>
      <w:hyperlink r:id="rId25">
        <w:r>
          <w:rPr>
            <w:color w:val="2B7CA5"/>
            <w:w w:val="110"/>
          </w:rPr>
          <w:t>doi.org/10.1016/j.childyouth.2020.104785</w:t>
        </w:r>
      </w:hyperlink>
      <w:r>
        <w:rPr>
          <w:w w:val="110"/>
        </w:rPr>
        <w:t>.</w:t>
      </w:r>
    </w:p>
    <w:p w14:paraId="211E4EC0" w14:textId="77777777" w:rsidR="00AB6A68" w:rsidRDefault="00AB6A68">
      <w:pPr>
        <w:pStyle w:val="BodyText"/>
        <w:spacing w:before="6"/>
      </w:pPr>
    </w:p>
    <w:p w14:paraId="22BFE1A9" w14:textId="77777777" w:rsidR="00AB6A68" w:rsidRDefault="00736050">
      <w:pPr>
        <w:pStyle w:val="BodyText"/>
        <w:ind w:left="111"/>
        <w:rPr>
          <w:rFonts w:ascii="Tahoma"/>
        </w:rPr>
      </w:pPr>
      <w:bookmarkStart w:id="38" w:name="References"/>
      <w:bookmarkEnd w:id="38"/>
      <w:r>
        <w:rPr>
          <w:rFonts w:ascii="Tahoma"/>
          <w:w w:val="105"/>
        </w:rPr>
        <w:t>References</w:t>
      </w:r>
    </w:p>
    <w:p w14:paraId="3640D5EE" w14:textId="77777777" w:rsidR="00AB6A68" w:rsidRDefault="00AB6A68">
      <w:pPr>
        <w:pStyle w:val="BodyText"/>
        <w:spacing w:before="6"/>
        <w:rPr>
          <w:rFonts w:ascii="Tahoma"/>
          <w:sz w:val="22"/>
        </w:rPr>
      </w:pPr>
    </w:p>
    <w:p w14:paraId="705BD483" w14:textId="77777777" w:rsidR="00AB6A68" w:rsidRDefault="00736050">
      <w:pPr>
        <w:spacing w:line="261" w:lineRule="auto"/>
        <w:ind w:left="351" w:right="177" w:hanging="240"/>
        <w:rPr>
          <w:sz w:val="12"/>
        </w:rPr>
      </w:pPr>
      <w:bookmarkStart w:id="39" w:name="_bookmark20"/>
      <w:bookmarkEnd w:id="39"/>
      <w:r>
        <w:rPr>
          <w:w w:val="115"/>
          <w:sz w:val="12"/>
        </w:rPr>
        <w:t>All-China Women’s Federation (2013). National survey repor</w:t>
      </w:r>
      <w:r>
        <w:rPr>
          <w:w w:val="115"/>
          <w:sz w:val="12"/>
        </w:rPr>
        <w:t xml:space="preserve">t </w:t>
      </w:r>
      <w:proofErr w:type="gramStart"/>
      <w:r>
        <w:rPr>
          <w:w w:val="115"/>
          <w:sz w:val="12"/>
        </w:rPr>
        <w:t>on the situation of</w:t>
      </w:r>
      <w:proofErr w:type="gramEnd"/>
      <w:r>
        <w:rPr>
          <w:w w:val="115"/>
          <w:sz w:val="12"/>
        </w:rPr>
        <w:t xml:space="preserve"> left-</w:t>
      </w:r>
      <w:bookmarkStart w:id="40" w:name="_bookmark21"/>
      <w:bookmarkEnd w:id="40"/>
      <w:r>
        <w:rPr>
          <w:w w:val="115"/>
          <w:sz w:val="12"/>
        </w:rPr>
        <w:t xml:space="preserve"> behind children and migrant children in China, Beijing.</w:t>
      </w:r>
    </w:p>
    <w:p w14:paraId="0DF4A99E" w14:textId="77777777" w:rsidR="00AB6A68" w:rsidRDefault="00736050">
      <w:pPr>
        <w:spacing w:line="261" w:lineRule="auto"/>
        <w:ind w:left="351" w:right="177" w:hanging="240"/>
        <w:rPr>
          <w:sz w:val="12"/>
        </w:rPr>
      </w:pPr>
      <w:hyperlink r:id="rId26">
        <w:r>
          <w:rPr>
            <w:color w:val="2B7CA5"/>
            <w:w w:val="115"/>
            <w:sz w:val="12"/>
          </w:rPr>
          <w:t>Barnes, H. L., &amp; Olson, D. H. (1985). Parent-adolescent communication and the circum-</w:t>
        </w:r>
      </w:hyperlink>
      <w:bookmarkStart w:id="41" w:name="_bookmark22"/>
      <w:bookmarkEnd w:id="41"/>
      <w:r>
        <w:rPr>
          <w:color w:val="2B7CA5"/>
          <w:w w:val="115"/>
          <w:sz w:val="12"/>
        </w:rPr>
        <w:t xml:space="preserve"> </w:t>
      </w:r>
      <w:hyperlink r:id="rId27">
        <w:r>
          <w:rPr>
            <w:color w:val="2B7CA5"/>
            <w:w w:val="115"/>
            <w:sz w:val="12"/>
          </w:rPr>
          <w:t xml:space="preserve">plex model. </w:t>
        </w:r>
        <w:r>
          <w:rPr>
            <w:rFonts w:ascii="Times New Roman" w:hAnsi="Times New Roman"/>
            <w:i/>
            <w:color w:val="2B7CA5"/>
            <w:w w:val="115"/>
            <w:sz w:val="12"/>
          </w:rPr>
          <w:t>Child Development, 56</w:t>
        </w:r>
        <w:r>
          <w:rPr>
            <w:color w:val="2B7CA5"/>
            <w:w w:val="115"/>
            <w:sz w:val="12"/>
          </w:rPr>
          <w:t>(2), 438–447</w:t>
        </w:r>
      </w:hyperlink>
      <w:r>
        <w:rPr>
          <w:w w:val="115"/>
          <w:sz w:val="12"/>
        </w:rPr>
        <w:t>.</w:t>
      </w:r>
    </w:p>
    <w:p w14:paraId="7E1BC7F8" w14:textId="77777777" w:rsidR="00AB6A68" w:rsidRDefault="00736050">
      <w:pPr>
        <w:spacing w:line="261" w:lineRule="auto"/>
        <w:ind w:left="351" w:right="177" w:hanging="240"/>
        <w:rPr>
          <w:sz w:val="12"/>
        </w:rPr>
      </w:pPr>
      <w:hyperlink r:id="rId28">
        <w:r>
          <w:rPr>
            <w:color w:val="2B7CA5"/>
            <w:w w:val="115"/>
            <w:sz w:val="12"/>
          </w:rPr>
          <w:t>Bridge, J. A., Goldstein, T. R., &amp; Brent, D. A. (2006). Adolescent suicid</w:t>
        </w:r>
        <w:r>
          <w:rPr>
            <w:color w:val="2B7CA5"/>
            <w:w w:val="115"/>
            <w:sz w:val="12"/>
          </w:rPr>
          <w:t>e and suicidal</w:t>
        </w:r>
      </w:hyperlink>
      <w:bookmarkStart w:id="42" w:name="_bookmark23"/>
      <w:bookmarkEnd w:id="42"/>
      <w:r>
        <w:rPr>
          <w:color w:val="2B7CA5"/>
          <w:w w:val="115"/>
          <w:sz w:val="12"/>
        </w:rPr>
        <w:t xml:space="preserve"> </w:t>
      </w:r>
      <w:hyperlink r:id="rId29">
        <w:r>
          <w:rPr>
            <w:color w:val="2B7CA5"/>
            <w:w w:val="115"/>
            <w:sz w:val="12"/>
          </w:rPr>
          <w:t xml:space="preserve">behavior. </w:t>
        </w:r>
        <w:r>
          <w:rPr>
            <w:rFonts w:ascii="Times New Roman" w:hAnsi="Times New Roman"/>
            <w:i/>
            <w:color w:val="2B7CA5"/>
            <w:w w:val="115"/>
            <w:sz w:val="12"/>
          </w:rPr>
          <w:t>Journal of Child Psychology and Psychiatry, 47</w:t>
        </w:r>
        <w:r>
          <w:rPr>
            <w:color w:val="2B7CA5"/>
            <w:w w:val="115"/>
            <w:sz w:val="12"/>
          </w:rPr>
          <w:t>(3–4), 23</w:t>
        </w:r>
      </w:hyperlink>
      <w:r>
        <w:rPr>
          <w:w w:val="115"/>
          <w:sz w:val="12"/>
        </w:rPr>
        <w:t>.</w:t>
      </w:r>
    </w:p>
    <w:p w14:paraId="0AD3706E" w14:textId="77777777" w:rsidR="00AB6A68" w:rsidRDefault="00736050">
      <w:pPr>
        <w:spacing w:line="261" w:lineRule="auto"/>
        <w:ind w:left="351" w:right="177" w:hanging="240"/>
        <w:rPr>
          <w:sz w:val="12"/>
        </w:rPr>
      </w:pPr>
      <w:hyperlink r:id="rId30">
        <w:r>
          <w:rPr>
            <w:color w:val="2B7CA5"/>
            <w:w w:val="115"/>
            <w:sz w:val="12"/>
          </w:rPr>
          <w:t xml:space="preserve">Bryant, J. (2005). </w:t>
        </w:r>
        <w:r>
          <w:rPr>
            <w:rFonts w:ascii="Times New Roman"/>
            <w:i/>
            <w:color w:val="2B7CA5"/>
            <w:w w:val="115"/>
            <w:sz w:val="12"/>
          </w:rPr>
          <w:t>Children of international migrants in Indonesia, Thailand, and the</w:t>
        </w:r>
      </w:hyperlink>
      <w:r>
        <w:rPr>
          <w:rFonts w:ascii="Times New Roman"/>
          <w:i/>
          <w:color w:val="2B7CA5"/>
          <w:w w:val="115"/>
          <w:sz w:val="12"/>
        </w:rPr>
        <w:t xml:space="preserve"> </w:t>
      </w:r>
      <w:hyperlink r:id="rId31">
        <w:r>
          <w:rPr>
            <w:rFonts w:ascii="Times New Roman"/>
            <w:i/>
            <w:color w:val="2B7CA5"/>
            <w:w w:val="115"/>
            <w:sz w:val="12"/>
          </w:rPr>
          <w:t>Philippines: A review of</w:t>
        </w:r>
        <w:r>
          <w:rPr>
            <w:rFonts w:ascii="Times New Roman"/>
            <w:i/>
            <w:color w:val="2B7CA5"/>
            <w:w w:val="115"/>
            <w:sz w:val="12"/>
          </w:rPr>
          <w:t xml:space="preserve"> evidence and policies. </w:t>
        </w:r>
        <w:r>
          <w:rPr>
            <w:color w:val="2B7CA5"/>
            <w:w w:val="115"/>
            <w:sz w:val="12"/>
          </w:rPr>
          <w:t xml:space="preserve">Florence: UNICEF </w:t>
        </w:r>
        <w:proofErr w:type="spellStart"/>
        <w:r>
          <w:rPr>
            <w:color w:val="2B7CA5"/>
            <w:w w:val="115"/>
            <w:sz w:val="12"/>
          </w:rPr>
          <w:t>Innocenti</w:t>
        </w:r>
        <w:proofErr w:type="spellEnd"/>
        <w:r>
          <w:rPr>
            <w:color w:val="2B7CA5"/>
            <w:w w:val="115"/>
            <w:sz w:val="12"/>
          </w:rPr>
          <w:t xml:space="preserve"> Research</w:t>
        </w:r>
      </w:hyperlink>
      <w:bookmarkStart w:id="43" w:name="_bookmark24"/>
      <w:bookmarkEnd w:id="43"/>
      <w:r>
        <w:rPr>
          <w:color w:val="2B7CA5"/>
          <w:w w:val="115"/>
          <w:sz w:val="12"/>
        </w:rPr>
        <w:t xml:space="preserve"> </w:t>
      </w:r>
      <w:hyperlink r:id="rId32">
        <w:r>
          <w:rPr>
            <w:color w:val="2B7CA5"/>
            <w:w w:val="115"/>
            <w:sz w:val="12"/>
          </w:rPr>
          <w:t>Centre</w:t>
        </w:r>
      </w:hyperlink>
      <w:r>
        <w:rPr>
          <w:w w:val="115"/>
          <w:sz w:val="12"/>
        </w:rPr>
        <w:t>.</w:t>
      </w:r>
    </w:p>
    <w:p w14:paraId="6C8CDED6" w14:textId="77777777" w:rsidR="00AB6A68" w:rsidRDefault="00736050">
      <w:pPr>
        <w:spacing w:line="145" w:lineRule="exact"/>
        <w:ind w:left="111"/>
        <w:jc w:val="both"/>
        <w:rPr>
          <w:sz w:val="12"/>
        </w:rPr>
      </w:pPr>
      <w:hyperlink r:id="rId33">
        <w:r>
          <w:rPr>
            <w:color w:val="2B7CA5"/>
            <w:w w:val="120"/>
            <w:sz w:val="12"/>
          </w:rPr>
          <w:t xml:space="preserve">de Wilde, E. J. (2002). Adolescent suicidal </w:t>
        </w:r>
        <w:proofErr w:type="spellStart"/>
        <w:r>
          <w:rPr>
            <w:color w:val="2B7CA5"/>
            <w:w w:val="120"/>
            <w:sz w:val="12"/>
          </w:rPr>
          <w:t>behaviour</w:t>
        </w:r>
        <w:proofErr w:type="spellEnd"/>
        <w:r>
          <w:rPr>
            <w:color w:val="2B7CA5"/>
            <w:w w:val="120"/>
            <w:sz w:val="12"/>
          </w:rPr>
          <w:t>: A general population perspective.</w:t>
        </w:r>
      </w:hyperlink>
    </w:p>
    <w:p w14:paraId="734D9E64" w14:textId="77777777" w:rsidR="00AB6A68" w:rsidRDefault="00736050">
      <w:pPr>
        <w:spacing w:before="12" w:line="261" w:lineRule="auto"/>
        <w:ind w:left="351" w:right="260"/>
        <w:jc w:val="both"/>
        <w:rPr>
          <w:sz w:val="12"/>
        </w:rPr>
      </w:pPr>
      <w:hyperlink r:id="rId34">
        <w:r>
          <w:rPr>
            <w:color w:val="2B7CA5"/>
            <w:w w:val="115"/>
            <w:sz w:val="12"/>
          </w:rPr>
          <w:t xml:space="preserve">In K. </w:t>
        </w:r>
        <w:proofErr w:type="spellStart"/>
        <w:r>
          <w:rPr>
            <w:color w:val="2B7CA5"/>
            <w:w w:val="115"/>
            <w:sz w:val="12"/>
          </w:rPr>
          <w:t>Hawton</w:t>
        </w:r>
        <w:proofErr w:type="spellEnd"/>
        <w:r>
          <w:rPr>
            <w:color w:val="2B7CA5"/>
            <w:w w:val="115"/>
            <w:sz w:val="12"/>
          </w:rPr>
          <w:t xml:space="preserve">, &amp; K. </w:t>
        </w:r>
        <w:proofErr w:type="spellStart"/>
        <w:r>
          <w:rPr>
            <w:color w:val="2B7CA5"/>
            <w:w w:val="115"/>
            <w:sz w:val="12"/>
          </w:rPr>
          <w:t>He</w:t>
        </w:r>
        <w:r>
          <w:rPr>
            <w:color w:val="2B7CA5"/>
            <w:w w:val="115"/>
            <w:sz w:val="12"/>
          </w:rPr>
          <w:t>eringen</w:t>
        </w:r>
        <w:proofErr w:type="spellEnd"/>
        <w:r>
          <w:rPr>
            <w:color w:val="2B7CA5"/>
            <w:w w:val="115"/>
            <w:sz w:val="12"/>
          </w:rPr>
          <w:t xml:space="preserve"> (Eds.). </w:t>
        </w:r>
        <w:r>
          <w:rPr>
            <w:rFonts w:ascii="Times New Roman" w:hAnsi="Times New Roman"/>
            <w:i/>
            <w:color w:val="2B7CA5"/>
            <w:w w:val="115"/>
            <w:sz w:val="12"/>
          </w:rPr>
          <w:t>The international handbook of suicide and at-</w:t>
        </w:r>
      </w:hyperlink>
      <w:bookmarkStart w:id="44" w:name="_bookmark25"/>
      <w:bookmarkEnd w:id="44"/>
      <w:r>
        <w:rPr>
          <w:rFonts w:ascii="Times New Roman" w:hAnsi="Times New Roman"/>
          <w:i/>
          <w:color w:val="2B7CA5"/>
          <w:w w:val="115"/>
          <w:sz w:val="12"/>
        </w:rPr>
        <w:t xml:space="preserve"> </w:t>
      </w:r>
      <w:hyperlink r:id="rId35">
        <w:r>
          <w:rPr>
            <w:rFonts w:ascii="Times New Roman" w:hAnsi="Times New Roman"/>
            <w:i/>
            <w:color w:val="2B7CA5"/>
            <w:w w:val="115"/>
            <w:sz w:val="12"/>
          </w:rPr>
          <w:t xml:space="preserve">tempted suicide </w:t>
        </w:r>
        <w:r>
          <w:rPr>
            <w:color w:val="2B7CA5"/>
            <w:w w:val="115"/>
            <w:sz w:val="12"/>
          </w:rPr>
          <w:t>(pp. 249–260). West Sussex, UK: Wiley</w:t>
        </w:r>
      </w:hyperlink>
      <w:r>
        <w:rPr>
          <w:w w:val="115"/>
          <w:sz w:val="12"/>
        </w:rPr>
        <w:t>.</w:t>
      </w:r>
    </w:p>
    <w:p w14:paraId="03C25CD7" w14:textId="77777777" w:rsidR="00AB6A68" w:rsidRDefault="00736050">
      <w:pPr>
        <w:spacing w:line="261" w:lineRule="auto"/>
        <w:ind w:left="351" w:right="110" w:hanging="240"/>
        <w:jc w:val="both"/>
        <w:rPr>
          <w:sz w:val="12"/>
        </w:rPr>
      </w:pPr>
      <w:hyperlink r:id="rId36">
        <w:r>
          <w:rPr>
            <w:color w:val="2B7CA5"/>
            <w:w w:val="115"/>
            <w:sz w:val="12"/>
          </w:rPr>
          <w:t>Deng, Z. X., &amp; Li, G. Y. (2014). Relationship between suicidal ideation and parental out-</w:t>
        </w:r>
      </w:hyperlink>
      <w:r>
        <w:rPr>
          <w:color w:val="2B7CA5"/>
          <w:w w:val="115"/>
          <w:sz w:val="12"/>
        </w:rPr>
        <w:t xml:space="preserve"> </w:t>
      </w:r>
      <w:hyperlink r:id="rId37">
        <w:r>
          <w:rPr>
            <w:color w:val="2B7CA5"/>
            <w:w w:val="115"/>
            <w:sz w:val="12"/>
          </w:rPr>
          <w:t>migration for work among left-behind children aged 14 years or younger in Guizhou</w:t>
        </w:r>
      </w:hyperlink>
      <w:bookmarkStart w:id="45" w:name="_bookmark26"/>
      <w:bookmarkEnd w:id="45"/>
      <w:r>
        <w:rPr>
          <w:color w:val="2B7CA5"/>
          <w:w w:val="115"/>
          <w:sz w:val="12"/>
        </w:rPr>
        <w:t xml:space="preserve"> </w:t>
      </w:r>
      <w:hyperlink r:id="rId38">
        <w:r>
          <w:rPr>
            <w:color w:val="2B7CA5"/>
            <w:w w:val="115"/>
            <w:sz w:val="12"/>
          </w:rPr>
          <w:t xml:space="preserve">province. </w:t>
        </w:r>
        <w:r>
          <w:rPr>
            <w:rFonts w:ascii="Times New Roman" w:hAnsi="Times New Roman"/>
            <w:i/>
            <w:color w:val="2B7CA5"/>
            <w:w w:val="115"/>
            <w:sz w:val="12"/>
          </w:rPr>
          <w:t>Chinese Journal of Public Health, 30</w:t>
        </w:r>
        <w:r>
          <w:rPr>
            <w:color w:val="2B7CA5"/>
            <w:w w:val="115"/>
            <w:sz w:val="12"/>
          </w:rPr>
          <w:t>(9), 1154–1156</w:t>
        </w:r>
      </w:hyperlink>
      <w:r>
        <w:rPr>
          <w:w w:val="115"/>
          <w:sz w:val="12"/>
        </w:rPr>
        <w:t>.</w:t>
      </w:r>
    </w:p>
    <w:p w14:paraId="527056FB" w14:textId="77777777" w:rsidR="00AB6A68" w:rsidRDefault="00736050">
      <w:pPr>
        <w:spacing w:line="261" w:lineRule="auto"/>
        <w:ind w:left="351" w:right="110" w:hanging="240"/>
        <w:jc w:val="both"/>
        <w:rPr>
          <w:sz w:val="12"/>
        </w:rPr>
      </w:pPr>
      <w:hyperlink r:id="rId39">
        <w:r>
          <w:rPr>
            <w:color w:val="2B7CA5"/>
            <w:w w:val="115"/>
            <w:sz w:val="12"/>
          </w:rPr>
          <w:t>Ding, G., &amp; Bao, Y. (2014). Editorial perspecti</w:t>
        </w:r>
        <w:r>
          <w:rPr>
            <w:color w:val="2B7CA5"/>
            <w:w w:val="115"/>
            <w:sz w:val="12"/>
          </w:rPr>
          <w:t>ve: Assessing developmental risk in cultural</w:t>
        </w:r>
      </w:hyperlink>
      <w:r>
        <w:rPr>
          <w:color w:val="2B7CA5"/>
          <w:w w:val="115"/>
          <w:sz w:val="12"/>
        </w:rPr>
        <w:t xml:space="preserve"> </w:t>
      </w:r>
      <w:hyperlink r:id="rId40">
        <w:r>
          <w:rPr>
            <w:color w:val="2B7CA5"/>
            <w:w w:val="115"/>
            <w:sz w:val="12"/>
          </w:rPr>
          <w:t>context:</w:t>
        </w:r>
        <w:r>
          <w:rPr>
            <w:color w:val="2B7CA5"/>
            <w:spacing w:val="-7"/>
            <w:w w:val="115"/>
            <w:sz w:val="12"/>
          </w:rPr>
          <w:t xml:space="preserve"> </w:t>
        </w:r>
        <w:r>
          <w:rPr>
            <w:color w:val="2B7CA5"/>
            <w:w w:val="115"/>
            <w:sz w:val="12"/>
          </w:rPr>
          <w:t>The</w:t>
        </w:r>
        <w:r>
          <w:rPr>
            <w:color w:val="2B7CA5"/>
            <w:spacing w:val="-7"/>
            <w:w w:val="115"/>
            <w:sz w:val="12"/>
          </w:rPr>
          <w:t xml:space="preserve"> </w:t>
        </w:r>
        <w:r>
          <w:rPr>
            <w:color w:val="2B7CA5"/>
            <w:w w:val="115"/>
            <w:sz w:val="12"/>
          </w:rPr>
          <w:t>case</w:t>
        </w:r>
        <w:r>
          <w:rPr>
            <w:color w:val="2B7CA5"/>
            <w:spacing w:val="-7"/>
            <w:w w:val="115"/>
            <w:sz w:val="12"/>
          </w:rPr>
          <w:t xml:space="preserve"> </w:t>
        </w:r>
        <w:r>
          <w:rPr>
            <w:color w:val="2B7CA5"/>
            <w:w w:val="115"/>
            <w:sz w:val="12"/>
          </w:rPr>
          <w:t>of</w:t>
        </w:r>
        <w:r>
          <w:rPr>
            <w:color w:val="2B7CA5"/>
            <w:spacing w:val="-6"/>
            <w:w w:val="115"/>
            <w:sz w:val="12"/>
          </w:rPr>
          <w:t xml:space="preserve"> </w:t>
        </w:r>
        <w:r>
          <w:rPr>
            <w:color w:val="2B7CA5"/>
            <w:w w:val="115"/>
            <w:sz w:val="12"/>
          </w:rPr>
          <w:t>'left</w:t>
        </w:r>
        <w:r>
          <w:rPr>
            <w:color w:val="2B7CA5"/>
            <w:spacing w:val="-7"/>
            <w:w w:val="115"/>
            <w:sz w:val="12"/>
          </w:rPr>
          <w:t xml:space="preserve"> </w:t>
        </w:r>
        <w:r>
          <w:rPr>
            <w:color w:val="2B7CA5"/>
            <w:w w:val="115"/>
            <w:sz w:val="12"/>
          </w:rPr>
          <w:t>behind'</w:t>
        </w:r>
        <w:r>
          <w:rPr>
            <w:color w:val="2B7CA5"/>
            <w:spacing w:val="-6"/>
            <w:w w:val="115"/>
            <w:sz w:val="12"/>
          </w:rPr>
          <w:t xml:space="preserve"> </w:t>
        </w:r>
        <w:r>
          <w:rPr>
            <w:color w:val="2B7CA5"/>
            <w:w w:val="115"/>
            <w:sz w:val="12"/>
          </w:rPr>
          <w:t>children</w:t>
        </w:r>
        <w:r>
          <w:rPr>
            <w:color w:val="2B7CA5"/>
            <w:spacing w:val="-6"/>
            <w:w w:val="115"/>
            <w:sz w:val="12"/>
          </w:rPr>
          <w:t xml:space="preserve"> </w:t>
        </w:r>
        <w:r>
          <w:rPr>
            <w:color w:val="2B7CA5"/>
            <w:w w:val="115"/>
            <w:sz w:val="12"/>
          </w:rPr>
          <w:t>in</w:t>
        </w:r>
        <w:r>
          <w:rPr>
            <w:color w:val="2B7CA5"/>
            <w:spacing w:val="-7"/>
            <w:w w:val="115"/>
            <w:sz w:val="12"/>
          </w:rPr>
          <w:t xml:space="preserve"> </w:t>
        </w:r>
        <w:r>
          <w:rPr>
            <w:color w:val="2B7CA5"/>
            <w:w w:val="115"/>
            <w:sz w:val="12"/>
          </w:rPr>
          <w:t>rural</w:t>
        </w:r>
        <w:r>
          <w:rPr>
            <w:color w:val="2B7CA5"/>
            <w:spacing w:val="-6"/>
            <w:w w:val="115"/>
            <w:sz w:val="12"/>
          </w:rPr>
          <w:t xml:space="preserve"> </w:t>
        </w:r>
        <w:r>
          <w:rPr>
            <w:color w:val="2B7CA5"/>
            <w:w w:val="115"/>
            <w:sz w:val="12"/>
          </w:rPr>
          <w:t>China.</w:t>
        </w:r>
        <w:r>
          <w:rPr>
            <w:color w:val="2B7CA5"/>
            <w:spacing w:val="-7"/>
            <w:w w:val="115"/>
            <w:sz w:val="12"/>
          </w:rPr>
          <w:t xml:space="preserve"> </w:t>
        </w:r>
        <w:r>
          <w:rPr>
            <w:rFonts w:ascii="Times New Roman" w:hAnsi="Times New Roman"/>
            <w:i/>
            <w:color w:val="2B7CA5"/>
            <w:w w:val="115"/>
            <w:sz w:val="12"/>
          </w:rPr>
          <w:t>Journal</w:t>
        </w:r>
        <w:r>
          <w:rPr>
            <w:rFonts w:ascii="Times New Roman" w:hAnsi="Times New Roman"/>
            <w:i/>
            <w:color w:val="2B7CA5"/>
            <w:spacing w:val="-10"/>
            <w:w w:val="115"/>
            <w:sz w:val="12"/>
          </w:rPr>
          <w:t xml:space="preserve"> </w:t>
        </w:r>
        <w:r>
          <w:rPr>
            <w:rFonts w:ascii="Times New Roman" w:hAnsi="Times New Roman"/>
            <w:i/>
            <w:color w:val="2B7CA5"/>
            <w:w w:val="115"/>
            <w:sz w:val="12"/>
          </w:rPr>
          <w:t>of</w:t>
        </w:r>
        <w:r>
          <w:rPr>
            <w:rFonts w:ascii="Times New Roman" w:hAnsi="Times New Roman"/>
            <w:i/>
            <w:color w:val="2B7CA5"/>
            <w:spacing w:val="-10"/>
            <w:w w:val="115"/>
            <w:sz w:val="12"/>
          </w:rPr>
          <w:t xml:space="preserve"> </w:t>
        </w:r>
        <w:r>
          <w:rPr>
            <w:rFonts w:ascii="Times New Roman" w:hAnsi="Times New Roman"/>
            <w:i/>
            <w:color w:val="2B7CA5"/>
            <w:w w:val="115"/>
            <w:sz w:val="12"/>
          </w:rPr>
          <w:t>Child</w:t>
        </w:r>
        <w:r>
          <w:rPr>
            <w:rFonts w:ascii="Times New Roman" w:hAnsi="Times New Roman"/>
            <w:i/>
            <w:color w:val="2B7CA5"/>
            <w:spacing w:val="-9"/>
            <w:w w:val="115"/>
            <w:sz w:val="12"/>
          </w:rPr>
          <w:t xml:space="preserve"> </w:t>
        </w:r>
        <w:r>
          <w:rPr>
            <w:rFonts w:ascii="Times New Roman" w:hAnsi="Times New Roman"/>
            <w:i/>
            <w:color w:val="2B7CA5"/>
            <w:w w:val="115"/>
            <w:sz w:val="12"/>
          </w:rPr>
          <w:t>Psychology</w:t>
        </w:r>
        <w:r>
          <w:rPr>
            <w:rFonts w:ascii="Times New Roman" w:hAnsi="Times New Roman"/>
            <w:i/>
            <w:color w:val="2B7CA5"/>
            <w:spacing w:val="-10"/>
            <w:w w:val="115"/>
            <w:sz w:val="12"/>
          </w:rPr>
          <w:t xml:space="preserve"> </w:t>
        </w:r>
        <w:r>
          <w:rPr>
            <w:rFonts w:ascii="Times New Roman" w:hAnsi="Times New Roman"/>
            <w:i/>
            <w:color w:val="2B7CA5"/>
            <w:spacing w:val="-11"/>
            <w:w w:val="115"/>
            <w:sz w:val="12"/>
          </w:rPr>
          <w:t>&amp;</w:t>
        </w:r>
      </w:hyperlink>
      <w:bookmarkStart w:id="46" w:name="_bookmark27"/>
      <w:bookmarkEnd w:id="46"/>
      <w:r>
        <w:rPr>
          <w:rFonts w:ascii="Times New Roman" w:hAnsi="Times New Roman"/>
          <w:i/>
          <w:color w:val="2B7CA5"/>
          <w:spacing w:val="-11"/>
          <w:w w:val="115"/>
          <w:sz w:val="12"/>
        </w:rPr>
        <w:t xml:space="preserve"> </w:t>
      </w:r>
      <w:hyperlink r:id="rId41">
        <w:r>
          <w:rPr>
            <w:rFonts w:ascii="Times New Roman" w:hAnsi="Times New Roman"/>
            <w:i/>
            <w:color w:val="2B7CA5"/>
            <w:w w:val="115"/>
            <w:sz w:val="12"/>
          </w:rPr>
          <w:t>Psychiatry &amp; Allied Disciplines, 55</w:t>
        </w:r>
        <w:r>
          <w:rPr>
            <w:color w:val="2B7CA5"/>
            <w:w w:val="115"/>
            <w:sz w:val="12"/>
          </w:rPr>
          <w:t>(4), 411–412</w:t>
        </w:r>
      </w:hyperlink>
      <w:r>
        <w:rPr>
          <w:w w:val="115"/>
          <w:sz w:val="12"/>
        </w:rPr>
        <w:t>.</w:t>
      </w:r>
    </w:p>
    <w:p w14:paraId="3AC5C1D6" w14:textId="77777777" w:rsidR="00AB6A68" w:rsidRDefault="00736050">
      <w:pPr>
        <w:spacing w:line="259" w:lineRule="auto"/>
        <w:ind w:left="351" w:right="111" w:hanging="240"/>
        <w:jc w:val="both"/>
        <w:rPr>
          <w:sz w:val="12"/>
        </w:rPr>
      </w:pPr>
      <w:hyperlink r:id="rId42">
        <w:r>
          <w:rPr>
            <w:color w:val="2B7CA5"/>
            <w:w w:val="115"/>
            <w:sz w:val="12"/>
          </w:rPr>
          <w:t>Dollar, D. (2014). Sino Shift China’s rebalancing opens new o</w:t>
        </w:r>
        <w:r>
          <w:rPr>
            <w:color w:val="2B7CA5"/>
            <w:w w:val="115"/>
            <w:sz w:val="12"/>
          </w:rPr>
          <w:t>pportunities for developing</w:t>
        </w:r>
      </w:hyperlink>
      <w:bookmarkStart w:id="47" w:name="_bookmark28"/>
      <w:bookmarkEnd w:id="47"/>
      <w:r>
        <w:rPr>
          <w:color w:val="2B7CA5"/>
          <w:w w:val="115"/>
          <w:sz w:val="12"/>
        </w:rPr>
        <w:t xml:space="preserve"> </w:t>
      </w:r>
      <w:hyperlink r:id="rId43">
        <w:r>
          <w:rPr>
            <w:color w:val="2B7CA5"/>
            <w:w w:val="115"/>
            <w:sz w:val="12"/>
          </w:rPr>
          <w:t xml:space="preserve">Asia. </w:t>
        </w:r>
        <w:r>
          <w:rPr>
            <w:rFonts w:ascii="Times New Roman" w:hAnsi="Times New Roman"/>
            <w:i/>
            <w:color w:val="2B7CA5"/>
            <w:w w:val="115"/>
            <w:sz w:val="12"/>
          </w:rPr>
          <w:t>Finance and Development, 51</w:t>
        </w:r>
        <w:r>
          <w:rPr>
            <w:color w:val="2B7CA5"/>
            <w:w w:val="115"/>
            <w:sz w:val="12"/>
          </w:rPr>
          <w:t>(2), 10–13</w:t>
        </w:r>
      </w:hyperlink>
      <w:r>
        <w:rPr>
          <w:w w:val="115"/>
          <w:sz w:val="12"/>
        </w:rPr>
        <w:t>.</w:t>
      </w:r>
    </w:p>
    <w:p w14:paraId="4FAA02BC" w14:textId="77777777" w:rsidR="00AB6A68" w:rsidRDefault="00736050">
      <w:pPr>
        <w:spacing w:before="1" w:line="261" w:lineRule="auto"/>
        <w:ind w:left="351" w:right="35" w:hanging="240"/>
        <w:rPr>
          <w:sz w:val="12"/>
        </w:rPr>
      </w:pPr>
      <w:hyperlink r:id="rId44">
        <w:r>
          <w:rPr>
            <w:color w:val="2B7CA5"/>
            <w:w w:val="115"/>
            <w:sz w:val="12"/>
          </w:rPr>
          <w:t xml:space="preserve">Duan, C., Lu, L., Guo, J., &amp; Wang, </w:t>
        </w:r>
        <w:r>
          <w:rPr>
            <w:color w:val="2B7CA5"/>
            <w:w w:val="115"/>
            <w:sz w:val="12"/>
          </w:rPr>
          <w:t>Z. (2013). Survival and development of left-behind</w:t>
        </w:r>
      </w:hyperlink>
      <w:r>
        <w:rPr>
          <w:color w:val="2B7CA5"/>
          <w:w w:val="115"/>
          <w:sz w:val="12"/>
        </w:rPr>
        <w:t xml:space="preserve"> </w:t>
      </w:r>
      <w:hyperlink r:id="rId45">
        <w:r>
          <w:rPr>
            <w:color w:val="2B7CA5"/>
            <w:w w:val="115"/>
            <w:sz w:val="12"/>
          </w:rPr>
          <w:t xml:space="preserve">children in rural China: Based on the analysis of sixth census data. </w:t>
        </w:r>
        <w:r>
          <w:rPr>
            <w:rFonts w:ascii="Times New Roman" w:hAnsi="Times New Roman"/>
            <w:i/>
            <w:color w:val="2B7CA5"/>
            <w:w w:val="115"/>
            <w:sz w:val="12"/>
          </w:rPr>
          <w:t>Population Journal,</w:t>
        </w:r>
      </w:hyperlink>
      <w:bookmarkStart w:id="48" w:name="_bookmark29"/>
      <w:bookmarkEnd w:id="48"/>
      <w:r>
        <w:rPr>
          <w:rFonts w:ascii="Times New Roman" w:hAnsi="Times New Roman"/>
          <w:i/>
          <w:color w:val="2B7CA5"/>
          <w:w w:val="115"/>
          <w:sz w:val="12"/>
        </w:rPr>
        <w:t xml:space="preserve"> </w:t>
      </w:r>
      <w:hyperlink r:id="rId46">
        <w:r>
          <w:rPr>
            <w:rFonts w:ascii="Times New Roman" w:hAnsi="Times New Roman"/>
            <w:i/>
            <w:color w:val="2B7CA5"/>
            <w:w w:val="115"/>
            <w:sz w:val="12"/>
          </w:rPr>
          <w:t>35</w:t>
        </w:r>
        <w:r>
          <w:rPr>
            <w:color w:val="2B7CA5"/>
            <w:w w:val="115"/>
            <w:sz w:val="12"/>
          </w:rPr>
          <w:t>(3), 37–49</w:t>
        </w:r>
      </w:hyperlink>
      <w:r>
        <w:rPr>
          <w:w w:val="115"/>
          <w:sz w:val="12"/>
        </w:rPr>
        <w:t>.</w:t>
      </w:r>
    </w:p>
    <w:p w14:paraId="4837D7E3" w14:textId="77777777" w:rsidR="00AB6A68" w:rsidRDefault="00736050">
      <w:pPr>
        <w:spacing w:line="259" w:lineRule="auto"/>
        <w:ind w:left="351" w:right="177" w:hanging="240"/>
        <w:rPr>
          <w:sz w:val="12"/>
        </w:rPr>
      </w:pPr>
      <w:hyperlink r:id="rId47">
        <w:r>
          <w:rPr>
            <w:color w:val="2B7CA5"/>
            <w:w w:val="115"/>
            <w:sz w:val="12"/>
          </w:rPr>
          <w:t>Duan, C. R., &amp; Zhou, F. L. (2005). Research on the left-behind children in China (in</w:t>
        </w:r>
      </w:hyperlink>
      <w:bookmarkStart w:id="49" w:name="_bookmark30"/>
      <w:bookmarkEnd w:id="49"/>
      <w:r>
        <w:rPr>
          <w:color w:val="2B7CA5"/>
          <w:w w:val="115"/>
          <w:sz w:val="12"/>
        </w:rPr>
        <w:t xml:space="preserve"> </w:t>
      </w:r>
      <w:hyperlink r:id="rId48">
        <w:r>
          <w:rPr>
            <w:color w:val="2B7CA5"/>
            <w:w w:val="115"/>
            <w:sz w:val="12"/>
          </w:rPr>
          <w:t xml:space="preserve">Chinese). </w:t>
        </w:r>
        <w:r>
          <w:rPr>
            <w:rFonts w:ascii="Times New Roman" w:hAnsi="Times New Roman"/>
            <w:i/>
            <w:color w:val="2B7CA5"/>
            <w:w w:val="115"/>
            <w:sz w:val="12"/>
          </w:rPr>
          <w:t>Population Research, 29</w:t>
        </w:r>
        <w:r>
          <w:rPr>
            <w:color w:val="2B7CA5"/>
            <w:w w:val="115"/>
            <w:sz w:val="12"/>
          </w:rPr>
          <w:t>, 29–36</w:t>
        </w:r>
      </w:hyperlink>
      <w:r>
        <w:rPr>
          <w:w w:val="115"/>
          <w:sz w:val="12"/>
        </w:rPr>
        <w:t>.</w:t>
      </w:r>
    </w:p>
    <w:p w14:paraId="21620764" w14:textId="77777777" w:rsidR="00AB6A68" w:rsidRDefault="00736050">
      <w:pPr>
        <w:spacing w:before="1" w:line="261" w:lineRule="auto"/>
        <w:ind w:left="350" w:hanging="240"/>
        <w:rPr>
          <w:sz w:val="12"/>
        </w:rPr>
      </w:pPr>
      <w:hyperlink r:id="rId49">
        <w:r>
          <w:rPr>
            <w:color w:val="2B7CA5"/>
            <w:w w:val="115"/>
            <w:sz w:val="12"/>
          </w:rPr>
          <w:t xml:space="preserve">Fang, F., </w:t>
        </w:r>
        <w:proofErr w:type="spellStart"/>
        <w:r>
          <w:rPr>
            <w:color w:val="2B7CA5"/>
            <w:w w:val="115"/>
            <w:sz w:val="12"/>
          </w:rPr>
          <w:t>Su</w:t>
        </w:r>
        <w:proofErr w:type="spellEnd"/>
        <w:r>
          <w:rPr>
            <w:color w:val="2B7CA5"/>
            <w:w w:val="115"/>
            <w:sz w:val="12"/>
          </w:rPr>
          <w:t xml:space="preserve">, L., Gill, M. K., &amp; </w:t>
        </w:r>
        <w:proofErr w:type="spellStart"/>
        <w:r>
          <w:rPr>
            <w:color w:val="2B7CA5"/>
            <w:w w:val="115"/>
            <w:sz w:val="12"/>
          </w:rPr>
          <w:t>Birmaher</w:t>
        </w:r>
        <w:proofErr w:type="spellEnd"/>
        <w:r>
          <w:rPr>
            <w:color w:val="2B7CA5"/>
            <w:w w:val="115"/>
            <w:sz w:val="12"/>
          </w:rPr>
          <w:t>, B. (2010). Emotional and behavioral problems of</w:t>
        </w:r>
      </w:hyperlink>
      <w:r>
        <w:rPr>
          <w:color w:val="2B7CA5"/>
          <w:w w:val="115"/>
          <w:sz w:val="12"/>
        </w:rPr>
        <w:t xml:space="preserve"> </w:t>
      </w:r>
      <w:hyperlink r:id="rId50">
        <w:proofErr w:type="spellStart"/>
        <w:r>
          <w:rPr>
            <w:color w:val="2B7CA5"/>
            <w:w w:val="115"/>
            <w:sz w:val="12"/>
          </w:rPr>
          <w:t>chinese</w:t>
        </w:r>
        <w:proofErr w:type="spellEnd"/>
        <w:r>
          <w:rPr>
            <w:color w:val="2B7CA5"/>
            <w:w w:val="115"/>
            <w:sz w:val="12"/>
          </w:rPr>
          <w:t xml:space="preserve"> left-behind children: A preliminary study. </w:t>
        </w:r>
        <w:r>
          <w:rPr>
            <w:rFonts w:ascii="Times New Roman" w:hAnsi="Times New Roman"/>
            <w:i/>
            <w:color w:val="2B7CA5"/>
            <w:w w:val="115"/>
            <w:sz w:val="12"/>
          </w:rPr>
          <w:t>Social Psychiatry and Psychiatric</w:t>
        </w:r>
      </w:hyperlink>
      <w:bookmarkStart w:id="50" w:name="_bookmark31"/>
      <w:bookmarkEnd w:id="50"/>
      <w:r>
        <w:rPr>
          <w:rFonts w:ascii="Times New Roman" w:hAnsi="Times New Roman"/>
          <w:i/>
          <w:color w:val="2B7CA5"/>
          <w:w w:val="115"/>
          <w:sz w:val="12"/>
        </w:rPr>
        <w:t xml:space="preserve"> </w:t>
      </w:r>
      <w:hyperlink r:id="rId51">
        <w:r>
          <w:rPr>
            <w:rFonts w:ascii="Times New Roman" w:hAnsi="Times New Roman"/>
            <w:i/>
            <w:color w:val="2B7CA5"/>
            <w:w w:val="115"/>
            <w:sz w:val="12"/>
          </w:rPr>
          <w:t>Epidemiology, 45</w:t>
        </w:r>
        <w:r>
          <w:rPr>
            <w:color w:val="2B7CA5"/>
            <w:w w:val="115"/>
            <w:sz w:val="12"/>
          </w:rPr>
          <w:t>(6), 655–664</w:t>
        </w:r>
      </w:hyperlink>
      <w:r>
        <w:rPr>
          <w:w w:val="115"/>
          <w:sz w:val="12"/>
        </w:rPr>
        <w:t>.</w:t>
      </w:r>
    </w:p>
    <w:p w14:paraId="48C25EB2" w14:textId="77777777" w:rsidR="00AB6A68" w:rsidRDefault="00736050">
      <w:pPr>
        <w:spacing w:line="261" w:lineRule="auto"/>
        <w:ind w:left="350" w:right="109" w:hanging="240"/>
        <w:rPr>
          <w:sz w:val="12"/>
        </w:rPr>
      </w:pPr>
      <w:hyperlink r:id="rId52">
        <w:r>
          <w:rPr>
            <w:color w:val="2B7CA5"/>
            <w:w w:val="115"/>
            <w:sz w:val="12"/>
          </w:rPr>
          <w:t>Fellmeth, G., Clarke, K., Zhao, C., et al. (2018). Health impacts of parental migration on</w:t>
        </w:r>
      </w:hyperlink>
      <w:r>
        <w:rPr>
          <w:color w:val="2B7CA5"/>
          <w:w w:val="115"/>
          <w:sz w:val="12"/>
        </w:rPr>
        <w:t xml:space="preserve"> </w:t>
      </w:r>
      <w:hyperlink r:id="rId53">
        <w:r>
          <w:rPr>
            <w:color w:val="2B7CA5"/>
            <w:w w:val="115"/>
            <w:sz w:val="12"/>
          </w:rPr>
          <w:t>left-behind childre</w:t>
        </w:r>
        <w:r>
          <w:rPr>
            <w:color w:val="2B7CA5"/>
            <w:w w:val="115"/>
            <w:sz w:val="12"/>
          </w:rPr>
          <w:t xml:space="preserve">n and adolescents: a systematic review and meta-analysis. </w:t>
        </w:r>
        <w:r>
          <w:rPr>
            <w:rFonts w:ascii="Times New Roman"/>
            <w:i/>
            <w:color w:val="2B7CA5"/>
            <w:w w:val="115"/>
            <w:sz w:val="12"/>
          </w:rPr>
          <w:t>The</w:t>
        </w:r>
      </w:hyperlink>
      <w:bookmarkStart w:id="51" w:name="_bookmark32"/>
      <w:bookmarkEnd w:id="51"/>
      <w:r>
        <w:rPr>
          <w:rFonts w:ascii="Times New Roman"/>
          <w:i/>
          <w:color w:val="2B7CA5"/>
          <w:w w:val="115"/>
          <w:sz w:val="12"/>
        </w:rPr>
        <w:t xml:space="preserve"> </w:t>
      </w:r>
      <w:hyperlink r:id="rId54">
        <w:r>
          <w:rPr>
            <w:rFonts w:ascii="Times New Roman"/>
            <w:i/>
            <w:color w:val="2B7CA5"/>
            <w:w w:val="115"/>
            <w:sz w:val="12"/>
          </w:rPr>
          <w:t>Lancet, 392</w:t>
        </w:r>
        <w:r>
          <w:rPr>
            <w:color w:val="2B7CA5"/>
            <w:w w:val="115"/>
            <w:sz w:val="12"/>
          </w:rPr>
          <w:t>, 10164</w:t>
        </w:r>
      </w:hyperlink>
      <w:r>
        <w:rPr>
          <w:w w:val="115"/>
          <w:sz w:val="12"/>
        </w:rPr>
        <w:t>.</w:t>
      </w:r>
    </w:p>
    <w:p w14:paraId="63B7A48F" w14:textId="77777777" w:rsidR="00AB6A68" w:rsidRDefault="00736050">
      <w:pPr>
        <w:spacing w:line="261" w:lineRule="auto"/>
        <w:ind w:left="350" w:hanging="240"/>
        <w:rPr>
          <w:sz w:val="12"/>
        </w:rPr>
      </w:pPr>
      <w:hyperlink r:id="rId55">
        <w:r>
          <w:rPr>
            <w:color w:val="2B7CA5"/>
            <w:w w:val="115"/>
            <w:sz w:val="12"/>
          </w:rPr>
          <w:t xml:space="preserve">Fu, M., </w:t>
        </w:r>
        <w:proofErr w:type="spellStart"/>
        <w:r>
          <w:rPr>
            <w:color w:val="2B7CA5"/>
            <w:w w:val="115"/>
            <w:sz w:val="12"/>
          </w:rPr>
          <w:t>Xue</w:t>
        </w:r>
        <w:proofErr w:type="spellEnd"/>
        <w:r>
          <w:rPr>
            <w:color w:val="2B7CA5"/>
            <w:w w:val="115"/>
            <w:sz w:val="12"/>
          </w:rPr>
          <w:t>, Y., Zhou, W., &amp; Yuan, T. F. (2017). Parental absence predicts suicide ideation</w:t>
        </w:r>
      </w:hyperlink>
      <w:bookmarkStart w:id="52" w:name="_bookmark33"/>
      <w:bookmarkEnd w:id="52"/>
      <w:r>
        <w:rPr>
          <w:color w:val="2B7CA5"/>
          <w:w w:val="115"/>
          <w:sz w:val="12"/>
        </w:rPr>
        <w:t xml:space="preserve"> </w:t>
      </w:r>
      <w:hyperlink r:id="rId56">
        <w:r>
          <w:rPr>
            <w:color w:val="2B7CA5"/>
            <w:w w:val="115"/>
            <w:sz w:val="12"/>
          </w:rPr>
          <w:t xml:space="preserve">through emotional </w:t>
        </w:r>
        <w:r>
          <w:rPr>
            <w:color w:val="2B7CA5"/>
            <w:w w:val="115"/>
            <w:sz w:val="12"/>
          </w:rPr>
          <w:t xml:space="preserve">disorders. </w:t>
        </w:r>
        <w:proofErr w:type="spellStart"/>
        <w:r>
          <w:rPr>
            <w:rFonts w:ascii="Times New Roman"/>
            <w:i/>
            <w:color w:val="2B7CA5"/>
            <w:w w:val="115"/>
            <w:sz w:val="12"/>
          </w:rPr>
          <w:t>Plos</w:t>
        </w:r>
        <w:proofErr w:type="spellEnd"/>
        <w:r>
          <w:rPr>
            <w:rFonts w:ascii="Times New Roman"/>
            <w:i/>
            <w:color w:val="2B7CA5"/>
            <w:w w:val="115"/>
            <w:sz w:val="12"/>
          </w:rPr>
          <w:t xml:space="preserve"> One, 12</w:t>
        </w:r>
        <w:r>
          <w:rPr>
            <w:color w:val="2B7CA5"/>
            <w:w w:val="115"/>
            <w:sz w:val="12"/>
          </w:rPr>
          <w:t>(12), e0188823</w:t>
        </w:r>
      </w:hyperlink>
      <w:r>
        <w:rPr>
          <w:w w:val="115"/>
          <w:sz w:val="12"/>
        </w:rPr>
        <w:t>.</w:t>
      </w:r>
    </w:p>
    <w:p w14:paraId="1730F03F" w14:textId="77777777" w:rsidR="00AB6A68" w:rsidRDefault="00736050">
      <w:pPr>
        <w:spacing w:line="261" w:lineRule="auto"/>
        <w:ind w:left="350" w:right="177" w:hanging="240"/>
        <w:rPr>
          <w:sz w:val="12"/>
        </w:rPr>
      </w:pPr>
      <w:hyperlink r:id="rId57">
        <w:r>
          <w:rPr>
            <w:color w:val="2B7CA5"/>
            <w:w w:val="115"/>
            <w:sz w:val="12"/>
          </w:rPr>
          <w:t>Goodman, R., Meltzer, H., &amp; Bailey, V. (1998). The strengths and di</w:t>
        </w:r>
      </w:hyperlink>
      <w:r>
        <w:rPr>
          <w:rFonts w:ascii="Times New Roman" w:hAnsi="Times New Roman"/>
          <w:color w:val="2B7CA5"/>
          <w:w w:val="115"/>
          <w:sz w:val="12"/>
        </w:rPr>
        <w:t>ﬃ</w:t>
      </w:r>
      <w:hyperlink r:id="rId58">
        <w:r>
          <w:rPr>
            <w:color w:val="2B7CA5"/>
            <w:w w:val="115"/>
            <w:sz w:val="12"/>
          </w:rPr>
          <w:t>c</w:t>
        </w:r>
        <w:r>
          <w:rPr>
            <w:color w:val="2B7CA5"/>
            <w:w w:val="115"/>
            <w:sz w:val="12"/>
          </w:rPr>
          <w:t>ulties ques-</w:t>
        </w:r>
      </w:hyperlink>
      <w:r>
        <w:rPr>
          <w:color w:val="2B7CA5"/>
          <w:w w:val="115"/>
          <w:sz w:val="12"/>
        </w:rPr>
        <w:t xml:space="preserve"> </w:t>
      </w:r>
      <w:hyperlink r:id="rId59">
        <w:proofErr w:type="spellStart"/>
        <w:r>
          <w:rPr>
            <w:color w:val="2B7CA5"/>
            <w:w w:val="115"/>
            <w:sz w:val="12"/>
          </w:rPr>
          <w:t>tionnaire</w:t>
        </w:r>
        <w:proofErr w:type="spellEnd"/>
        <w:r>
          <w:rPr>
            <w:color w:val="2B7CA5"/>
            <w:w w:val="115"/>
            <w:sz w:val="12"/>
          </w:rPr>
          <w:t xml:space="preserve">: A pilot study on the validity of the self-report version. </w:t>
        </w:r>
        <w:r>
          <w:rPr>
            <w:rFonts w:ascii="Times New Roman" w:hAnsi="Times New Roman"/>
            <w:i/>
            <w:color w:val="2B7CA5"/>
            <w:w w:val="115"/>
            <w:sz w:val="12"/>
          </w:rPr>
          <w:t>European Child &amp;</w:t>
        </w:r>
      </w:hyperlink>
      <w:bookmarkStart w:id="53" w:name="_bookmark34"/>
      <w:bookmarkEnd w:id="53"/>
      <w:r>
        <w:rPr>
          <w:rFonts w:ascii="Times New Roman" w:hAnsi="Times New Roman"/>
          <w:i/>
          <w:color w:val="2B7CA5"/>
          <w:w w:val="115"/>
          <w:sz w:val="12"/>
        </w:rPr>
        <w:t xml:space="preserve"> </w:t>
      </w:r>
      <w:hyperlink r:id="rId60">
        <w:r>
          <w:rPr>
            <w:rFonts w:ascii="Times New Roman" w:hAnsi="Times New Roman"/>
            <w:i/>
            <w:color w:val="2B7CA5"/>
            <w:w w:val="115"/>
            <w:sz w:val="12"/>
          </w:rPr>
          <w:t>Adolescen</w:t>
        </w:r>
        <w:r>
          <w:rPr>
            <w:rFonts w:ascii="Times New Roman" w:hAnsi="Times New Roman"/>
            <w:i/>
            <w:color w:val="2B7CA5"/>
            <w:w w:val="115"/>
            <w:sz w:val="12"/>
          </w:rPr>
          <w:t>t Psychiatry, 7</w:t>
        </w:r>
        <w:r>
          <w:rPr>
            <w:color w:val="2B7CA5"/>
            <w:w w:val="115"/>
            <w:sz w:val="12"/>
          </w:rPr>
          <w:t>(3), 125–130</w:t>
        </w:r>
      </w:hyperlink>
      <w:r>
        <w:rPr>
          <w:w w:val="115"/>
          <w:sz w:val="12"/>
        </w:rPr>
        <w:t>.</w:t>
      </w:r>
    </w:p>
    <w:p w14:paraId="4B7D62C0" w14:textId="77777777" w:rsidR="00AB6A68" w:rsidRDefault="00736050">
      <w:pPr>
        <w:spacing w:line="261" w:lineRule="auto"/>
        <w:ind w:left="351" w:right="109" w:hanging="240"/>
        <w:rPr>
          <w:sz w:val="12"/>
        </w:rPr>
      </w:pPr>
      <w:hyperlink r:id="rId61">
        <w:proofErr w:type="spellStart"/>
        <w:r>
          <w:rPr>
            <w:color w:val="2B7CA5"/>
            <w:w w:val="115"/>
            <w:sz w:val="12"/>
          </w:rPr>
          <w:t>Guang</w:t>
        </w:r>
        <w:proofErr w:type="spellEnd"/>
        <w:r>
          <w:rPr>
            <w:color w:val="2B7CA5"/>
            <w:w w:val="115"/>
            <w:sz w:val="12"/>
          </w:rPr>
          <w:t>, Y., Feng, Z., Yang, G., Yang, Y., Wang, L., Dai, Q., et al. (2017). Depressive</w:t>
        </w:r>
      </w:hyperlink>
      <w:r>
        <w:rPr>
          <w:color w:val="2B7CA5"/>
          <w:w w:val="115"/>
          <w:sz w:val="12"/>
        </w:rPr>
        <w:t xml:space="preserve"> </w:t>
      </w:r>
      <w:hyperlink r:id="rId62">
        <w:r>
          <w:rPr>
            <w:color w:val="2B7CA5"/>
            <w:w w:val="115"/>
            <w:sz w:val="12"/>
          </w:rPr>
          <w:t>symptoms and negative life events: What psycho-social factors protect or harm left-</w:t>
        </w:r>
      </w:hyperlink>
      <w:bookmarkStart w:id="54" w:name="_bookmark35"/>
      <w:bookmarkEnd w:id="54"/>
      <w:r>
        <w:rPr>
          <w:color w:val="2B7CA5"/>
          <w:w w:val="115"/>
          <w:sz w:val="12"/>
        </w:rPr>
        <w:t xml:space="preserve"> </w:t>
      </w:r>
      <w:hyperlink r:id="rId63">
        <w:r>
          <w:rPr>
            <w:color w:val="2B7CA5"/>
            <w:w w:val="115"/>
            <w:sz w:val="12"/>
          </w:rPr>
          <w:t xml:space="preserve">behind children in china? </w:t>
        </w:r>
        <w:r>
          <w:rPr>
            <w:rFonts w:ascii="Times New Roman"/>
            <w:i/>
            <w:color w:val="2B7CA5"/>
            <w:w w:val="115"/>
            <w:sz w:val="12"/>
          </w:rPr>
          <w:t>BMC Psychiatry, 17</w:t>
        </w:r>
        <w:r>
          <w:rPr>
            <w:color w:val="2B7CA5"/>
            <w:w w:val="115"/>
            <w:sz w:val="12"/>
          </w:rPr>
          <w:t>(1), 402</w:t>
        </w:r>
      </w:hyperlink>
      <w:r>
        <w:rPr>
          <w:w w:val="115"/>
          <w:sz w:val="12"/>
        </w:rPr>
        <w:t>.</w:t>
      </w:r>
    </w:p>
    <w:p w14:paraId="24422CA1" w14:textId="77777777" w:rsidR="00AB6A68" w:rsidRDefault="00736050">
      <w:pPr>
        <w:spacing w:line="261" w:lineRule="auto"/>
        <w:ind w:left="351" w:right="110" w:hanging="240"/>
        <w:rPr>
          <w:sz w:val="12"/>
        </w:rPr>
      </w:pPr>
      <w:hyperlink r:id="rId64">
        <w:r>
          <w:rPr>
            <w:color w:val="2B7CA5"/>
            <w:w w:val="115"/>
            <w:sz w:val="12"/>
          </w:rPr>
          <w:t>Hao, Z., &amp; Cui, L. J. (2007). A study on the in</w:t>
        </w:r>
      </w:hyperlink>
      <w:r>
        <w:rPr>
          <w:rFonts w:ascii="Times New Roman" w:hAnsi="Times New Roman"/>
          <w:color w:val="2B7CA5"/>
          <w:w w:val="115"/>
          <w:sz w:val="12"/>
        </w:rPr>
        <w:t>ﬂ</w:t>
      </w:r>
      <w:hyperlink r:id="rId65">
        <w:r>
          <w:rPr>
            <w:color w:val="2B7CA5"/>
            <w:w w:val="115"/>
            <w:sz w:val="12"/>
          </w:rPr>
          <w:t>uence of self-esteem and locus of control on</w:t>
        </w:r>
      </w:hyperlink>
      <w:bookmarkStart w:id="55" w:name="_bookmark36"/>
      <w:bookmarkEnd w:id="55"/>
      <w:r>
        <w:rPr>
          <w:color w:val="2B7CA5"/>
          <w:w w:val="115"/>
          <w:sz w:val="12"/>
        </w:rPr>
        <w:t xml:space="preserve"> </w:t>
      </w:r>
      <w:hyperlink r:id="rId66">
        <w:r>
          <w:rPr>
            <w:color w:val="2B7CA5"/>
            <w:w w:val="115"/>
            <w:sz w:val="12"/>
          </w:rPr>
          <w:t xml:space="preserve">left-at-home children's social adaptation. </w:t>
        </w:r>
        <w:r>
          <w:rPr>
            <w:rFonts w:ascii="Times New Roman" w:hAnsi="Times New Roman"/>
            <w:i/>
            <w:color w:val="2B7CA5"/>
            <w:w w:val="115"/>
            <w:sz w:val="12"/>
          </w:rPr>
          <w:t>Psychological Science, 30</w:t>
        </w:r>
        <w:r>
          <w:rPr>
            <w:color w:val="2B7CA5"/>
            <w:w w:val="115"/>
            <w:sz w:val="12"/>
          </w:rPr>
          <w:t>(5), 1199–1201</w:t>
        </w:r>
      </w:hyperlink>
      <w:r>
        <w:rPr>
          <w:w w:val="115"/>
          <w:sz w:val="12"/>
        </w:rPr>
        <w:t>.</w:t>
      </w:r>
    </w:p>
    <w:p w14:paraId="19B6DDE7" w14:textId="77777777" w:rsidR="00AB6A68" w:rsidRDefault="00736050">
      <w:pPr>
        <w:spacing w:line="261" w:lineRule="auto"/>
        <w:ind w:left="351" w:hanging="240"/>
        <w:rPr>
          <w:sz w:val="12"/>
        </w:rPr>
      </w:pPr>
      <w:hyperlink r:id="rId67">
        <w:r>
          <w:rPr>
            <w:color w:val="2B7CA5"/>
            <w:w w:val="115"/>
            <w:sz w:val="12"/>
          </w:rPr>
          <w:t>Jia, W. (2012). The Relati</w:t>
        </w:r>
        <w:r>
          <w:rPr>
            <w:color w:val="2B7CA5"/>
            <w:w w:val="115"/>
            <w:sz w:val="12"/>
          </w:rPr>
          <w:t>onships among personalities, coping styles and psychological</w:t>
        </w:r>
      </w:hyperlink>
      <w:r>
        <w:rPr>
          <w:color w:val="2B7CA5"/>
          <w:w w:val="115"/>
          <w:sz w:val="12"/>
        </w:rPr>
        <w:t xml:space="preserve"> </w:t>
      </w:r>
      <w:hyperlink r:id="rId68">
        <w:r>
          <w:rPr>
            <w:color w:val="2B7CA5"/>
            <w:w w:val="115"/>
            <w:sz w:val="12"/>
          </w:rPr>
          <w:t xml:space="preserve">adaptation oof left-behind children in rural areas. </w:t>
        </w:r>
        <w:r>
          <w:rPr>
            <w:rFonts w:ascii="Times New Roman" w:hAnsi="Times New Roman"/>
            <w:i/>
            <w:color w:val="2B7CA5"/>
            <w:w w:val="115"/>
            <w:sz w:val="12"/>
          </w:rPr>
          <w:t>Journal of Psychological Science,</w:t>
        </w:r>
      </w:hyperlink>
      <w:bookmarkStart w:id="56" w:name="_bookmark37"/>
      <w:bookmarkEnd w:id="56"/>
      <w:r>
        <w:rPr>
          <w:rFonts w:ascii="Times New Roman" w:hAnsi="Times New Roman"/>
          <w:i/>
          <w:color w:val="2B7CA5"/>
          <w:w w:val="115"/>
          <w:sz w:val="12"/>
        </w:rPr>
        <w:t xml:space="preserve"> </w:t>
      </w:r>
      <w:hyperlink r:id="rId69">
        <w:r>
          <w:rPr>
            <w:rFonts w:ascii="Times New Roman" w:hAnsi="Times New Roman"/>
            <w:i/>
            <w:color w:val="2B7CA5"/>
            <w:w w:val="115"/>
            <w:sz w:val="12"/>
          </w:rPr>
          <w:t>35</w:t>
        </w:r>
        <w:r>
          <w:rPr>
            <w:color w:val="2B7CA5"/>
            <w:w w:val="115"/>
            <w:sz w:val="12"/>
          </w:rPr>
          <w:t>(1), 142–147</w:t>
        </w:r>
      </w:hyperlink>
      <w:r>
        <w:rPr>
          <w:w w:val="115"/>
          <w:sz w:val="12"/>
        </w:rPr>
        <w:t>.</w:t>
      </w:r>
    </w:p>
    <w:p w14:paraId="176BB05A" w14:textId="77777777" w:rsidR="00AB6A68" w:rsidRDefault="00736050">
      <w:pPr>
        <w:spacing w:line="261" w:lineRule="auto"/>
        <w:ind w:left="351" w:right="177" w:hanging="240"/>
        <w:rPr>
          <w:sz w:val="12"/>
        </w:rPr>
      </w:pPr>
      <w:hyperlink r:id="rId70">
        <w:r>
          <w:rPr>
            <w:color w:val="2B7CA5"/>
            <w:w w:val="115"/>
            <w:sz w:val="12"/>
          </w:rPr>
          <w:t xml:space="preserve">Kwok, S. Y., Lai, C., &amp; </w:t>
        </w:r>
        <w:proofErr w:type="spellStart"/>
        <w:r>
          <w:rPr>
            <w:color w:val="2B7CA5"/>
            <w:w w:val="115"/>
            <w:sz w:val="12"/>
          </w:rPr>
          <w:t>Shek</w:t>
        </w:r>
        <w:proofErr w:type="spellEnd"/>
        <w:r>
          <w:rPr>
            <w:color w:val="2B7CA5"/>
            <w:w w:val="115"/>
            <w:sz w:val="12"/>
          </w:rPr>
          <w:t>, D. T. L. (2010). Hopelessness, Parent-Adolescent</w:t>
        </w:r>
      </w:hyperlink>
      <w:r>
        <w:rPr>
          <w:color w:val="2B7CA5"/>
          <w:w w:val="115"/>
          <w:sz w:val="12"/>
        </w:rPr>
        <w:t xml:space="preserve"> </w:t>
      </w:r>
      <w:hyperlink r:id="rId71">
        <w:r>
          <w:rPr>
            <w:color w:val="2B7CA5"/>
            <w:w w:val="115"/>
            <w:sz w:val="12"/>
          </w:rPr>
          <w:t>Communication, and Suicidal Ideation among Chinese Adolescents in Hong Kong.</w:t>
        </w:r>
      </w:hyperlink>
      <w:bookmarkStart w:id="57" w:name="_bookmark38"/>
      <w:bookmarkEnd w:id="57"/>
      <w:r>
        <w:rPr>
          <w:color w:val="2B7CA5"/>
          <w:w w:val="115"/>
          <w:sz w:val="12"/>
        </w:rPr>
        <w:t xml:space="preserve"> </w:t>
      </w:r>
      <w:hyperlink r:id="rId72">
        <w:r>
          <w:rPr>
            <w:rFonts w:ascii="Times New Roman" w:hAnsi="Times New Roman"/>
            <w:i/>
            <w:color w:val="2B7CA5"/>
            <w:w w:val="115"/>
            <w:sz w:val="12"/>
          </w:rPr>
          <w:t>Suicide and Life-Threatening Behavior, 40</w:t>
        </w:r>
        <w:r>
          <w:rPr>
            <w:color w:val="2B7CA5"/>
            <w:w w:val="115"/>
            <w:sz w:val="12"/>
          </w:rPr>
          <w:t>(3), 224–233</w:t>
        </w:r>
      </w:hyperlink>
      <w:r>
        <w:rPr>
          <w:w w:val="115"/>
          <w:sz w:val="12"/>
        </w:rPr>
        <w:t>.</w:t>
      </w:r>
    </w:p>
    <w:p w14:paraId="19592079" w14:textId="77777777" w:rsidR="00AB6A68" w:rsidRDefault="00736050">
      <w:pPr>
        <w:spacing w:line="146" w:lineRule="exact"/>
        <w:ind w:left="111"/>
        <w:rPr>
          <w:sz w:val="12"/>
        </w:rPr>
      </w:pPr>
      <w:hyperlink r:id="rId73">
        <w:r>
          <w:rPr>
            <w:color w:val="2B7CA5"/>
            <w:w w:val="120"/>
            <w:sz w:val="12"/>
          </w:rPr>
          <w:t xml:space="preserve">Lai, K. Y. C., </w:t>
        </w:r>
        <w:proofErr w:type="spellStart"/>
        <w:r>
          <w:rPr>
            <w:color w:val="2B7CA5"/>
            <w:w w:val="120"/>
            <w:sz w:val="12"/>
          </w:rPr>
          <w:t>Luk</w:t>
        </w:r>
        <w:proofErr w:type="spellEnd"/>
        <w:r>
          <w:rPr>
            <w:color w:val="2B7CA5"/>
            <w:w w:val="120"/>
            <w:sz w:val="12"/>
          </w:rPr>
          <w:t>, E. S. L., Leung, P. W. L., Wong, A. S. Y., Law, L., &amp; Ho, K. (2010).</w:t>
        </w:r>
      </w:hyperlink>
    </w:p>
    <w:p w14:paraId="0B3F8924" w14:textId="77777777" w:rsidR="00AB6A68" w:rsidRDefault="00736050">
      <w:pPr>
        <w:spacing w:before="7" w:line="261" w:lineRule="auto"/>
        <w:ind w:left="351" w:right="177"/>
        <w:rPr>
          <w:sz w:val="12"/>
        </w:rPr>
      </w:pPr>
      <w:hyperlink r:id="rId74">
        <w:r>
          <w:rPr>
            <w:color w:val="2B7CA5"/>
            <w:w w:val="115"/>
            <w:sz w:val="12"/>
          </w:rPr>
          <w:t xml:space="preserve">Validation of the </w:t>
        </w:r>
        <w:proofErr w:type="spellStart"/>
        <w:r>
          <w:rPr>
            <w:color w:val="2B7CA5"/>
            <w:w w:val="115"/>
            <w:sz w:val="12"/>
          </w:rPr>
          <w:t>chinese</w:t>
        </w:r>
        <w:proofErr w:type="spellEnd"/>
        <w:r>
          <w:rPr>
            <w:color w:val="2B7CA5"/>
            <w:w w:val="115"/>
            <w:sz w:val="12"/>
          </w:rPr>
          <w:t xml:space="preserve"> version of the st</w:t>
        </w:r>
        <w:r>
          <w:rPr>
            <w:color w:val="2B7CA5"/>
            <w:w w:val="115"/>
            <w:sz w:val="12"/>
          </w:rPr>
          <w:t>rengths and di</w:t>
        </w:r>
      </w:hyperlink>
      <w:r>
        <w:rPr>
          <w:rFonts w:ascii="Times New Roman" w:hAnsi="Times New Roman"/>
          <w:color w:val="2B7CA5"/>
          <w:w w:val="115"/>
          <w:sz w:val="12"/>
        </w:rPr>
        <w:t>ﬃ</w:t>
      </w:r>
      <w:hyperlink r:id="rId75">
        <w:r>
          <w:rPr>
            <w:color w:val="2B7CA5"/>
            <w:w w:val="115"/>
            <w:sz w:val="12"/>
          </w:rPr>
          <w:t>culties questionnaire in</w:t>
        </w:r>
      </w:hyperlink>
      <w:bookmarkStart w:id="58" w:name="_bookmark39"/>
      <w:bookmarkEnd w:id="58"/>
      <w:r>
        <w:rPr>
          <w:color w:val="2B7CA5"/>
          <w:w w:val="115"/>
          <w:sz w:val="12"/>
        </w:rPr>
        <w:t xml:space="preserve"> </w:t>
      </w:r>
      <w:hyperlink r:id="rId76">
        <w:proofErr w:type="spellStart"/>
        <w:r>
          <w:rPr>
            <w:color w:val="2B7CA5"/>
            <w:w w:val="115"/>
            <w:sz w:val="12"/>
          </w:rPr>
          <w:t>hong</w:t>
        </w:r>
        <w:proofErr w:type="spellEnd"/>
        <w:r>
          <w:rPr>
            <w:color w:val="2B7CA5"/>
            <w:w w:val="115"/>
            <w:sz w:val="12"/>
          </w:rPr>
          <w:t xml:space="preserve"> </w:t>
        </w:r>
        <w:proofErr w:type="spellStart"/>
        <w:r>
          <w:rPr>
            <w:color w:val="2B7CA5"/>
            <w:w w:val="115"/>
            <w:sz w:val="12"/>
          </w:rPr>
          <w:t>kong</w:t>
        </w:r>
        <w:proofErr w:type="spellEnd"/>
        <w:r>
          <w:rPr>
            <w:color w:val="2B7CA5"/>
            <w:w w:val="115"/>
            <w:sz w:val="12"/>
          </w:rPr>
          <w:t xml:space="preserve">. </w:t>
        </w:r>
        <w:r>
          <w:rPr>
            <w:rFonts w:ascii="Times New Roman" w:hAnsi="Times New Roman"/>
            <w:i/>
            <w:color w:val="2B7CA5"/>
            <w:w w:val="115"/>
            <w:sz w:val="12"/>
          </w:rPr>
          <w:t>Social Psychiatry and Psychiatric Epidemiology, 45</w:t>
        </w:r>
        <w:r>
          <w:rPr>
            <w:color w:val="2B7CA5"/>
            <w:w w:val="115"/>
            <w:sz w:val="12"/>
          </w:rPr>
          <w:t>(12), 1</w:t>
        </w:r>
        <w:r>
          <w:rPr>
            <w:color w:val="2B7CA5"/>
            <w:w w:val="115"/>
            <w:sz w:val="12"/>
          </w:rPr>
          <w:t>179–1186</w:t>
        </w:r>
      </w:hyperlink>
      <w:r>
        <w:rPr>
          <w:w w:val="115"/>
          <w:sz w:val="12"/>
        </w:rPr>
        <w:t>.</w:t>
      </w:r>
    </w:p>
    <w:p w14:paraId="1F7CF2FC" w14:textId="77777777" w:rsidR="00AB6A68" w:rsidRDefault="00736050">
      <w:pPr>
        <w:spacing w:line="261" w:lineRule="auto"/>
        <w:ind w:left="351" w:hanging="240"/>
        <w:rPr>
          <w:sz w:val="12"/>
        </w:rPr>
      </w:pPr>
      <w:hyperlink r:id="rId77">
        <w:proofErr w:type="spellStart"/>
        <w:r>
          <w:rPr>
            <w:color w:val="2B7CA5"/>
            <w:w w:val="115"/>
            <w:sz w:val="12"/>
          </w:rPr>
          <w:t>Lanz</w:t>
        </w:r>
        <w:proofErr w:type="spellEnd"/>
        <w:r>
          <w:rPr>
            <w:color w:val="2B7CA5"/>
            <w:w w:val="115"/>
            <w:sz w:val="12"/>
          </w:rPr>
          <w:t xml:space="preserve">, M., </w:t>
        </w:r>
        <w:proofErr w:type="spellStart"/>
        <w:r>
          <w:rPr>
            <w:color w:val="2B7CA5"/>
            <w:w w:val="115"/>
            <w:sz w:val="12"/>
          </w:rPr>
          <w:t>Iafrate</w:t>
        </w:r>
        <w:proofErr w:type="spellEnd"/>
        <w:r>
          <w:rPr>
            <w:color w:val="2B7CA5"/>
            <w:w w:val="115"/>
            <w:sz w:val="12"/>
          </w:rPr>
          <w:t xml:space="preserve">, R., </w:t>
        </w:r>
        <w:proofErr w:type="spellStart"/>
        <w:r>
          <w:rPr>
            <w:color w:val="2B7CA5"/>
            <w:w w:val="115"/>
            <w:sz w:val="12"/>
          </w:rPr>
          <w:t>Rosnati</w:t>
        </w:r>
        <w:proofErr w:type="spellEnd"/>
        <w:r>
          <w:rPr>
            <w:color w:val="2B7CA5"/>
            <w:w w:val="115"/>
            <w:sz w:val="12"/>
          </w:rPr>
          <w:t xml:space="preserve">, R., &amp; </w:t>
        </w:r>
        <w:proofErr w:type="spellStart"/>
        <w:r>
          <w:rPr>
            <w:color w:val="2B7CA5"/>
            <w:w w:val="115"/>
            <w:sz w:val="12"/>
          </w:rPr>
          <w:t>Scabini</w:t>
        </w:r>
        <w:proofErr w:type="spellEnd"/>
        <w:r>
          <w:rPr>
            <w:color w:val="2B7CA5"/>
            <w:w w:val="115"/>
            <w:sz w:val="12"/>
          </w:rPr>
          <w:t>, E. (1999). Parent-child communication and</w:t>
        </w:r>
      </w:hyperlink>
      <w:r>
        <w:rPr>
          <w:color w:val="2B7CA5"/>
          <w:w w:val="115"/>
          <w:sz w:val="12"/>
        </w:rPr>
        <w:t xml:space="preserve"> </w:t>
      </w:r>
      <w:hyperlink r:id="rId78">
        <w:r>
          <w:rPr>
            <w:color w:val="2B7CA5"/>
            <w:w w:val="115"/>
            <w:sz w:val="12"/>
          </w:rPr>
          <w:t>adolescen</w:t>
        </w:r>
        <w:r>
          <w:rPr>
            <w:color w:val="2B7CA5"/>
            <w:w w:val="115"/>
            <w:sz w:val="12"/>
          </w:rPr>
          <w:t>t self-esteem in separated, intercountry adoptive and intact non-adoptive</w:t>
        </w:r>
      </w:hyperlink>
      <w:bookmarkStart w:id="59" w:name="_bookmark40"/>
      <w:bookmarkEnd w:id="59"/>
      <w:r>
        <w:rPr>
          <w:color w:val="2B7CA5"/>
          <w:w w:val="115"/>
          <w:sz w:val="12"/>
        </w:rPr>
        <w:t xml:space="preserve"> </w:t>
      </w:r>
      <w:hyperlink r:id="rId79">
        <w:r>
          <w:rPr>
            <w:color w:val="2B7CA5"/>
            <w:w w:val="115"/>
            <w:sz w:val="12"/>
          </w:rPr>
          <w:t xml:space="preserve">families. </w:t>
        </w:r>
        <w:r>
          <w:rPr>
            <w:rFonts w:ascii="Times New Roman" w:hAnsi="Times New Roman"/>
            <w:i/>
            <w:color w:val="2B7CA5"/>
            <w:w w:val="115"/>
            <w:sz w:val="12"/>
          </w:rPr>
          <w:t>Journal of Adolescence, 22</w:t>
        </w:r>
        <w:r>
          <w:rPr>
            <w:color w:val="2B7CA5"/>
            <w:w w:val="115"/>
            <w:sz w:val="12"/>
          </w:rPr>
          <w:t>(6), 785–794</w:t>
        </w:r>
      </w:hyperlink>
      <w:r>
        <w:rPr>
          <w:w w:val="115"/>
          <w:sz w:val="12"/>
        </w:rPr>
        <w:t>.</w:t>
      </w:r>
    </w:p>
    <w:p w14:paraId="17827D46" w14:textId="77777777" w:rsidR="00AB6A68" w:rsidRDefault="00736050">
      <w:pPr>
        <w:spacing w:line="261" w:lineRule="auto"/>
        <w:ind w:left="351" w:right="177" w:hanging="240"/>
        <w:rPr>
          <w:sz w:val="12"/>
        </w:rPr>
      </w:pPr>
      <w:hyperlink r:id="rId80">
        <w:r>
          <w:rPr>
            <w:color w:val="2B7CA5"/>
            <w:w w:val="115"/>
            <w:sz w:val="12"/>
          </w:rPr>
          <w:t xml:space="preserve">Li, Z. S., &amp; </w:t>
        </w:r>
        <w:proofErr w:type="spellStart"/>
        <w:r>
          <w:rPr>
            <w:color w:val="2B7CA5"/>
            <w:w w:val="115"/>
            <w:sz w:val="12"/>
          </w:rPr>
          <w:t>Su</w:t>
        </w:r>
        <w:proofErr w:type="spellEnd"/>
        <w:r>
          <w:rPr>
            <w:color w:val="2B7CA5"/>
            <w:w w:val="115"/>
            <w:sz w:val="12"/>
          </w:rPr>
          <w:t>, Q. (2014). Parental Non-agricultural Employment and Child Health:</w:t>
        </w:r>
      </w:hyperlink>
      <w:bookmarkStart w:id="60" w:name="_bookmark41"/>
      <w:bookmarkEnd w:id="60"/>
      <w:r>
        <w:rPr>
          <w:color w:val="2B7CA5"/>
          <w:w w:val="115"/>
          <w:sz w:val="12"/>
        </w:rPr>
        <w:t xml:space="preserve"> </w:t>
      </w:r>
      <w:hyperlink r:id="rId81">
        <w:r>
          <w:rPr>
            <w:color w:val="2B7CA5"/>
            <w:w w:val="115"/>
            <w:sz w:val="12"/>
          </w:rPr>
          <w:t xml:space="preserve">Evidence from Rural China. </w:t>
        </w:r>
        <w:r>
          <w:rPr>
            <w:rFonts w:ascii="Times New Roman" w:hAnsi="Times New Roman"/>
            <w:i/>
            <w:color w:val="2B7CA5"/>
            <w:w w:val="115"/>
            <w:sz w:val="12"/>
          </w:rPr>
          <w:t>Population &amp; Economics, 3</w:t>
        </w:r>
        <w:r>
          <w:rPr>
            <w:color w:val="2B7CA5"/>
            <w:w w:val="115"/>
            <w:sz w:val="12"/>
          </w:rPr>
          <w:t>, 51–58</w:t>
        </w:r>
      </w:hyperlink>
      <w:r>
        <w:rPr>
          <w:w w:val="115"/>
          <w:sz w:val="12"/>
        </w:rPr>
        <w:t>.</w:t>
      </w:r>
    </w:p>
    <w:p w14:paraId="040CA41A" w14:textId="77777777" w:rsidR="00AB6A68" w:rsidRDefault="00736050">
      <w:pPr>
        <w:spacing w:line="261" w:lineRule="auto"/>
        <w:ind w:left="351" w:right="110" w:hanging="240"/>
        <w:jc w:val="both"/>
        <w:rPr>
          <w:sz w:val="12"/>
        </w:rPr>
      </w:pPr>
      <w:hyperlink r:id="rId82">
        <w:r>
          <w:rPr>
            <w:color w:val="2B7CA5"/>
            <w:w w:val="115"/>
            <w:sz w:val="12"/>
          </w:rPr>
          <w:t>Liu, Z., Li, X., &amp; Ge, X. (2009). Left too early: The e</w:t>
        </w:r>
      </w:hyperlink>
      <w:r>
        <w:rPr>
          <w:rFonts w:ascii="Times New Roman" w:hAnsi="Times New Roman"/>
          <w:color w:val="2B7CA5"/>
          <w:w w:val="115"/>
          <w:sz w:val="12"/>
        </w:rPr>
        <w:t>ﬀ</w:t>
      </w:r>
      <w:hyperlink r:id="rId83">
        <w:r>
          <w:rPr>
            <w:color w:val="2B7CA5"/>
            <w:w w:val="115"/>
            <w:sz w:val="12"/>
          </w:rPr>
          <w:t>ects of age at sep</w:t>
        </w:r>
        <w:r>
          <w:rPr>
            <w:color w:val="2B7CA5"/>
            <w:w w:val="115"/>
            <w:sz w:val="12"/>
          </w:rPr>
          <w:t>aration from parents</w:t>
        </w:r>
      </w:hyperlink>
      <w:r>
        <w:rPr>
          <w:color w:val="2B7CA5"/>
          <w:w w:val="115"/>
          <w:sz w:val="12"/>
        </w:rPr>
        <w:t xml:space="preserve"> </w:t>
      </w:r>
      <w:hyperlink r:id="rId84">
        <w:r>
          <w:rPr>
            <w:color w:val="2B7CA5"/>
            <w:w w:val="115"/>
            <w:sz w:val="12"/>
          </w:rPr>
          <w:t xml:space="preserve">on </w:t>
        </w:r>
        <w:proofErr w:type="spellStart"/>
        <w:r>
          <w:rPr>
            <w:color w:val="2B7CA5"/>
            <w:w w:val="115"/>
            <w:sz w:val="12"/>
          </w:rPr>
          <w:t>chinese</w:t>
        </w:r>
        <w:proofErr w:type="spellEnd"/>
        <w:r>
          <w:rPr>
            <w:color w:val="2B7CA5"/>
            <w:w w:val="115"/>
            <w:sz w:val="12"/>
          </w:rPr>
          <w:t xml:space="preserve"> rural children's symptoms of anxiety and depression. </w:t>
        </w:r>
        <w:r>
          <w:rPr>
            <w:rFonts w:ascii="Times New Roman" w:hAnsi="Times New Roman"/>
            <w:i/>
            <w:color w:val="2B7CA5"/>
            <w:w w:val="115"/>
            <w:sz w:val="12"/>
          </w:rPr>
          <w:t>American Journal of</w:t>
        </w:r>
      </w:hyperlink>
      <w:bookmarkStart w:id="61" w:name="_bookmark42"/>
      <w:bookmarkEnd w:id="61"/>
      <w:r>
        <w:rPr>
          <w:rFonts w:ascii="Times New Roman" w:hAnsi="Times New Roman"/>
          <w:i/>
          <w:color w:val="2B7CA5"/>
          <w:w w:val="115"/>
          <w:sz w:val="12"/>
        </w:rPr>
        <w:t xml:space="preserve"> </w:t>
      </w:r>
      <w:hyperlink r:id="rId85">
        <w:r>
          <w:rPr>
            <w:rFonts w:ascii="Times New Roman" w:hAnsi="Times New Roman"/>
            <w:i/>
            <w:color w:val="2B7CA5"/>
            <w:w w:val="115"/>
            <w:sz w:val="12"/>
          </w:rPr>
          <w:t>Pub</w:t>
        </w:r>
        <w:r>
          <w:rPr>
            <w:rFonts w:ascii="Times New Roman" w:hAnsi="Times New Roman"/>
            <w:i/>
            <w:color w:val="2B7CA5"/>
            <w:w w:val="115"/>
            <w:sz w:val="12"/>
          </w:rPr>
          <w:t>lic Health, 99</w:t>
        </w:r>
        <w:r>
          <w:rPr>
            <w:color w:val="2B7CA5"/>
            <w:w w:val="115"/>
            <w:sz w:val="12"/>
          </w:rPr>
          <w:t>(11), 2049</w:t>
        </w:r>
      </w:hyperlink>
      <w:r>
        <w:rPr>
          <w:w w:val="115"/>
          <w:sz w:val="12"/>
        </w:rPr>
        <w:t>.</w:t>
      </w:r>
    </w:p>
    <w:p w14:paraId="7400195D" w14:textId="77777777" w:rsidR="00AB6A68" w:rsidRDefault="00736050">
      <w:pPr>
        <w:spacing w:line="146" w:lineRule="exact"/>
        <w:ind w:left="111"/>
        <w:rPr>
          <w:sz w:val="12"/>
        </w:rPr>
      </w:pPr>
      <w:hyperlink r:id="rId86">
        <w:r>
          <w:rPr>
            <w:color w:val="2B7CA5"/>
            <w:w w:val="115"/>
            <w:sz w:val="12"/>
          </w:rPr>
          <w:t xml:space="preserve">Loon, L. M. A. V., Ven, M. O. M. V. D., </w:t>
        </w:r>
        <w:proofErr w:type="spellStart"/>
        <w:r>
          <w:rPr>
            <w:color w:val="2B7CA5"/>
            <w:w w:val="115"/>
            <w:sz w:val="12"/>
          </w:rPr>
          <w:t>Doesum</w:t>
        </w:r>
        <w:proofErr w:type="spellEnd"/>
        <w:r>
          <w:rPr>
            <w:color w:val="2B7CA5"/>
            <w:w w:val="115"/>
            <w:sz w:val="12"/>
          </w:rPr>
          <w:t xml:space="preserve">, K. T. M. V., </w:t>
        </w:r>
        <w:proofErr w:type="spellStart"/>
        <w:r>
          <w:rPr>
            <w:color w:val="2B7CA5"/>
            <w:w w:val="115"/>
            <w:sz w:val="12"/>
          </w:rPr>
          <w:t>Hosman</w:t>
        </w:r>
        <w:proofErr w:type="spellEnd"/>
        <w:r>
          <w:rPr>
            <w:color w:val="2B7CA5"/>
            <w:w w:val="115"/>
            <w:sz w:val="12"/>
          </w:rPr>
          <w:t>, C. M. H., &amp;</w:t>
        </w:r>
      </w:hyperlink>
    </w:p>
    <w:p w14:paraId="42D9ED29" w14:textId="77777777" w:rsidR="00AB6A68" w:rsidRDefault="00736050">
      <w:pPr>
        <w:spacing w:before="12" w:line="259" w:lineRule="auto"/>
        <w:ind w:left="351"/>
        <w:rPr>
          <w:sz w:val="12"/>
        </w:rPr>
      </w:pPr>
      <w:hyperlink r:id="rId87">
        <w:proofErr w:type="spellStart"/>
        <w:r>
          <w:rPr>
            <w:color w:val="2B7CA5"/>
            <w:w w:val="110"/>
            <w:sz w:val="12"/>
          </w:rPr>
          <w:t>Witteman</w:t>
        </w:r>
        <w:proofErr w:type="spellEnd"/>
        <w:r>
          <w:rPr>
            <w:color w:val="2B7CA5"/>
            <w:w w:val="110"/>
            <w:sz w:val="12"/>
          </w:rPr>
          <w:t xml:space="preserve">, C. L. M. (2015). </w:t>
        </w:r>
        <w:r>
          <w:rPr>
            <w:rFonts w:ascii="Times New Roman"/>
            <w:i/>
            <w:color w:val="2B7CA5"/>
            <w:w w:val="110"/>
            <w:sz w:val="12"/>
          </w:rPr>
          <w:t>Factors promoting mental health of adolescents who have a</w:t>
        </w:r>
      </w:hyperlink>
      <w:bookmarkStart w:id="62" w:name="_bookmark43"/>
      <w:bookmarkEnd w:id="62"/>
      <w:r>
        <w:rPr>
          <w:rFonts w:ascii="Times New Roman"/>
          <w:i/>
          <w:color w:val="2B7CA5"/>
          <w:w w:val="110"/>
          <w:sz w:val="12"/>
        </w:rPr>
        <w:t xml:space="preserve"> </w:t>
      </w:r>
      <w:hyperlink r:id="rId88">
        <w:r>
          <w:rPr>
            <w:rFonts w:ascii="Times New Roman"/>
            <w:i/>
            <w:color w:val="2B7CA5"/>
            <w:w w:val="110"/>
            <w:sz w:val="12"/>
          </w:rPr>
          <w:t>parent with mental illnes</w:t>
        </w:r>
        <w:r>
          <w:rPr>
            <w:rFonts w:ascii="Times New Roman"/>
            <w:i/>
            <w:color w:val="2B7CA5"/>
            <w:w w:val="110"/>
            <w:sz w:val="12"/>
          </w:rPr>
          <w:t xml:space="preserve">s: a longitudinal study. </w:t>
        </w:r>
        <w:r>
          <w:rPr>
            <w:color w:val="2B7CA5"/>
            <w:w w:val="110"/>
            <w:sz w:val="12"/>
          </w:rPr>
          <w:t>Child &amp; Youth Care Forum</w:t>
        </w:r>
      </w:hyperlink>
      <w:r>
        <w:rPr>
          <w:w w:val="110"/>
          <w:sz w:val="12"/>
        </w:rPr>
        <w:t>.</w:t>
      </w:r>
    </w:p>
    <w:p w14:paraId="3D6C18C8" w14:textId="77777777" w:rsidR="00AB6A68" w:rsidRDefault="00736050">
      <w:pPr>
        <w:spacing w:before="2" w:line="261" w:lineRule="auto"/>
        <w:ind w:left="351" w:right="177" w:hanging="240"/>
        <w:rPr>
          <w:sz w:val="12"/>
        </w:rPr>
      </w:pPr>
      <w:hyperlink r:id="rId89">
        <w:r>
          <w:rPr>
            <w:color w:val="2B7CA5"/>
            <w:w w:val="115"/>
            <w:sz w:val="12"/>
          </w:rPr>
          <w:t>Lu, J., Wang, F., Chai, P., Wang, D., Li, L., &amp; Zhou, X. (2018). Mental health status, and</w:t>
        </w:r>
      </w:hyperlink>
      <w:r>
        <w:rPr>
          <w:color w:val="2B7CA5"/>
          <w:w w:val="115"/>
          <w:sz w:val="12"/>
        </w:rPr>
        <w:t xml:space="preserve"> </w:t>
      </w:r>
      <w:hyperlink r:id="rId90">
        <w:r>
          <w:rPr>
            <w:color w:val="2B7CA5"/>
            <w:w w:val="115"/>
            <w:sz w:val="12"/>
          </w:rPr>
          <w:t>suicidal thoughts and behaviors of migrant children in eastern coastal china in</w:t>
        </w:r>
      </w:hyperlink>
      <w:r>
        <w:rPr>
          <w:color w:val="2B7CA5"/>
          <w:w w:val="115"/>
          <w:sz w:val="12"/>
        </w:rPr>
        <w:t xml:space="preserve"> </w:t>
      </w:r>
      <w:hyperlink r:id="rId91">
        <w:r>
          <w:rPr>
            <w:color w:val="2B7CA5"/>
            <w:w w:val="115"/>
            <w:sz w:val="12"/>
          </w:rPr>
          <w:t xml:space="preserve">comparison to urban children: A cross-sectional survey. </w:t>
        </w:r>
        <w:r>
          <w:rPr>
            <w:rFonts w:ascii="Times New Roman"/>
            <w:i/>
            <w:color w:val="2B7CA5"/>
            <w:w w:val="115"/>
            <w:sz w:val="12"/>
          </w:rPr>
          <w:t>Child and Ad</w:t>
        </w:r>
        <w:r>
          <w:rPr>
            <w:rFonts w:ascii="Times New Roman"/>
            <w:i/>
            <w:color w:val="2B7CA5"/>
            <w:w w:val="115"/>
            <w:sz w:val="12"/>
          </w:rPr>
          <w:t>olescent</w:t>
        </w:r>
      </w:hyperlink>
      <w:bookmarkStart w:id="63" w:name="_bookmark44"/>
      <w:bookmarkEnd w:id="63"/>
      <w:r>
        <w:rPr>
          <w:rFonts w:ascii="Times New Roman"/>
          <w:i/>
          <w:color w:val="2B7CA5"/>
          <w:w w:val="115"/>
          <w:sz w:val="12"/>
        </w:rPr>
        <w:t xml:space="preserve"> </w:t>
      </w:r>
      <w:hyperlink r:id="rId92">
        <w:r>
          <w:rPr>
            <w:rFonts w:ascii="Times New Roman"/>
            <w:i/>
            <w:color w:val="2B7CA5"/>
            <w:w w:val="115"/>
            <w:sz w:val="12"/>
          </w:rPr>
          <w:t>Psychiatry and Mental Health, 12</w:t>
        </w:r>
        <w:r>
          <w:rPr>
            <w:color w:val="2B7CA5"/>
            <w:w w:val="115"/>
            <w:sz w:val="12"/>
          </w:rPr>
          <w:t>(1), 13</w:t>
        </w:r>
      </w:hyperlink>
      <w:r>
        <w:rPr>
          <w:w w:val="115"/>
          <w:sz w:val="12"/>
        </w:rPr>
        <w:t>.</w:t>
      </w:r>
    </w:p>
    <w:p w14:paraId="76FF9728" w14:textId="77777777" w:rsidR="00AB6A68" w:rsidRDefault="00736050">
      <w:pPr>
        <w:spacing w:line="268" w:lineRule="auto"/>
        <w:ind w:left="351" w:hanging="240"/>
        <w:rPr>
          <w:sz w:val="12"/>
        </w:rPr>
      </w:pPr>
      <w:hyperlink r:id="rId93">
        <w:r>
          <w:rPr>
            <w:color w:val="2B7CA5"/>
            <w:w w:val="115"/>
            <w:sz w:val="12"/>
          </w:rPr>
          <w:t xml:space="preserve">Mark, L., </w:t>
        </w:r>
        <w:proofErr w:type="spellStart"/>
        <w:r>
          <w:rPr>
            <w:color w:val="2B7CA5"/>
            <w:w w:val="115"/>
            <w:sz w:val="12"/>
          </w:rPr>
          <w:t>Samm</w:t>
        </w:r>
        <w:proofErr w:type="spellEnd"/>
        <w:r>
          <w:rPr>
            <w:color w:val="2B7CA5"/>
            <w:w w:val="115"/>
            <w:sz w:val="12"/>
          </w:rPr>
          <w:t xml:space="preserve">, A., </w:t>
        </w:r>
        <w:proofErr w:type="spellStart"/>
        <w:r>
          <w:rPr>
            <w:color w:val="2B7CA5"/>
            <w:w w:val="115"/>
            <w:sz w:val="12"/>
          </w:rPr>
          <w:t>Tooding</w:t>
        </w:r>
        <w:proofErr w:type="spellEnd"/>
        <w:r>
          <w:rPr>
            <w:color w:val="2B7CA5"/>
            <w:w w:val="115"/>
            <w:sz w:val="12"/>
          </w:rPr>
          <w:t xml:space="preserve">, L. M., </w:t>
        </w:r>
        <w:proofErr w:type="spellStart"/>
        <w:r>
          <w:rPr>
            <w:color w:val="2B7CA5"/>
            <w:w w:val="115"/>
            <w:sz w:val="12"/>
          </w:rPr>
          <w:t>Sisask</w:t>
        </w:r>
        <w:proofErr w:type="spellEnd"/>
        <w:r>
          <w:rPr>
            <w:color w:val="2B7CA5"/>
            <w:w w:val="115"/>
            <w:sz w:val="12"/>
          </w:rPr>
          <w:t xml:space="preserve">, M., </w:t>
        </w:r>
        <w:proofErr w:type="spellStart"/>
        <w:r>
          <w:rPr>
            <w:color w:val="2B7CA5"/>
            <w:w w:val="115"/>
            <w:sz w:val="12"/>
          </w:rPr>
          <w:t>Aasvee</w:t>
        </w:r>
        <w:proofErr w:type="spellEnd"/>
        <w:r>
          <w:rPr>
            <w:color w:val="2B7CA5"/>
            <w:w w:val="115"/>
            <w:sz w:val="12"/>
          </w:rPr>
          <w:t xml:space="preserve">, K., </w:t>
        </w:r>
        <w:proofErr w:type="spellStart"/>
        <w:r>
          <w:rPr>
            <w:color w:val="2B7CA5"/>
            <w:w w:val="115"/>
            <w:sz w:val="12"/>
          </w:rPr>
          <w:t>Zaborskis</w:t>
        </w:r>
        <w:proofErr w:type="spellEnd"/>
        <w:r>
          <w:rPr>
            <w:color w:val="2B7CA5"/>
            <w:w w:val="115"/>
            <w:sz w:val="12"/>
          </w:rPr>
          <w:t>, A., et al. (2013).</w:t>
        </w:r>
      </w:hyperlink>
      <w:r>
        <w:rPr>
          <w:color w:val="2B7CA5"/>
          <w:w w:val="115"/>
          <w:sz w:val="12"/>
        </w:rPr>
        <w:t xml:space="preserve"> </w:t>
      </w:r>
      <w:hyperlink r:id="rId94">
        <w:r>
          <w:rPr>
            <w:rFonts w:ascii="Times New Roman"/>
            <w:i/>
            <w:color w:val="2B7CA5"/>
            <w:w w:val="115"/>
            <w:sz w:val="12"/>
          </w:rPr>
          <w:t>Suicidal ideation, r</w:t>
        </w:r>
        <w:r>
          <w:rPr>
            <w:rFonts w:ascii="Times New Roman"/>
            <w:i/>
            <w:color w:val="2B7CA5"/>
            <w:w w:val="115"/>
            <w:sz w:val="12"/>
          </w:rPr>
          <w:t>isk factors, and communication with parents. Fourteenth European</w:t>
        </w:r>
      </w:hyperlink>
      <w:bookmarkStart w:id="64" w:name="_bookmark45"/>
      <w:bookmarkEnd w:id="64"/>
      <w:r>
        <w:rPr>
          <w:rFonts w:ascii="Times New Roman"/>
          <w:i/>
          <w:color w:val="2B7CA5"/>
          <w:w w:val="115"/>
          <w:sz w:val="12"/>
        </w:rPr>
        <w:t xml:space="preserve"> </w:t>
      </w:r>
      <w:hyperlink r:id="rId95">
        <w:r>
          <w:rPr>
            <w:rFonts w:ascii="Times New Roman"/>
            <w:i/>
            <w:color w:val="2B7CA5"/>
            <w:w w:val="115"/>
            <w:sz w:val="12"/>
          </w:rPr>
          <w:t>Conference on Information Systems</w:t>
        </w:r>
      </w:hyperlink>
      <w:r>
        <w:rPr>
          <w:w w:val="115"/>
          <w:sz w:val="12"/>
        </w:rPr>
        <w:t>.</w:t>
      </w:r>
    </w:p>
    <w:p w14:paraId="4656C5F4" w14:textId="77777777" w:rsidR="00AB6A68" w:rsidRDefault="00736050">
      <w:pPr>
        <w:spacing w:line="261" w:lineRule="auto"/>
        <w:ind w:left="351" w:hanging="240"/>
        <w:rPr>
          <w:sz w:val="12"/>
        </w:rPr>
      </w:pPr>
      <w:hyperlink r:id="rId96">
        <w:proofErr w:type="spellStart"/>
        <w:r>
          <w:rPr>
            <w:color w:val="2B7CA5"/>
            <w:w w:val="115"/>
            <w:sz w:val="12"/>
          </w:rPr>
          <w:t>Mmari</w:t>
        </w:r>
        <w:proofErr w:type="spellEnd"/>
        <w:r>
          <w:rPr>
            <w:color w:val="2B7CA5"/>
            <w:w w:val="115"/>
            <w:sz w:val="12"/>
          </w:rPr>
          <w:t>, K</w:t>
        </w:r>
        <w:r>
          <w:rPr>
            <w:color w:val="2B7CA5"/>
            <w:w w:val="115"/>
            <w:sz w:val="12"/>
          </w:rPr>
          <w:t xml:space="preserve">., Roche, K. M., </w:t>
        </w:r>
        <w:proofErr w:type="spellStart"/>
        <w:r>
          <w:rPr>
            <w:color w:val="2B7CA5"/>
            <w:w w:val="115"/>
            <w:sz w:val="12"/>
          </w:rPr>
          <w:t>Sudhinaraset</w:t>
        </w:r>
        <w:proofErr w:type="spellEnd"/>
        <w:r>
          <w:rPr>
            <w:color w:val="2B7CA5"/>
            <w:w w:val="115"/>
            <w:sz w:val="12"/>
          </w:rPr>
          <w:t>, M., &amp; Blum, R. (2009). When a parent goes o</w:t>
        </w:r>
      </w:hyperlink>
      <w:r>
        <w:rPr>
          <w:rFonts w:ascii="Times New Roman" w:hAnsi="Times New Roman"/>
          <w:color w:val="2B7CA5"/>
          <w:w w:val="115"/>
          <w:sz w:val="12"/>
        </w:rPr>
        <w:t>ﬀ</w:t>
      </w:r>
      <w:r>
        <w:rPr>
          <w:rFonts w:ascii="Times New Roman" w:hAnsi="Times New Roman"/>
          <w:color w:val="2B7CA5"/>
          <w:w w:val="115"/>
          <w:sz w:val="12"/>
        </w:rPr>
        <w:t xml:space="preserve"> </w:t>
      </w:r>
      <w:hyperlink r:id="rId97">
        <w:r>
          <w:rPr>
            <w:color w:val="2B7CA5"/>
            <w:w w:val="115"/>
            <w:sz w:val="12"/>
          </w:rPr>
          <w:t>to</w:t>
        </w:r>
      </w:hyperlink>
      <w:r>
        <w:rPr>
          <w:color w:val="2B7CA5"/>
          <w:w w:val="115"/>
          <w:sz w:val="12"/>
        </w:rPr>
        <w:t xml:space="preserve"> </w:t>
      </w:r>
      <w:hyperlink r:id="rId98">
        <w:r>
          <w:rPr>
            <w:color w:val="2B7CA5"/>
            <w:w w:val="115"/>
            <w:sz w:val="12"/>
          </w:rPr>
          <w:t>war: Exploring the issues fac</w:t>
        </w:r>
        <w:r>
          <w:rPr>
            <w:color w:val="2B7CA5"/>
            <w:w w:val="115"/>
            <w:sz w:val="12"/>
          </w:rPr>
          <w:t xml:space="preserve">ed by adolescents and their families. </w:t>
        </w:r>
        <w:r>
          <w:rPr>
            <w:rFonts w:ascii="Times New Roman" w:hAnsi="Times New Roman"/>
            <w:i/>
            <w:color w:val="2B7CA5"/>
            <w:w w:val="115"/>
            <w:sz w:val="12"/>
          </w:rPr>
          <w:t>Youth &amp; Society,</w:t>
        </w:r>
      </w:hyperlink>
      <w:bookmarkStart w:id="65" w:name="_bookmark46"/>
      <w:bookmarkEnd w:id="65"/>
      <w:r>
        <w:rPr>
          <w:rFonts w:ascii="Times New Roman" w:hAnsi="Times New Roman"/>
          <w:i/>
          <w:color w:val="2B7CA5"/>
          <w:w w:val="115"/>
          <w:sz w:val="12"/>
        </w:rPr>
        <w:t xml:space="preserve"> </w:t>
      </w:r>
      <w:hyperlink r:id="rId99">
        <w:r>
          <w:rPr>
            <w:rFonts w:ascii="Times New Roman" w:hAnsi="Times New Roman"/>
            <w:i/>
            <w:color w:val="2B7CA5"/>
            <w:w w:val="115"/>
            <w:sz w:val="12"/>
          </w:rPr>
          <w:t>40</w:t>
        </w:r>
        <w:r>
          <w:rPr>
            <w:color w:val="2B7CA5"/>
            <w:w w:val="115"/>
            <w:sz w:val="12"/>
          </w:rPr>
          <w:t>(4), 455–475</w:t>
        </w:r>
      </w:hyperlink>
      <w:r>
        <w:rPr>
          <w:w w:val="115"/>
          <w:sz w:val="12"/>
        </w:rPr>
        <w:t>.</w:t>
      </w:r>
    </w:p>
    <w:p w14:paraId="09F4F530" w14:textId="77777777" w:rsidR="00AB6A68" w:rsidRDefault="00736050">
      <w:pPr>
        <w:spacing w:line="261" w:lineRule="auto"/>
        <w:ind w:left="351" w:right="110" w:hanging="240"/>
        <w:rPr>
          <w:sz w:val="12"/>
        </w:rPr>
      </w:pPr>
      <w:hyperlink r:id="rId100">
        <w:proofErr w:type="spellStart"/>
        <w:r>
          <w:rPr>
            <w:color w:val="2B7CA5"/>
            <w:w w:val="115"/>
            <w:sz w:val="12"/>
          </w:rPr>
          <w:t>Niu</w:t>
        </w:r>
        <w:proofErr w:type="spellEnd"/>
        <w:r>
          <w:rPr>
            <w:color w:val="2B7CA5"/>
            <w:w w:val="115"/>
            <w:sz w:val="12"/>
          </w:rPr>
          <w:t>, G., Li, Z., Wang, C., et al. (20</w:t>
        </w:r>
        <w:r>
          <w:rPr>
            <w:color w:val="2B7CA5"/>
            <w:w w:val="115"/>
            <w:sz w:val="12"/>
          </w:rPr>
          <w:t>19). The In</w:t>
        </w:r>
        <w:r>
          <w:rPr>
            <w:rFonts w:ascii="Times New Roman" w:hAnsi="Times New Roman"/>
            <w:color w:val="2B7CA5"/>
            <w:w w:val="115"/>
            <w:sz w:val="12"/>
          </w:rPr>
          <w:t>ﬂ</w:t>
        </w:r>
        <w:r>
          <w:rPr>
            <w:color w:val="2B7CA5"/>
            <w:w w:val="115"/>
            <w:sz w:val="12"/>
          </w:rPr>
          <w:t>uence of Online  Parent-child</w:t>
        </w:r>
      </w:hyperlink>
      <w:r>
        <w:rPr>
          <w:color w:val="2B7CA5"/>
          <w:w w:val="115"/>
          <w:sz w:val="12"/>
        </w:rPr>
        <w:t xml:space="preserve"> </w:t>
      </w:r>
      <w:hyperlink r:id="rId101">
        <w:r>
          <w:rPr>
            <w:color w:val="2B7CA5"/>
            <w:w w:val="115"/>
            <w:sz w:val="12"/>
          </w:rPr>
          <w:t>Communication on Left-behind Junior High School Students' Social Adjustment: A</w:t>
        </w:r>
      </w:hyperlink>
      <w:bookmarkStart w:id="66" w:name="_bookmark47"/>
      <w:bookmarkEnd w:id="66"/>
      <w:r>
        <w:rPr>
          <w:color w:val="2B7CA5"/>
          <w:w w:val="115"/>
          <w:sz w:val="12"/>
        </w:rPr>
        <w:t xml:space="preserve"> </w:t>
      </w:r>
      <w:hyperlink r:id="rId102">
        <w:r>
          <w:rPr>
            <w:color w:val="2B7CA5"/>
            <w:w w:val="115"/>
            <w:sz w:val="12"/>
          </w:rPr>
          <w:t>Moderated</w:t>
        </w:r>
        <w:r>
          <w:rPr>
            <w:color w:val="2B7CA5"/>
            <w:spacing w:val="-12"/>
            <w:w w:val="115"/>
            <w:sz w:val="12"/>
          </w:rPr>
          <w:t xml:space="preserve"> </w:t>
        </w:r>
        <w:r>
          <w:rPr>
            <w:color w:val="2B7CA5"/>
            <w:w w:val="115"/>
            <w:sz w:val="12"/>
          </w:rPr>
          <w:t>Mediation</w:t>
        </w:r>
        <w:r>
          <w:rPr>
            <w:color w:val="2B7CA5"/>
            <w:spacing w:val="-11"/>
            <w:w w:val="115"/>
            <w:sz w:val="12"/>
          </w:rPr>
          <w:t xml:space="preserve"> </w:t>
        </w:r>
        <w:r>
          <w:rPr>
            <w:color w:val="2B7CA5"/>
            <w:w w:val="115"/>
            <w:sz w:val="12"/>
          </w:rPr>
          <w:t>Model.</w:t>
        </w:r>
        <w:r>
          <w:rPr>
            <w:color w:val="2B7CA5"/>
            <w:spacing w:val="-12"/>
            <w:w w:val="115"/>
            <w:sz w:val="12"/>
          </w:rPr>
          <w:t xml:space="preserve"> </w:t>
        </w:r>
        <w:r>
          <w:rPr>
            <w:rFonts w:ascii="Times New Roman" w:hAnsi="Times New Roman"/>
            <w:i/>
            <w:color w:val="2B7CA5"/>
            <w:w w:val="115"/>
            <w:sz w:val="12"/>
          </w:rPr>
          <w:t>Psychological</w:t>
        </w:r>
        <w:r>
          <w:rPr>
            <w:rFonts w:ascii="Times New Roman" w:hAnsi="Times New Roman"/>
            <w:i/>
            <w:color w:val="2B7CA5"/>
            <w:spacing w:val="-14"/>
            <w:w w:val="115"/>
            <w:sz w:val="12"/>
          </w:rPr>
          <w:t xml:space="preserve"> </w:t>
        </w:r>
        <w:r>
          <w:rPr>
            <w:rFonts w:ascii="Times New Roman" w:hAnsi="Times New Roman"/>
            <w:i/>
            <w:color w:val="2B7CA5"/>
            <w:w w:val="115"/>
            <w:sz w:val="12"/>
          </w:rPr>
          <w:t>Development</w:t>
        </w:r>
        <w:r>
          <w:rPr>
            <w:rFonts w:ascii="Times New Roman" w:hAnsi="Times New Roman"/>
            <w:i/>
            <w:color w:val="2B7CA5"/>
            <w:spacing w:val="-15"/>
            <w:w w:val="115"/>
            <w:sz w:val="12"/>
          </w:rPr>
          <w:t xml:space="preserve"> </w:t>
        </w:r>
        <w:r>
          <w:rPr>
            <w:rFonts w:ascii="Times New Roman" w:hAnsi="Times New Roman"/>
            <w:i/>
            <w:color w:val="2B7CA5"/>
            <w:w w:val="115"/>
            <w:sz w:val="12"/>
          </w:rPr>
          <w:t>and</w:t>
        </w:r>
        <w:r>
          <w:rPr>
            <w:rFonts w:ascii="Times New Roman" w:hAnsi="Times New Roman"/>
            <w:i/>
            <w:color w:val="2B7CA5"/>
            <w:spacing w:val="-15"/>
            <w:w w:val="115"/>
            <w:sz w:val="12"/>
          </w:rPr>
          <w:t xml:space="preserve"> </w:t>
        </w:r>
        <w:proofErr w:type="spellStart"/>
        <w:r>
          <w:rPr>
            <w:rFonts w:ascii="Times New Roman" w:hAnsi="Times New Roman"/>
            <w:i/>
            <w:color w:val="2B7CA5"/>
            <w:w w:val="115"/>
            <w:sz w:val="12"/>
          </w:rPr>
          <w:t>Educati</w:t>
        </w:r>
        <w:proofErr w:type="spellEnd"/>
        <w:r>
          <w:rPr>
            <w:rFonts w:ascii="Times New Roman" w:hAnsi="Times New Roman"/>
            <w:i/>
            <w:color w:val="2B7CA5"/>
            <w:w w:val="115"/>
            <w:sz w:val="12"/>
          </w:rPr>
          <w:t>,</w:t>
        </w:r>
        <w:r>
          <w:rPr>
            <w:rFonts w:ascii="Times New Roman" w:hAnsi="Times New Roman"/>
            <w:i/>
            <w:color w:val="2B7CA5"/>
            <w:spacing w:val="-15"/>
            <w:w w:val="115"/>
            <w:sz w:val="12"/>
          </w:rPr>
          <w:t xml:space="preserve"> </w:t>
        </w:r>
        <w:r>
          <w:rPr>
            <w:rFonts w:ascii="Times New Roman" w:hAnsi="Times New Roman"/>
            <w:i/>
            <w:color w:val="2B7CA5"/>
            <w:w w:val="115"/>
            <w:sz w:val="12"/>
          </w:rPr>
          <w:t>35</w:t>
        </w:r>
        <w:r>
          <w:rPr>
            <w:color w:val="2B7CA5"/>
            <w:w w:val="115"/>
            <w:sz w:val="12"/>
          </w:rPr>
          <w:t>(6),</w:t>
        </w:r>
        <w:r>
          <w:rPr>
            <w:color w:val="2B7CA5"/>
            <w:spacing w:val="-11"/>
            <w:w w:val="115"/>
            <w:sz w:val="12"/>
          </w:rPr>
          <w:t xml:space="preserve"> </w:t>
        </w:r>
        <w:r>
          <w:rPr>
            <w:color w:val="2B7CA5"/>
            <w:spacing w:val="-3"/>
            <w:w w:val="115"/>
            <w:sz w:val="12"/>
          </w:rPr>
          <w:t>679–685</w:t>
        </w:r>
      </w:hyperlink>
      <w:r>
        <w:rPr>
          <w:spacing w:val="-3"/>
          <w:w w:val="115"/>
          <w:sz w:val="12"/>
        </w:rPr>
        <w:t>.</w:t>
      </w:r>
    </w:p>
    <w:p w14:paraId="156EFA39" w14:textId="77777777" w:rsidR="00AB6A68" w:rsidRDefault="00736050">
      <w:pPr>
        <w:spacing w:line="261" w:lineRule="auto"/>
        <w:ind w:left="350" w:hanging="240"/>
        <w:rPr>
          <w:sz w:val="12"/>
        </w:rPr>
      </w:pPr>
      <w:hyperlink r:id="rId103">
        <w:r>
          <w:rPr>
            <w:color w:val="2B7CA5"/>
            <w:w w:val="115"/>
            <w:sz w:val="12"/>
          </w:rPr>
          <w:t xml:space="preserve">Nock, M. K., Borges, G., </w:t>
        </w:r>
        <w:proofErr w:type="spellStart"/>
        <w:r>
          <w:rPr>
            <w:color w:val="2B7CA5"/>
            <w:w w:val="115"/>
            <w:sz w:val="12"/>
          </w:rPr>
          <w:t>Bromet</w:t>
        </w:r>
        <w:proofErr w:type="spellEnd"/>
        <w:r>
          <w:rPr>
            <w:color w:val="2B7CA5"/>
            <w:w w:val="115"/>
            <w:sz w:val="12"/>
          </w:rPr>
          <w:t xml:space="preserve">, E. J., Alonso, J., </w:t>
        </w:r>
        <w:proofErr w:type="spellStart"/>
        <w:r>
          <w:rPr>
            <w:color w:val="2B7CA5"/>
            <w:w w:val="115"/>
            <w:sz w:val="12"/>
          </w:rPr>
          <w:t>Angermeyer</w:t>
        </w:r>
        <w:proofErr w:type="spellEnd"/>
        <w:r>
          <w:rPr>
            <w:color w:val="2B7CA5"/>
            <w:w w:val="115"/>
            <w:sz w:val="12"/>
          </w:rPr>
          <w:t xml:space="preserve">, M., </w:t>
        </w:r>
        <w:proofErr w:type="spellStart"/>
        <w:r>
          <w:rPr>
            <w:color w:val="2B7CA5"/>
            <w:w w:val="115"/>
            <w:sz w:val="12"/>
          </w:rPr>
          <w:t>Beautrais</w:t>
        </w:r>
        <w:proofErr w:type="spellEnd"/>
        <w:r>
          <w:rPr>
            <w:color w:val="2B7CA5"/>
            <w:w w:val="115"/>
            <w:sz w:val="12"/>
          </w:rPr>
          <w:t>, A., et al.</w:t>
        </w:r>
      </w:hyperlink>
      <w:r>
        <w:rPr>
          <w:color w:val="2B7CA5"/>
          <w:w w:val="115"/>
          <w:sz w:val="12"/>
        </w:rPr>
        <w:t xml:space="preserve"> </w:t>
      </w:r>
      <w:hyperlink r:id="rId104">
        <w:r>
          <w:rPr>
            <w:color w:val="2B7CA5"/>
            <w:w w:val="115"/>
            <w:sz w:val="12"/>
          </w:rPr>
          <w:t xml:space="preserve">(Borges, </w:t>
        </w:r>
        <w:proofErr w:type="spellStart"/>
        <w:r>
          <w:rPr>
            <w:color w:val="2B7CA5"/>
            <w:w w:val="115"/>
            <w:sz w:val="12"/>
          </w:rPr>
          <w:t>Bromet</w:t>
        </w:r>
        <w:proofErr w:type="spellEnd"/>
        <w:r>
          <w:rPr>
            <w:color w:val="2B7CA5"/>
            <w:w w:val="115"/>
            <w:sz w:val="12"/>
          </w:rPr>
          <w:t>, Alonso, et al., 2008b). Cross-national prevalence and risk factors for</w:t>
        </w:r>
      </w:hyperlink>
      <w:r>
        <w:rPr>
          <w:color w:val="2B7CA5"/>
          <w:w w:val="115"/>
          <w:sz w:val="12"/>
        </w:rPr>
        <w:t xml:space="preserve"> </w:t>
      </w:r>
      <w:hyperlink r:id="rId105">
        <w:r>
          <w:rPr>
            <w:color w:val="2B7CA5"/>
            <w:w w:val="115"/>
            <w:sz w:val="12"/>
          </w:rPr>
          <w:t xml:space="preserve">suicidal ideation, plans and attempts. </w:t>
        </w:r>
        <w:r>
          <w:rPr>
            <w:rFonts w:ascii="Times New Roman"/>
            <w:i/>
            <w:color w:val="2B7CA5"/>
            <w:w w:val="115"/>
            <w:sz w:val="12"/>
          </w:rPr>
          <w:t>The British Journal of Psychiatry, 192</w:t>
        </w:r>
        <w:r>
          <w:rPr>
            <w:color w:val="2B7CA5"/>
            <w:w w:val="115"/>
            <w:sz w:val="12"/>
          </w:rPr>
          <w:t>(2),</w:t>
        </w:r>
      </w:hyperlink>
    </w:p>
    <w:p w14:paraId="5D8210A2" w14:textId="77777777" w:rsidR="00AB6A68" w:rsidRDefault="00AB6A68">
      <w:pPr>
        <w:spacing w:line="261" w:lineRule="auto"/>
        <w:rPr>
          <w:sz w:val="12"/>
        </w:rPr>
        <w:sectPr w:rsidR="00AB6A68">
          <w:type w:val="continuous"/>
          <w:pgSz w:w="11910" w:h="15880"/>
          <w:pgMar w:top="560" w:right="640" w:bottom="280" w:left="640" w:header="720" w:footer="720" w:gutter="0"/>
          <w:cols w:num="2" w:space="720" w:equalWidth="0">
            <w:col w:w="5174" w:space="206"/>
            <w:col w:w="5250"/>
          </w:cols>
        </w:sectPr>
      </w:pPr>
    </w:p>
    <w:p w14:paraId="61C4EBF8" w14:textId="77777777" w:rsidR="00AB6A68" w:rsidRDefault="00AB6A68">
      <w:pPr>
        <w:pStyle w:val="BodyText"/>
        <w:spacing w:before="11"/>
        <w:rPr>
          <w:sz w:val="13"/>
        </w:rPr>
      </w:pPr>
    </w:p>
    <w:p w14:paraId="5A9D701E" w14:textId="77777777" w:rsidR="00AB6A68" w:rsidRDefault="00AB6A68">
      <w:pPr>
        <w:rPr>
          <w:sz w:val="13"/>
        </w:rPr>
        <w:sectPr w:rsidR="00AB6A68">
          <w:pgSz w:w="11910" w:h="15880"/>
          <w:pgMar w:top="900" w:right="640" w:bottom="700" w:left="640" w:header="677" w:footer="517" w:gutter="0"/>
          <w:cols w:space="720"/>
        </w:sectPr>
      </w:pPr>
    </w:p>
    <w:bookmarkStart w:id="67" w:name="_bookmark48"/>
    <w:bookmarkEnd w:id="67"/>
    <w:p w14:paraId="64E325BC" w14:textId="77777777" w:rsidR="00AB6A68" w:rsidRDefault="00736050">
      <w:pPr>
        <w:spacing w:before="111"/>
        <w:ind w:left="350"/>
        <w:rPr>
          <w:sz w:val="12"/>
        </w:rPr>
      </w:pPr>
      <w:r>
        <w:fldChar w:fldCharType="begin"/>
      </w:r>
      <w:r>
        <w:instrText xml:space="preserve"> HYPERLINK "http://refhub.elsevier.com/S0190-7409(19)310</w:instrText>
      </w:r>
      <w:r>
        <w:instrText xml:space="preserve">02-3/h0140" \h </w:instrText>
      </w:r>
      <w:r>
        <w:fldChar w:fldCharType="separate"/>
      </w:r>
      <w:r>
        <w:rPr>
          <w:color w:val="2B7CA5"/>
          <w:w w:val="115"/>
          <w:sz w:val="12"/>
        </w:rPr>
        <w:t>98–105</w:t>
      </w:r>
      <w:r>
        <w:rPr>
          <w:color w:val="2B7CA5"/>
          <w:w w:val="115"/>
          <w:sz w:val="12"/>
        </w:rPr>
        <w:fldChar w:fldCharType="end"/>
      </w:r>
      <w:r>
        <w:rPr>
          <w:w w:val="115"/>
          <w:sz w:val="12"/>
        </w:rPr>
        <w:t>.</w:t>
      </w:r>
    </w:p>
    <w:p w14:paraId="792B7A48" w14:textId="77777777" w:rsidR="00AB6A68" w:rsidRDefault="00736050">
      <w:pPr>
        <w:spacing w:before="12" w:line="261" w:lineRule="auto"/>
        <w:ind w:left="350" w:hanging="240"/>
        <w:rPr>
          <w:sz w:val="12"/>
        </w:rPr>
      </w:pPr>
      <w:hyperlink r:id="rId106">
        <w:r>
          <w:rPr>
            <w:color w:val="2B7CA5"/>
            <w:w w:val="115"/>
            <w:sz w:val="12"/>
          </w:rPr>
          <w:t xml:space="preserve">Nock, M. K., Borges, G., </w:t>
        </w:r>
        <w:proofErr w:type="spellStart"/>
        <w:r>
          <w:rPr>
            <w:color w:val="2B7CA5"/>
            <w:w w:val="115"/>
            <w:sz w:val="12"/>
          </w:rPr>
          <w:t>Bromet</w:t>
        </w:r>
        <w:proofErr w:type="spellEnd"/>
        <w:r>
          <w:rPr>
            <w:color w:val="2B7CA5"/>
            <w:w w:val="115"/>
            <w:sz w:val="12"/>
          </w:rPr>
          <w:t xml:space="preserve">, E. J., Cha, C. B., Kessler, R. C., &amp; Lee, S. (Borges, </w:t>
        </w:r>
        <w:proofErr w:type="spellStart"/>
        <w:r>
          <w:rPr>
            <w:color w:val="2B7CA5"/>
            <w:w w:val="115"/>
            <w:sz w:val="12"/>
          </w:rPr>
          <w:t>Bromet</w:t>
        </w:r>
        <w:proofErr w:type="spellEnd"/>
        <w:r>
          <w:rPr>
            <w:color w:val="2B7CA5"/>
            <w:w w:val="115"/>
            <w:sz w:val="12"/>
          </w:rPr>
          <w:t>,</w:t>
        </w:r>
      </w:hyperlink>
      <w:r>
        <w:rPr>
          <w:color w:val="2B7CA5"/>
          <w:w w:val="115"/>
          <w:sz w:val="12"/>
        </w:rPr>
        <w:t xml:space="preserve"> </w:t>
      </w:r>
      <w:hyperlink r:id="rId107">
        <w:r>
          <w:rPr>
            <w:color w:val="2B7CA5"/>
            <w:w w:val="115"/>
            <w:sz w:val="12"/>
          </w:rPr>
          <w:t xml:space="preserve">Cha, et al., 2008a). </w:t>
        </w:r>
        <w:r>
          <w:rPr>
            <w:rFonts w:ascii="Times New Roman" w:hAnsi="Times New Roman"/>
            <w:i/>
            <w:color w:val="2B7CA5"/>
            <w:w w:val="115"/>
            <w:sz w:val="12"/>
          </w:rPr>
          <w:t>Suicide and suicidal behavior. Epidemiologic reviews, 30</w:t>
        </w:r>
        <w:r>
          <w:rPr>
            <w:color w:val="2B7CA5"/>
            <w:w w:val="115"/>
            <w:sz w:val="12"/>
          </w:rPr>
          <w:t>(1),</w:t>
        </w:r>
      </w:hyperlink>
      <w:bookmarkStart w:id="68" w:name="_bookmark49"/>
      <w:bookmarkEnd w:id="68"/>
      <w:r>
        <w:rPr>
          <w:color w:val="2B7CA5"/>
          <w:w w:val="115"/>
          <w:sz w:val="12"/>
        </w:rPr>
        <w:t xml:space="preserve"> </w:t>
      </w:r>
      <w:hyperlink r:id="rId108">
        <w:r>
          <w:rPr>
            <w:color w:val="2B7CA5"/>
            <w:w w:val="115"/>
            <w:sz w:val="12"/>
          </w:rPr>
          <w:t>133–154</w:t>
        </w:r>
      </w:hyperlink>
      <w:r>
        <w:rPr>
          <w:w w:val="115"/>
          <w:sz w:val="12"/>
        </w:rPr>
        <w:t>.</w:t>
      </w:r>
    </w:p>
    <w:p w14:paraId="13FF05F5" w14:textId="77777777" w:rsidR="00AB6A68" w:rsidRDefault="00736050">
      <w:pPr>
        <w:spacing w:line="261" w:lineRule="auto"/>
        <w:ind w:left="350" w:right="38" w:hanging="240"/>
        <w:rPr>
          <w:sz w:val="12"/>
        </w:rPr>
      </w:pPr>
      <w:hyperlink r:id="rId109">
        <w:r>
          <w:rPr>
            <w:color w:val="2B7CA5"/>
            <w:w w:val="115"/>
            <w:sz w:val="12"/>
          </w:rPr>
          <w:t xml:space="preserve">Pena, J., </w:t>
        </w:r>
        <w:proofErr w:type="spellStart"/>
        <w:r>
          <w:rPr>
            <w:color w:val="2B7CA5"/>
            <w:w w:val="115"/>
            <w:sz w:val="12"/>
          </w:rPr>
          <w:t>Kuhlberg</w:t>
        </w:r>
        <w:proofErr w:type="spellEnd"/>
        <w:r>
          <w:rPr>
            <w:color w:val="2B7CA5"/>
            <w:w w:val="115"/>
            <w:sz w:val="12"/>
          </w:rPr>
          <w:t xml:space="preserve">, J., Zayas, L., Baumann, A., </w:t>
        </w:r>
        <w:proofErr w:type="spellStart"/>
        <w:r>
          <w:rPr>
            <w:color w:val="2B7CA5"/>
            <w:w w:val="115"/>
            <w:sz w:val="12"/>
          </w:rPr>
          <w:t>Gulbas</w:t>
        </w:r>
        <w:proofErr w:type="spellEnd"/>
        <w:r>
          <w:rPr>
            <w:color w:val="2B7CA5"/>
            <w:w w:val="115"/>
            <w:sz w:val="12"/>
          </w:rPr>
          <w:t>, L., Hausmann-stabile, C., et al.</w:t>
        </w:r>
      </w:hyperlink>
      <w:r>
        <w:rPr>
          <w:color w:val="2B7CA5"/>
          <w:w w:val="115"/>
          <w:sz w:val="12"/>
        </w:rPr>
        <w:t xml:space="preserve"> </w:t>
      </w:r>
      <w:hyperlink r:id="rId110">
        <w:r>
          <w:rPr>
            <w:color w:val="2B7CA5"/>
            <w:w w:val="115"/>
            <w:sz w:val="12"/>
          </w:rPr>
          <w:t>(2011). Familism, Family Environment, and Suicide Attempts among Latina Youth.</w:t>
        </w:r>
      </w:hyperlink>
      <w:bookmarkStart w:id="69" w:name="_bookmark50"/>
      <w:bookmarkEnd w:id="69"/>
      <w:r>
        <w:rPr>
          <w:color w:val="2B7CA5"/>
          <w:w w:val="115"/>
          <w:sz w:val="12"/>
        </w:rPr>
        <w:t xml:space="preserve"> </w:t>
      </w:r>
      <w:hyperlink r:id="rId111">
        <w:r>
          <w:rPr>
            <w:rFonts w:ascii="Times New Roman" w:hAnsi="Times New Roman"/>
            <w:i/>
            <w:color w:val="2B7CA5"/>
            <w:w w:val="115"/>
            <w:sz w:val="12"/>
          </w:rPr>
          <w:t>Suicide and Life-Threatening Behavior, 41</w:t>
        </w:r>
        <w:r>
          <w:rPr>
            <w:color w:val="2B7CA5"/>
            <w:w w:val="115"/>
            <w:sz w:val="12"/>
          </w:rPr>
          <w:t>(3), 330–341</w:t>
        </w:r>
      </w:hyperlink>
      <w:r>
        <w:rPr>
          <w:w w:val="115"/>
          <w:sz w:val="12"/>
        </w:rPr>
        <w:t>.</w:t>
      </w:r>
    </w:p>
    <w:p w14:paraId="39944DC3" w14:textId="77777777" w:rsidR="00AB6A68" w:rsidRDefault="00736050">
      <w:pPr>
        <w:spacing w:line="259" w:lineRule="auto"/>
        <w:ind w:left="350" w:hanging="240"/>
        <w:rPr>
          <w:sz w:val="12"/>
        </w:rPr>
      </w:pPr>
      <w:hyperlink r:id="rId112">
        <w:proofErr w:type="spellStart"/>
        <w:r>
          <w:rPr>
            <w:color w:val="2B7CA5"/>
            <w:w w:val="115"/>
            <w:sz w:val="12"/>
          </w:rPr>
          <w:t>Qiao</w:t>
        </w:r>
        <w:proofErr w:type="spellEnd"/>
        <w:r>
          <w:rPr>
            <w:color w:val="2B7CA5"/>
            <w:w w:val="115"/>
            <w:sz w:val="12"/>
          </w:rPr>
          <w:t>, D. P., &amp; Chan, Y. C. (2008). Myths of child abuse in china: Findings based on a</w:t>
        </w:r>
      </w:hyperlink>
      <w:bookmarkStart w:id="70" w:name="_bookmark51"/>
      <w:bookmarkEnd w:id="70"/>
      <w:r>
        <w:rPr>
          <w:color w:val="2B7CA5"/>
          <w:w w:val="115"/>
          <w:sz w:val="12"/>
        </w:rPr>
        <w:t xml:space="preserve"> </w:t>
      </w:r>
      <w:hyperlink r:id="rId113">
        <w:r>
          <w:rPr>
            <w:color w:val="2B7CA5"/>
            <w:w w:val="115"/>
            <w:sz w:val="12"/>
          </w:rPr>
          <w:t xml:space="preserve">qualitative study in </w:t>
        </w:r>
        <w:proofErr w:type="spellStart"/>
        <w:r>
          <w:rPr>
            <w:color w:val="2B7CA5"/>
            <w:w w:val="115"/>
            <w:sz w:val="12"/>
          </w:rPr>
          <w:t>bei</w:t>
        </w:r>
        <w:r>
          <w:rPr>
            <w:color w:val="2B7CA5"/>
            <w:w w:val="115"/>
            <w:sz w:val="12"/>
          </w:rPr>
          <w:t>jing</w:t>
        </w:r>
        <w:proofErr w:type="spellEnd"/>
        <w:r>
          <w:rPr>
            <w:color w:val="2B7CA5"/>
            <w:w w:val="115"/>
            <w:sz w:val="12"/>
          </w:rPr>
          <w:t xml:space="preserve">. </w:t>
        </w:r>
        <w:r>
          <w:rPr>
            <w:rFonts w:ascii="Times New Roman" w:hAnsi="Times New Roman"/>
            <w:i/>
            <w:color w:val="2B7CA5"/>
            <w:w w:val="115"/>
            <w:sz w:val="12"/>
          </w:rPr>
          <w:t>China Journal of Social Work, 1</w:t>
        </w:r>
        <w:r>
          <w:rPr>
            <w:color w:val="2B7CA5"/>
            <w:w w:val="115"/>
            <w:sz w:val="12"/>
          </w:rPr>
          <w:t>(3), 266–278</w:t>
        </w:r>
      </w:hyperlink>
      <w:r>
        <w:rPr>
          <w:w w:val="115"/>
          <w:sz w:val="12"/>
        </w:rPr>
        <w:t>.</w:t>
      </w:r>
    </w:p>
    <w:p w14:paraId="09780FCE" w14:textId="77777777" w:rsidR="00AB6A68" w:rsidRDefault="00736050">
      <w:pPr>
        <w:spacing w:before="1" w:line="259" w:lineRule="auto"/>
        <w:ind w:left="350" w:hanging="240"/>
        <w:rPr>
          <w:sz w:val="12"/>
        </w:rPr>
      </w:pPr>
      <w:hyperlink r:id="rId114">
        <w:proofErr w:type="spellStart"/>
        <w:r>
          <w:rPr>
            <w:color w:val="2B7CA5"/>
            <w:w w:val="115"/>
            <w:sz w:val="12"/>
          </w:rPr>
          <w:t>Qiu</w:t>
        </w:r>
        <w:proofErr w:type="spellEnd"/>
        <w:r>
          <w:rPr>
            <w:color w:val="2B7CA5"/>
            <w:w w:val="115"/>
            <w:sz w:val="12"/>
          </w:rPr>
          <w:t xml:space="preserve">, Y. Y. (2016). The migration track of rural women under gender perspective. </w:t>
        </w:r>
        <w:r>
          <w:rPr>
            <w:rFonts w:ascii="Times New Roman" w:hAnsi="Times New Roman"/>
            <w:i/>
            <w:color w:val="2B7CA5"/>
            <w:w w:val="115"/>
            <w:sz w:val="12"/>
          </w:rPr>
          <w:t>Youth</w:t>
        </w:r>
      </w:hyperlink>
      <w:bookmarkStart w:id="71" w:name="_bookmark52"/>
      <w:bookmarkEnd w:id="71"/>
      <w:r>
        <w:rPr>
          <w:rFonts w:ascii="Times New Roman" w:hAnsi="Times New Roman"/>
          <w:i/>
          <w:color w:val="2B7CA5"/>
          <w:w w:val="115"/>
          <w:sz w:val="12"/>
        </w:rPr>
        <w:t xml:space="preserve"> </w:t>
      </w:r>
      <w:hyperlink r:id="rId115">
        <w:r>
          <w:rPr>
            <w:rFonts w:ascii="Times New Roman" w:hAnsi="Times New Roman"/>
            <w:i/>
            <w:color w:val="2B7CA5"/>
            <w:w w:val="115"/>
            <w:sz w:val="12"/>
          </w:rPr>
          <w:t>Research, 4</w:t>
        </w:r>
        <w:r>
          <w:rPr>
            <w:color w:val="2B7CA5"/>
            <w:w w:val="115"/>
            <w:sz w:val="12"/>
          </w:rPr>
          <w:t>, 67–72</w:t>
        </w:r>
      </w:hyperlink>
      <w:r>
        <w:rPr>
          <w:w w:val="115"/>
          <w:sz w:val="12"/>
        </w:rPr>
        <w:t>.</w:t>
      </w:r>
    </w:p>
    <w:p w14:paraId="5E02FCC5" w14:textId="77777777" w:rsidR="00AB6A68" w:rsidRDefault="00736050">
      <w:pPr>
        <w:spacing w:before="3" w:line="261" w:lineRule="auto"/>
        <w:ind w:right="38"/>
        <w:jc w:val="right"/>
        <w:rPr>
          <w:sz w:val="12"/>
        </w:rPr>
      </w:pPr>
      <w:hyperlink r:id="rId116">
        <w:proofErr w:type="spellStart"/>
        <w:r>
          <w:rPr>
            <w:color w:val="2B7CA5"/>
            <w:w w:val="115"/>
            <w:sz w:val="12"/>
          </w:rPr>
          <w:t>Reinherz</w:t>
        </w:r>
        <w:proofErr w:type="spellEnd"/>
        <w:r>
          <w:rPr>
            <w:color w:val="2B7CA5"/>
            <w:w w:val="115"/>
            <w:sz w:val="12"/>
          </w:rPr>
          <w:t xml:space="preserve">, H. Z., Tanner, J. L., Berger, S. R., </w:t>
        </w:r>
        <w:proofErr w:type="spellStart"/>
        <w:r>
          <w:rPr>
            <w:color w:val="2B7CA5"/>
            <w:w w:val="115"/>
            <w:sz w:val="12"/>
          </w:rPr>
          <w:t>Beardslee</w:t>
        </w:r>
        <w:proofErr w:type="spellEnd"/>
        <w:r>
          <w:rPr>
            <w:color w:val="2B7CA5"/>
            <w:w w:val="115"/>
            <w:sz w:val="12"/>
          </w:rPr>
          <w:t>, W. R., &amp; Fitzmaurice, G. M. (2006).</w:t>
        </w:r>
      </w:hyperlink>
      <w:r>
        <w:rPr>
          <w:color w:val="2B7CA5"/>
          <w:w w:val="120"/>
          <w:sz w:val="12"/>
        </w:rPr>
        <w:t xml:space="preserve"> </w:t>
      </w:r>
      <w:hyperlink r:id="rId117">
        <w:r>
          <w:rPr>
            <w:color w:val="2B7CA5"/>
            <w:w w:val="115"/>
            <w:sz w:val="12"/>
          </w:rPr>
          <w:t>Adolescent suicidal ideation as predictive of psychopathology, suicidal behavior, and</w:t>
        </w:r>
      </w:hyperlink>
      <w:r>
        <w:rPr>
          <w:color w:val="2B7CA5"/>
          <w:w w:val="113"/>
          <w:sz w:val="12"/>
        </w:rPr>
        <w:t xml:space="preserve"> </w:t>
      </w:r>
      <w:bookmarkStart w:id="72" w:name="_bookmark53"/>
      <w:bookmarkEnd w:id="72"/>
      <w:r>
        <w:fldChar w:fldCharType="begin"/>
      </w:r>
      <w:r>
        <w:instrText xml:space="preserve"> HYPERLINK "http://refhub.elsevier.com/S0190-7409(19)31002-3/h0165" \h </w:instrText>
      </w:r>
      <w:r>
        <w:fldChar w:fldCharType="separate"/>
      </w:r>
      <w:r>
        <w:rPr>
          <w:color w:val="2B7CA5"/>
          <w:w w:val="115"/>
          <w:sz w:val="12"/>
        </w:rPr>
        <w:t xml:space="preserve">compromised functioning at age 30. </w:t>
      </w:r>
      <w:r>
        <w:rPr>
          <w:rFonts w:ascii="Times New Roman" w:hAnsi="Times New Roman"/>
          <w:i/>
          <w:color w:val="2B7CA5"/>
          <w:w w:val="115"/>
          <w:sz w:val="12"/>
        </w:rPr>
        <w:t>American Journal of Psychi</w:t>
      </w:r>
      <w:r>
        <w:rPr>
          <w:rFonts w:ascii="Times New Roman" w:hAnsi="Times New Roman"/>
          <w:i/>
          <w:color w:val="2B7CA5"/>
          <w:w w:val="115"/>
          <w:sz w:val="12"/>
        </w:rPr>
        <w:t>atry, 163</w:t>
      </w:r>
      <w:r>
        <w:rPr>
          <w:color w:val="2B7CA5"/>
          <w:w w:val="115"/>
          <w:sz w:val="12"/>
        </w:rPr>
        <w:t>, 1226–1232</w:t>
      </w:r>
      <w:r>
        <w:rPr>
          <w:color w:val="2B7CA5"/>
          <w:w w:val="115"/>
          <w:sz w:val="12"/>
        </w:rPr>
        <w:fldChar w:fldCharType="end"/>
      </w:r>
      <w:r>
        <w:rPr>
          <w:w w:val="115"/>
          <w:sz w:val="12"/>
        </w:rPr>
        <w:t>.</w:t>
      </w:r>
    </w:p>
    <w:p w14:paraId="33A7EE7B" w14:textId="77777777" w:rsidR="00AB6A68" w:rsidRDefault="00736050">
      <w:pPr>
        <w:spacing w:line="261" w:lineRule="auto"/>
        <w:ind w:left="350" w:right="38" w:hanging="240"/>
        <w:rPr>
          <w:sz w:val="12"/>
        </w:rPr>
      </w:pPr>
      <w:hyperlink r:id="rId118">
        <w:proofErr w:type="spellStart"/>
        <w:r>
          <w:rPr>
            <w:color w:val="2B7CA5"/>
            <w:w w:val="115"/>
            <w:sz w:val="12"/>
          </w:rPr>
          <w:t>Shek</w:t>
        </w:r>
        <w:proofErr w:type="spellEnd"/>
        <w:r>
          <w:rPr>
            <w:color w:val="2B7CA5"/>
            <w:w w:val="115"/>
            <w:sz w:val="12"/>
          </w:rPr>
          <w:t>, D. T. L. (2007). A longitudinal study of perceived di</w:t>
        </w:r>
        <w:r>
          <w:rPr>
            <w:rFonts w:ascii="Times New Roman" w:hAnsi="Times New Roman"/>
            <w:color w:val="2B7CA5"/>
            <w:w w:val="115"/>
            <w:sz w:val="12"/>
          </w:rPr>
          <w:t>ﬀ</w:t>
        </w:r>
        <w:r>
          <w:rPr>
            <w:color w:val="2B7CA5"/>
            <w:w w:val="115"/>
            <w:sz w:val="12"/>
          </w:rPr>
          <w:t>erences in parental control and</w:t>
        </w:r>
      </w:hyperlink>
      <w:r>
        <w:rPr>
          <w:color w:val="2B7CA5"/>
          <w:w w:val="115"/>
          <w:sz w:val="12"/>
        </w:rPr>
        <w:t xml:space="preserve"> </w:t>
      </w:r>
      <w:hyperlink r:id="rId119">
        <w:r>
          <w:rPr>
            <w:color w:val="2B7CA5"/>
            <w:w w:val="115"/>
            <w:sz w:val="12"/>
          </w:rPr>
          <w:t xml:space="preserve">parent-child relational qualities in </w:t>
        </w:r>
        <w:proofErr w:type="spellStart"/>
        <w:r>
          <w:rPr>
            <w:color w:val="2B7CA5"/>
            <w:w w:val="115"/>
            <w:sz w:val="12"/>
          </w:rPr>
          <w:t>chinese</w:t>
        </w:r>
        <w:proofErr w:type="spellEnd"/>
        <w:r>
          <w:rPr>
            <w:color w:val="2B7CA5"/>
            <w:w w:val="115"/>
            <w:sz w:val="12"/>
          </w:rPr>
          <w:t xml:space="preserve"> adolescents in </w:t>
        </w:r>
        <w:proofErr w:type="spellStart"/>
        <w:r>
          <w:rPr>
            <w:color w:val="2B7CA5"/>
            <w:w w:val="115"/>
            <w:sz w:val="12"/>
          </w:rPr>
          <w:t>hong</w:t>
        </w:r>
        <w:proofErr w:type="spellEnd"/>
        <w:r>
          <w:rPr>
            <w:color w:val="2B7CA5"/>
            <w:w w:val="115"/>
            <w:sz w:val="12"/>
          </w:rPr>
          <w:t xml:space="preserve"> </w:t>
        </w:r>
        <w:proofErr w:type="spellStart"/>
        <w:r>
          <w:rPr>
            <w:color w:val="2B7CA5"/>
            <w:w w:val="115"/>
            <w:sz w:val="12"/>
          </w:rPr>
          <w:t>kong</w:t>
        </w:r>
        <w:proofErr w:type="spellEnd"/>
        <w:r>
          <w:rPr>
            <w:color w:val="2B7CA5"/>
            <w:w w:val="115"/>
            <w:sz w:val="12"/>
          </w:rPr>
          <w:t xml:space="preserve">. </w:t>
        </w:r>
        <w:r>
          <w:rPr>
            <w:rFonts w:ascii="Times New Roman" w:hAnsi="Times New Roman"/>
            <w:i/>
            <w:color w:val="2B7CA5"/>
            <w:w w:val="115"/>
            <w:sz w:val="12"/>
          </w:rPr>
          <w:t>Journal of</w:t>
        </w:r>
      </w:hyperlink>
      <w:bookmarkStart w:id="73" w:name="_bookmark54"/>
      <w:bookmarkEnd w:id="73"/>
      <w:r>
        <w:rPr>
          <w:rFonts w:ascii="Times New Roman" w:hAnsi="Times New Roman"/>
          <w:i/>
          <w:color w:val="2B7CA5"/>
          <w:w w:val="115"/>
          <w:sz w:val="12"/>
        </w:rPr>
        <w:t xml:space="preserve"> </w:t>
      </w:r>
      <w:hyperlink r:id="rId120">
        <w:r>
          <w:rPr>
            <w:rFonts w:ascii="Times New Roman" w:hAnsi="Times New Roman"/>
            <w:i/>
            <w:color w:val="2B7CA5"/>
            <w:w w:val="115"/>
            <w:sz w:val="12"/>
          </w:rPr>
          <w:t>Adolescent Research, 22</w:t>
        </w:r>
        <w:r>
          <w:rPr>
            <w:color w:val="2B7CA5"/>
            <w:w w:val="115"/>
            <w:sz w:val="12"/>
          </w:rPr>
          <w:t>(2), 156–188</w:t>
        </w:r>
      </w:hyperlink>
      <w:r>
        <w:rPr>
          <w:w w:val="115"/>
          <w:sz w:val="12"/>
        </w:rPr>
        <w:t>.</w:t>
      </w:r>
    </w:p>
    <w:p w14:paraId="4C74A126" w14:textId="77777777" w:rsidR="00AB6A68" w:rsidRDefault="00736050">
      <w:pPr>
        <w:spacing w:line="261" w:lineRule="auto"/>
        <w:ind w:left="350" w:hanging="240"/>
        <w:rPr>
          <w:sz w:val="12"/>
        </w:rPr>
      </w:pPr>
      <w:hyperlink r:id="rId121">
        <w:r>
          <w:rPr>
            <w:color w:val="2B7CA5"/>
            <w:w w:val="115"/>
            <w:sz w:val="12"/>
          </w:rPr>
          <w:t xml:space="preserve">Smits, I., </w:t>
        </w:r>
        <w:proofErr w:type="spellStart"/>
        <w:r>
          <w:rPr>
            <w:color w:val="2B7CA5"/>
            <w:w w:val="115"/>
            <w:sz w:val="12"/>
          </w:rPr>
          <w:t>Soenens</w:t>
        </w:r>
        <w:proofErr w:type="spellEnd"/>
        <w:r>
          <w:rPr>
            <w:color w:val="2B7CA5"/>
            <w:w w:val="115"/>
            <w:sz w:val="12"/>
          </w:rPr>
          <w:t xml:space="preserve">, B., Luyckx, K., </w:t>
        </w:r>
        <w:proofErr w:type="spellStart"/>
        <w:r>
          <w:rPr>
            <w:color w:val="2B7CA5"/>
            <w:w w:val="115"/>
            <w:sz w:val="12"/>
          </w:rPr>
          <w:t>Duriez</w:t>
        </w:r>
        <w:proofErr w:type="spellEnd"/>
        <w:r>
          <w:rPr>
            <w:color w:val="2B7CA5"/>
            <w:w w:val="115"/>
            <w:sz w:val="12"/>
          </w:rPr>
          <w:t xml:space="preserve">, B., </w:t>
        </w:r>
        <w:proofErr w:type="spellStart"/>
        <w:r>
          <w:rPr>
            <w:color w:val="2B7CA5"/>
            <w:w w:val="115"/>
            <w:sz w:val="12"/>
          </w:rPr>
          <w:t>Berzonsky</w:t>
        </w:r>
        <w:proofErr w:type="spellEnd"/>
        <w:r>
          <w:rPr>
            <w:color w:val="2B7CA5"/>
            <w:w w:val="115"/>
            <w:sz w:val="12"/>
          </w:rPr>
          <w:t xml:space="preserve">, M., &amp; </w:t>
        </w:r>
        <w:proofErr w:type="spellStart"/>
        <w:r>
          <w:rPr>
            <w:color w:val="2B7CA5"/>
            <w:w w:val="115"/>
            <w:sz w:val="12"/>
          </w:rPr>
          <w:t>Goossens</w:t>
        </w:r>
        <w:proofErr w:type="spellEnd"/>
        <w:r>
          <w:rPr>
            <w:color w:val="2B7CA5"/>
            <w:w w:val="115"/>
            <w:sz w:val="12"/>
          </w:rPr>
          <w:t>, L. (2008).</w:t>
        </w:r>
      </w:hyperlink>
      <w:r>
        <w:rPr>
          <w:color w:val="2B7CA5"/>
          <w:w w:val="115"/>
          <w:sz w:val="12"/>
        </w:rPr>
        <w:t xml:space="preserve"> </w:t>
      </w:r>
      <w:hyperlink r:id="rId122">
        <w:r>
          <w:rPr>
            <w:color w:val="2B7CA5"/>
            <w:w w:val="115"/>
            <w:sz w:val="12"/>
          </w:rPr>
          <w:t>Perceived parenting dime</w:t>
        </w:r>
        <w:r>
          <w:rPr>
            <w:color w:val="2B7CA5"/>
            <w:w w:val="115"/>
            <w:sz w:val="12"/>
          </w:rPr>
          <w:t>nsions and identity styles: Exploring the socialization of</w:t>
        </w:r>
      </w:hyperlink>
      <w:r>
        <w:rPr>
          <w:color w:val="2B7CA5"/>
          <w:w w:val="115"/>
          <w:sz w:val="12"/>
        </w:rPr>
        <w:t xml:space="preserve"> </w:t>
      </w:r>
      <w:hyperlink r:id="rId123">
        <w:r>
          <w:rPr>
            <w:color w:val="2B7CA5"/>
            <w:w w:val="115"/>
            <w:sz w:val="12"/>
          </w:rPr>
          <w:t xml:space="preserve">adolescents’ processing of identity-relevant information. </w:t>
        </w:r>
        <w:r>
          <w:rPr>
            <w:rFonts w:ascii="Times New Roman" w:hAnsi="Times New Roman"/>
            <w:i/>
            <w:color w:val="2B7CA5"/>
            <w:w w:val="115"/>
            <w:sz w:val="12"/>
          </w:rPr>
          <w:t>Journal of Adolescence,</w:t>
        </w:r>
      </w:hyperlink>
      <w:bookmarkStart w:id="74" w:name="_bookmark55"/>
      <w:bookmarkEnd w:id="74"/>
      <w:r>
        <w:rPr>
          <w:rFonts w:ascii="Times New Roman" w:hAnsi="Times New Roman"/>
          <w:i/>
          <w:color w:val="2B7CA5"/>
          <w:w w:val="115"/>
          <w:sz w:val="12"/>
        </w:rPr>
        <w:t xml:space="preserve"> </w:t>
      </w:r>
      <w:hyperlink r:id="rId124">
        <w:r>
          <w:rPr>
            <w:rFonts w:ascii="Times New Roman" w:hAnsi="Times New Roman"/>
            <w:i/>
            <w:color w:val="2B7CA5"/>
            <w:w w:val="115"/>
            <w:sz w:val="12"/>
          </w:rPr>
          <w:t>31</w:t>
        </w:r>
        <w:r>
          <w:rPr>
            <w:color w:val="2B7CA5"/>
            <w:w w:val="115"/>
            <w:sz w:val="12"/>
          </w:rPr>
          <w:t>(2), 151–164</w:t>
        </w:r>
      </w:hyperlink>
      <w:r>
        <w:rPr>
          <w:w w:val="115"/>
          <w:sz w:val="12"/>
        </w:rPr>
        <w:t>.</w:t>
      </w:r>
    </w:p>
    <w:p w14:paraId="31571F0C" w14:textId="77777777" w:rsidR="00AB6A68" w:rsidRDefault="00736050">
      <w:pPr>
        <w:spacing w:line="146" w:lineRule="exact"/>
        <w:ind w:left="111"/>
        <w:rPr>
          <w:sz w:val="12"/>
        </w:rPr>
      </w:pPr>
      <w:hyperlink r:id="rId125">
        <w:proofErr w:type="spellStart"/>
        <w:r>
          <w:rPr>
            <w:color w:val="2B7CA5"/>
            <w:w w:val="120"/>
            <w:sz w:val="12"/>
          </w:rPr>
          <w:t>Tasopoulos</w:t>
        </w:r>
        <w:proofErr w:type="spellEnd"/>
        <w:r>
          <w:rPr>
            <w:color w:val="2B7CA5"/>
            <w:w w:val="120"/>
            <w:sz w:val="12"/>
          </w:rPr>
          <w:t xml:space="preserve">-Chan, M., Smetana, J. G., &amp; </w:t>
        </w:r>
        <w:proofErr w:type="spellStart"/>
        <w:r>
          <w:rPr>
            <w:color w:val="2B7CA5"/>
            <w:w w:val="120"/>
            <w:sz w:val="12"/>
          </w:rPr>
          <w:t>Yau</w:t>
        </w:r>
        <w:proofErr w:type="spellEnd"/>
        <w:r>
          <w:rPr>
            <w:color w:val="2B7CA5"/>
            <w:w w:val="120"/>
            <w:sz w:val="12"/>
          </w:rPr>
          <w:t xml:space="preserve">, J. P. (2009). How much do </w:t>
        </w:r>
        <w:proofErr w:type="spellStart"/>
        <w:r>
          <w:rPr>
            <w:color w:val="2B7CA5"/>
            <w:w w:val="120"/>
            <w:sz w:val="12"/>
          </w:rPr>
          <w:t>i</w:t>
        </w:r>
        <w:proofErr w:type="spellEnd"/>
        <w:r>
          <w:rPr>
            <w:color w:val="2B7CA5"/>
            <w:w w:val="120"/>
            <w:sz w:val="12"/>
          </w:rPr>
          <w:t xml:space="preserve"> tell thee?</w:t>
        </w:r>
      </w:hyperlink>
    </w:p>
    <w:p w14:paraId="764EECF1" w14:textId="77777777" w:rsidR="00AB6A68" w:rsidRDefault="00736050">
      <w:pPr>
        <w:spacing w:before="111" w:line="261" w:lineRule="auto"/>
        <w:ind w:left="351" w:right="218"/>
        <w:jc w:val="both"/>
        <w:rPr>
          <w:sz w:val="12"/>
        </w:rPr>
      </w:pPr>
      <w:r>
        <w:br w:type="column"/>
      </w:r>
      <w:hyperlink r:id="rId126">
        <w:r>
          <w:rPr>
            <w:color w:val="2B7CA5"/>
            <w:w w:val="115"/>
            <w:sz w:val="12"/>
          </w:rPr>
          <w:t xml:space="preserve">strategies for managing information to parents among </w:t>
        </w:r>
        <w:proofErr w:type="spellStart"/>
        <w:r>
          <w:rPr>
            <w:color w:val="2B7CA5"/>
            <w:w w:val="115"/>
            <w:sz w:val="12"/>
          </w:rPr>
          <w:t>american</w:t>
        </w:r>
        <w:proofErr w:type="spellEnd"/>
        <w:r>
          <w:rPr>
            <w:color w:val="2B7CA5"/>
            <w:w w:val="115"/>
            <w:sz w:val="12"/>
          </w:rPr>
          <w:t xml:space="preserve"> adolescents from</w:t>
        </w:r>
      </w:hyperlink>
      <w:r>
        <w:rPr>
          <w:color w:val="2B7CA5"/>
          <w:w w:val="115"/>
          <w:sz w:val="12"/>
        </w:rPr>
        <w:t xml:space="preserve"> </w:t>
      </w:r>
      <w:hyperlink r:id="rId127">
        <w:proofErr w:type="spellStart"/>
        <w:r>
          <w:rPr>
            <w:color w:val="2B7CA5"/>
            <w:w w:val="115"/>
            <w:sz w:val="12"/>
          </w:rPr>
          <w:t>chinese</w:t>
        </w:r>
        <w:proofErr w:type="spellEnd"/>
        <w:r>
          <w:rPr>
            <w:color w:val="2B7CA5"/>
            <w:w w:val="115"/>
            <w:sz w:val="12"/>
          </w:rPr>
          <w:t xml:space="preserve">, </w:t>
        </w:r>
        <w:proofErr w:type="spellStart"/>
        <w:r>
          <w:rPr>
            <w:color w:val="2B7CA5"/>
            <w:w w:val="115"/>
            <w:sz w:val="12"/>
          </w:rPr>
          <w:t>mexican</w:t>
        </w:r>
        <w:proofErr w:type="spellEnd"/>
        <w:r>
          <w:rPr>
            <w:color w:val="2B7CA5"/>
            <w:w w:val="115"/>
            <w:sz w:val="12"/>
          </w:rPr>
          <w:t xml:space="preserve">, and </w:t>
        </w:r>
        <w:proofErr w:type="spellStart"/>
        <w:r>
          <w:rPr>
            <w:color w:val="2B7CA5"/>
            <w:w w:val="115"/>
            <w:sz w:val="12"/>
          </w:rPr>
          <w:t>european</w:t>
        </w:r>
        <w:proofErr w:type="spellEnd"/>
        <w:r>
          <w:rPr>
            <w:color w:val="2B7CA5"/>
            <w:w w:val="115"/>
            <w:sz w:val="12"/>
          </w:rPr>
          <w:t xml:space="preserve"> backgrounds. </w:t>
        </w:r>
        <w:r>
          <w:rPr>
            <w:rFonts w:ascii="Times New Roman" w:hAnsi="Times New Roman"/>
            <w:i/>
            <w:color w:val="2B7CA5"/>
            <w:w w:val="115"/>
            <w:sz w:val="12"/>
          </w:rPr>
          <w:t xml:space="preserve">Journal of Family Psychology, </w:t>
        </w:r>
        <w:r>
          <w:rPr>
            <w:rFonts w:ascii="Times New Roman" w:hAnsi="Times New Roman"/>
            <w:i/>
            <w:color w:val="2B7CA5"/>
            <w:spacing w:val="-4"/>
            <w:w w:val="115"/>
            <w:sz w:val="12"/>
          </w:rPr>
          <w:t>23</w:t>
        </w:r>
        <w:r>
          <w:rPr>
            <w:color w:val="2B7CA5"/>
            <w:spacing w:val="-4"/>
            <w:w w:val="115"/>
            <w:sz w:val="12"/>
          </w:rPr>
          <w:t>(3</w:t>
        </w:r>
        <w:r>
          <w:rPr>
            <w:color w:val="2B7CA5"/>
            <w:spacing w:val="-4"/>
            <w:w w:val="115"/>
            <w:sz w:val="12"/>
          </w:rPr>
          <w:t>),</w:t>
        </w:r>
      </w:hyperlink>
      <w:bookmarkStart w:id="75" w:name="_bookmark56"/>
      <w:bookmarkEnd w:id="75"/>
      <w:r>
        <w:rPr>
          <w:color w:val="2B7CA5"/>
          <w:spacing w:val="-4"/>
          <w:w w:val="115"/>
          <w:sz w:val="12"/>
        </w:rPr>
        <w:t xml:space="preserve"> </w:t>
      </w:r>
      <w:hyperlink r:id="rId128">
        <w:r>
          <w:rPr>
            <w:color w:val="2B7CA5"/>
            <w:w w:val="115"/>
            <w:sz w:val="12"/>
          </w:rPr>
          <w:t>364–374</w:t>
        </w:r>
      </w:hyperlink>
      <w:r>
        <w:rPr>
          <w:w w:val="115"/>
          <w:sz w:val="12"/>
        </w:rPr>
        <w:t>.</w:t>
      </w:r>
    </w:p>
    <w:p w14:paraId="4CE4D4BC" w14:textId="77777777" w:rsidR="00AB6A68" w:rsidRDefault="00736050">
      <w:pPr>
        <w:spacing w:line="261" w:lineRule="auto"/>
        <w:ind w:left="350" w:right="177" w:hanging="240"/>
        <w:rPr>
          <w:sz w:val="12"/>
        </w:rPr>
      </w:pPr>
      <w:hyperlink r:id="rId129">
        <w:r>
          <w:rPr>
            <w:color w:val="2B7CA5"/>
            <w:w w:val="115"/>
            <w:sz w:val="12"/>
          </w:rPr>
          <w:t xml:space="preserve">Walsh, F. (2003). Family Resilience: A Framework for Clinical Practice. </w:t>
        </w:r>
        <w:r>
          <w:rPr>
            <w:rFonts w:ascii="Times New Roman" w:hAnsi="Times New Roman"/>
            <w:i/>
            <w:color w:val="2B7CA5"/>
            <w:w w:val="115"/>
            <w:sz w:val="12"/>
          </w:rPr>
          <w:t>Family Process,</w:t>
        </w:r>
      </w:hyperlink>
      <w:bookmarkStart w:id="76" w:name="_bookmark57"/>
      <w:bookmarkEnd w:id="76"/>
      <w:r>
        <w:rPr>
          <w:rFonts w:ascii="Times New Roman" w:hAnsi="Times New Roman"/>
          <w:i/>
          <w:color w:val="2B7CA5"/>
          <w:w w:val="115"/>
          <w:sz w:val="12"/>
        </w:rPr>
        <w:t xml:space="preserve"> </w:t>
      </w:r>
      <w:hyperlink r:id="rId130">
        <w:r>
          <w:rPr>
            <w:rFonts w:ascii="Times New Roman" w:hAnsi="Times New Roman"/>
            <w:i/>
            <w:color w:val="2B7CA5"/>
            <w:w w:val="115"/>
            <w:sz w:val="12"/>
          </w:rPr>
          <w:t>42</w:t>
        </w:r>
        <w:r>
          <w:rPr>
            <w:color w:val="2B7CA5"/>
            <w:w w:val="115"/>
            <w:sz w:val="12"/>
          </w:rPr>
          <w:t>(1), 1–18</w:t>
        </w:r>
      </w:hyperlink>
      <w:r>
        <w:rPr>
          <w:w w:val="115"/>
          <w:sz w:val="12"/>
        </w:rPr>
        <w:t>.</w:t>
      </w:r>
    </w:p>
    <w:p w14:paraId="01C1FB74" w14:textId="77777777" w:rsidR="00AB6A68" w:rsidRDefault="00736050">
      <w:pPr>
        <w:spacing w:line="261" w:lineRule="auto"/>
        <w:ind w:left="350" w:right="177" w:hanging="240"/>
        <w:rPr>
          <w:sz w:val="12"/>
        </w:rPr>
      </w:pPr>
      <w:hyperlink r:id="rId131">
        <w:r>
          <w:rPr>
            <w:color w:val="2B7CA5"/>
            <w:w w:val="115"/>
            <w:sz w:val="12"/>
          </w:rPr>
          <w:t xml:space="preserve">Wilson, S. R., </w:t>
        </w:r>
        <w:proofErr w:type="spellStart"/>
        <w:r>
          <w:rPr>
            <w:color w:val="2B7CA5"/>
            <w:w w:val="115"/>
            <w:sz w:val="12"/>
          </w:rPr>
          <w:t>Wilkum</w:t>
        </w:r>
        <w:proofErr w:type="spellEnd"/>
        <w:r>
          <w:rPr>
            <w:color w:val="2B7CA5"/>
            <w:w w:val="115"/>
            <w:sz w:val="12"/>
          </w:rPr>
          <w:t xml:space="preserve">, K., </w:t>
        </w:r>
        <w:proofErr w:type="spellStart"/>
        <w:r>
          <w:rPr>
            <w:color w:val="2B7CA5"/>
            <w:w w:val="115"/>
            <w:sz w:val="12"/>
          </w:rPr>
          <w:t>Chernichky</w:t>
        </w:r>
        <w:proofErr w:type="spellEnd"/>
        <w:r>
          <w:rPr>
            <w:color w:val="2B7CA5"/>
            <w:w w:val="115"/>
            <w:sz w:val="12"/>
          </w:rPr>
          <w:t xml:space="preserve">, S. M., Wadsworth, S., </w:t>
        </w:r>
        <w:proofErr w:type="spellStart"/>
        <w:r>
          <w:rPr>
            <w:color w:val="2B7CA5"/>
            <w:w w:val="115"/>
            <w:sz w:val="12"/>
          </w:rPr>
          <w:t>Macdermid</w:t>
        </w:r>
        <w:proofErr w:type="spellEnd"/>
        <w:r>
          <w:rPr>
            <w:color w:val="2B7CA5"/>
            <w:w w:val="115"/>
            <w:sz w:val="12"/>
          </w:rPr>
          <w:t>, M., &amp;</w:t>
        </w:r>
      </w:hyperlink>
      <w:r>
        <w:rPr>
          <w:color w:val="2B7CA5"/>
          <w:w w:val="115"/>
          <w:sz w:val="12"/>
        </w:rPr>
        <w:t xml:space="preserve"> </w:t>
      </w:r>
      <w:hyperlink r:id="rId132">
        <w:proofErr w:type="spellStart"/>
        <w:r>
          <w:rPr>
            <w:color w:val="2B7CA5"/>
            <w:w w:val="115"/>
            <w:sz w:val="12"/>
          </w:rPr>
          <w:t>Broniarczyk</w:t>
        </w:r>
        <w:proofErr w:type="spellEnd"/>
        <w:r>
          <w:rPr>
            <w:color w:val="2B7CA5"/>
            <w:w w:val="115"/>
            <w:sz w:val="12"/>
          </w:rPr>
          <w:t>, K. M. (2011). Passport toward success: Description and evaluation of a</w:t>
        </w:r>
      </w:hyperlink>
      <w:r>
        <w:rPr>
          <w:color w:val="2B7CA5"/>
          <w:w w:val="115"/>
          <w:sz w:val="12"/>
        </w:rPr>
        <w:t xml:space="preserve"> </w:t>
      </w:r>
      <w:hyperlink r:id="rId133">
        <w:r>
          <w:rPr>
            <w:color w:val="2B7CA5"/>
            <w:w w:val="115"/>
            <w:sz w:val="12"/>
          </w:rPr>
          <w:t>program designed to help children and families re</w:t>
        </w:r>
        <w:r>
          <w:rPr>
            <w:color w:val="2B7CA5"/>
            <w:w w:val="115"/>
            <w:sz w:val="12"/>
          </w:rPr>
          <w:t>connect after a military deploy-</w:t>
        </w:r>
      </w:hyperlink>
      <w:bookmarkStart w:id="77" w:name="_bookmark58"/>
      <w:bookmarkEnd w:id="77"/>
      <w:r>
        <w:rPr>
          <w:color w:val="2B7CA5"/>
          <w:w w:val="115"/>
          <w:sz w:val="12"/>
        </w:rPr>
        <w:t xml:space="preserve"> </w:t>
      </w:r>
      <w:hyperlink r:id="rId134">
        <w:proofErr w:type="spellStart"/>
        <w:r>
          <w:rPr>
            <w:color w:val="2B7CA5"/>
            <w:w w:val="115"/>
            <w:sz w:val="12"/>
          </w:rPr>
          <w:t>ment</w:t>
        </w:r>
        <w:proofErr w:type="spellEnd"/>
        <w:r>
          <w:rPr>
            <w:color w:val="2B7CA5"/>
            <w:w w:val="115"/>
            <w:sz w:val="12"/>
          </w:rPr>
          <w:t xml:space="preserve">. </w:t>
        </w:r>
        <w:r>
          <w:rPr>
            <w:rFonts w:ascii="Times New Roman" w:hAnsi="Times New Roman"/>
            <w:i/>
            <w:color w:val="2B7CA5"/>
            <w:w w:val="115"/>
            <w:sz w:val="12"/>
          </w:rPr>
          <w:t>Journal of Applied Communication Research, 39</w:t>
        </w:r>
        <w:r>
          <w:rPr>
            <w:color w:val="2B7CA5"/>
            <w:w w:val="115"/>
            <w:sz w:val="12"/>
          </w:rPr>
          <w:t>(3), 223–249</w:t>
        </w:r>
      </w:hyperlink>
      <w:r>
        <w:rPr>
          <w:w w:val="115"/>
          <w:sz w:val="12"/>
        </w:rPr>
        <w:t>.</w:t>
      </w:r>
    </w:p>
    <w:p w14:paraId="09D84BBD" w14:textId="77777777" w:rsidR="00AB6A68" w:rsidRDefault="00736050">
      <w:pPr>
        <w:spacing w:line="261" w:lineRule="auto"/>
        <w:ind w:left="350" w:hanging="240"/>
        <w:rPr>
          <w:sz w:val="12"/>
        </w:rPr>
      </w:pPr>
      <w:hyperlink r:id="rId135">
        <w:r>
          <w:rPr>
            <w:color w:val="2B7CA5"/>
            <w:w w:val="120"/>
            <w:sz w:val="12"/>
          </w:rPr>
          <w:t>Yang, J. H., &amp; Duan, C. R. (2008). A Comparative Analysis of Educational Opportunities</w:t>
        </w:r>
      </w:hyperlink>
      <w:r>
        <w:rPr>
          <w:color w:val="2B7CA5"/>
          <w:w w:val="120"/>
          <w:sz w:val="12"/>
        </w:rPr>
        <w:t xml:space="preserve"> </w:t>
      </w:r>
      <w:hyperlink r:id="rId136">
        <w:r>
          <w:rPr>
            <w:color w:val="2B7CA5"/>
            <w:w w:val="120"/>
            <w:sz w:val="12"/>
          </w:rPr>
          <w:t>for Migrant, Stay and O</w:t>
        </w:r>
        <w:r>
          <w:rPr>
            <w:color w:val="2B7CA5"/>
            <w:w w:val="120"/>
            <w:sz w:val="12"/>
          </w:rPr>
          <w:t xml:space="preserve">ther Children in Rural China. </w:t>
        </w:r>
        <w:r>
          <w:rPr>
            <w:rFonts w:ascii="Times New Roman" w:hAnsi="Times New Roman"/>
            <w:i/>
            <w:color w:val="2B7CA5"/>
            <w:w w:val="120"/>
            <w:sz w:val="12"/>
          </w:rPr>
          <w:t>Population Research, 32</w:t>
        </w:r>
        <w:r>
          <w:rPr>
            <w:color w:val="2B7CA5"/>
            <w:w w:val="120"/>
            <w:sz w:val="12"/>
          </w:rPr>
          <w:t>(1),</w:t>
        </w:r>
      </w:hyperlink>
      <w:bookmarkStart w:id="78" w:name="_bookmark59"/>
      <w:bookmarkEnd w:id="78"/>
      <w:r>
        <w:rPr>
          <w:color w:val="2B7CA5"/>
          <w:w w:val="120"/>
          <w:sz w:val="12"/>
        </w:rPr>
        <w:t xml:space="preserve"> </w:t>
      </w:r>
      <w:hyperlink r:id="rId137">
        <w:r>
          <w:rPr>
            <w:color w:val="2B7CA5"/>
            <w:w w:val="120"/>
            <w:sz w:val="12"/>
          </w:rPr>
          <w:t>11–20</w:t>
        </w:r>
      </w:hyperlink>
      <w:r>
        <w:rPr>
          <w:w w:val="120"/>
          <w:sz w:val="12"/>
        </w:rPr>
        <w:t>.</w:t>
      </w:r>
    </w:p>
    <w:p w14:paraId="49DE46C9" w14:textId="77777777" w:rsidR="00AB6A68" w:rsidRDefault="00736050">
      <w:pPr>
        <w:spacing w:line="261" w:lineRule="auto"/>
        <w:ind w:left="350" w:right="177" w:hanging="240"/>
        <w:rPr>
          <w:sz w:val="12"/>
        </w:rPr>
      </w:pPr>
      <w:hyperlink r:id="rId138">
        <w:r>
          <w:rPr>
            <w:color w:val="2B7CA5"/>
            <w:w w:val="115"/>
            <w:sz w:val="12"/>
          </w:rPr>
          <w:t>Yang, H., He, F., Wang, T., Liu, Y., &amp; Zhu,</w:t>
        </w:r>
        <w:r>
          <w:rPr>
            <w:color w:val="2B7CA5"/>
            <w:w w:val="115"/>
            <w:sz w:val="12"/>
          </w:rPr>
          <w:t xml:space="preserve"> S. (2015). Health-related lifestyle behaviors</w:t>
        </w:r>
      </w:hyperlink>
      <w:r>
        <w:rPr>
          <w:color w:val="2B7CA5"/>
          <w:w w:val="115"/>
          <w:sz w:val="12"/>
        </w:rPr>
        <w:t xml:space="preserve"> </w:t>
      </w:r>
      <w:hyperlink r:id="rId139">
        <w:r>
          <w:rPr>
            <w:color w:val="2B7CA5"/>
            <w:w w:val="115"/>
            <w:sz w:val="12"/>
          </w:rPr>
          <w:t xml:space="preserve">among male and female rural-to-urban migrant workers in shanghai, china. </w:t>
        </w:r>
        <w:proofErr w:type="spellStart"/>
        <w:r>
          <w:rPr>
            <w:rFonts w:ascii="Times New Roman"/>
            <w:i/>
            <w:color w:val="2B7CA5"/>
            <w:w w:val="115"/>
            <w:sz w:val="12"/>
          </w:rPr>
          <w:t>PLoS</w:t>
        </w:r>
        <w:proofErr w:type="spellEnd"/>
      </w:hyperlink>
      <w:r>
        <w:rPr>
          <w:rFonts w:ascii="Times New Roman"/>
          <w:i/>
          <w:color w:val="2B7CA5"/>
          <w:w w:val="115"/>
          <w:sz w:val="12"/>
        </w:rPr>
        <w:t xml:space="preserve"> </w:t>
      </w:r>
      <w:hyperlink r:id="rId140">
        <w:r>
          <w:rPr>
            <w:rFonts w:ascii="Times New Roman"/>
            <w:i/>
            <w:color w:val="2B7CA5"/>
            <w:w w:val="115"/>
            <w:sz w:val="12"/>
          </w:rPr>
          <w:t>ONE, 10</w:t>
        </w:r>
        <w:r>
          <w:rPr>
            <w:color w:val="2B7CA5"/>
            <w:w w:val="115"/>
            <w:sz w:val="12"/>
          </w:rPr>
          <w:t>(2), e0117946</w:t>
        </w:r>
      </w:hyperlink>
      <w:r>
        <w:rPr>
          <w:w w:val="115"/>
          <w:sz w:val="12"/>
        </w:rPr>
        <w:t>.</w:t>
      </w:r>
    </w:p>
    <w:p w14:paraId="6F4E7588" w14:textId="77777777" w:rsidR="00AB6A68" w:rsidRDefault="00736050">
      <w:pPr>
        <w:spacing w:line="261" w:lineRule="auto"/>
        <w:ind w:left="350" w:right="177" w:hanging="240"/>
        <w:rPr>
          <w:sz w:val="12"/>
        </w:rPr>
      </w:pPr>
      <w:hyperlink r:id="rId141">
        <w:r>
          <w:rPr>
            <w:color w:val="2B7CA5"/>
            <w:w w:val="115"/>
            <w:sz w:val="12"/>
          </w:rPr>
          <w:t>Zhang, Q., Meng, Y., Wu, L., et al. (2018). Association of aggressive behavior with se-</w:t>
        </w:r>
      </w:hyperlink>
      <w:r>
        <w:rPr>
          <w:color w:val="2B7CA5"/>
          <w:w w:val="115"/>
          <w:sz w:val="12"/>
        </w:rPr>
        <w:t xml:space="preserve"> </w:t>
      </w:r>
      <w:hyperlink r:id="rId142">
        <w:proofErr w:type="spellStart"/>
        <w:r>
          <w:rPr>
            <w:color w:val="2B7CA5"/>
            <w:w w:val="115"/>
            <w:sz w:val="12"/>
          </w:rPr>
          <w:t>paration</w:t>
        </w:r>
        <w:proofErr w:type="spellEnd"/>
        <w:r>
          <w:rPr>
            <w:color w:val="2B7CA5"/>
            <w:w w:val="115"/>
            <w:sz w:val="12"/>
          </w:rPr>
          <w:t xml:space="preserve"> from parents and social anxiety in grade four to six of rural senior primary</w:t>
        </w:r>
      </w:hyperlink>
      <w:r>
        <w:rPr>
          <w:color w:val="2B7CA5"/>
          <w:w w:val="115"/>
          <w:sz w:val="12"/>
        </w:rPr>
        <w:t xml:space="preserve"> </w:t>
      </w:r>
      <w:hyperlink r:id="rId143">
        <w:r>
          <w:rPr>
            <w:color w:val="2B7CA5"/>
            <w:w w:val="115"/>
            <w:sz w:val="12"/>
          </w:rPr>
          <w:t xml:space="preserve">school students in Anhui Province in 2014. </w:t>
        </w:r>
        <w:r>
          <w:rPr>
            <w:rFonts w:ascii="Times New Roman" w:hAnsi="Times New Roman"/>
            <w:i/>
            <w:color w:val="2B7CA5"/>
            <w:w w:val="115"/>
            <w:sz w:val="12"/>
          </w:rPr>
          <w:t>Journal of hygiene research, 47</w:t>
        </w:r>
        <w:r>
          <w:rPr>
            <w:color w:val="2B7CA5"/>
            <w:w w:val="115"/>
            <w:sz w:val="12"/>
          </w:rPr>
          <w:t>(2)</w:t>
        </w:r>
        <w:r>
          <w:rPr>
            <w:color w:val="2B7CA5"/>
            <w:w w:val="115"/>
            <w:sz w:val="12"/>
          </w:rPr>
          <w:t>,</w:t>
        </w:r>
      </w:hyperlink>
      <w:bookmarkStart w:id="79" w:name="_bookmark60"/>
      <w:bookmarkEnd w:id="79"/>
      <w:r>
        <w:rPr>
          <w:color w:val="2B7CA5"/>
          <w:w w:val="115"/>
          <w:sz w:val="12"/>
        </w:rPr>
        <w:t xml:space="preserve"> </w:t>
      </w:r>
      <w:hyperlink r:id="rId144">
        <w:r>
          <w:rPr>
            <w:color w:val="2B7CA5"/>
            <w:w w:val="115"/>
            <w:sz w:val="12"/>
          </w:rPr>
          <w:t>206–217</w:t>
        </w:r>
      </w:hyperlink>
      <w:r>
        <w:rPr>
          <w:w w:val="115"/>
          <w:sz w:val="12"/>
        </w:rPr>
        <w:t>.</w:t>
      </w:r>
    </w:p>
    <w:p w14:paraId="2FFFE23C" w14:textId="77777777" w:rsidR="00AB6A68" w:rsidRDefault="00736050">
      <w:pPr>
        <w:spacing w:line="261" w:lineRule="auto"/>
        <w:ind w:left="351" w:right="110" w:hanging="240"/>
        <w:jc w:val="both"/>
        <w:rPr>
          <w:sz w:val="12"/>
        </w:rPr>
      </w:pPr>
      <w:hyperlink r:id="rId145">
        <w:r>
          <w:rPr>
            <w:color w:val="2B7CA5"/>
            <w:w w:val="115"/>
            <w:sz w:val="12"/>
          </w:rPr>
          <w:t xml:space="preserve">Zhao, C., Wang, F., Li, L., Zhou, X., &amp; </w:t>
        </w:r>
        <w:proofErr w:type="spellStart"/>
        <w:r>
          <w:rPr>
            <w:color w:val="2B7CA5"/>
            <w:w w:val="115"/>
            <w:sz w:val="12"/>
          </w:rPr>
          <w:t>Hesketh</w:t>
        </w:r>
        <w:proofErr w:type="spellEnd"/>
        <w:r>
          <w:rPr>
            <w:color w:val="2B7CA5"/>
            <w:w w:val="115"/>
            <w:sz w:val="12"/>
          </w:rPr>
          <w:t>, T. (2017). Long-term impacts of parental</w:t>
        </w:r>
      </w:hyperlink>
      <w:r>
        <w:rPr>
          <w:color w:val="2B7CA5"/>
          <w:w w:val="115"/>
          <w:sz w:val="12"/>
        </w:rPr>
        <w:t xml:space="preserve"> </w:t>
      </w:r>
      <w:hyperlink r:id="rId146">
        <w:r>
          <w:rPr>
            <w:color w:val="2B7CA5"/>
            <w:w w:val="115"/>
            <w:sz w:val="12"/>
          </w:rPr>
          <w:t xml:space="preserve">migration on </w:t>
        </w:r>
        <w:proofErr w:type="spellStart"/>
        <w:r>
          <w:rPr>
            <w:color w:val="2B7CA5"/>
            <w:w w:val="115"/>
            <w:sz w:val="12"/>
          </w:rPr>
          <w:t>chinese</w:t>
        </w:r>
        <w:proofErr w:type="spellEnd"/>
        <w:r>
          <w:rPr>
            <w:color w:val="2B7CA5"/>
            <w:w w:val="115"/>
            <w:sz w:val="12"/>
          </w:rPr>
          <w:t xml:space="preserve"> children’s psychosocial well-being: Mitigating and exacerbating</w:t>
        </w:r>
      </w:hyperlink>
      <w:r>
        <w:rPr>
          <w:color w:val="2B7CA5"/>
          <w:w w:val="115"/>
          <w:sz w:val="12"/>
        </w:rPr>
        <w:t xml:space="preserve"> </w:t>
      </w:r>
      <w:hyperlink r:id="rId147">
        <w:r>
          <w:rPr>
            <w:color w:val="2B7CA5"/>
            <w:w w:val="115"/>
            <w:sz w:val="12"/>
          </w:rPr>
          <w:t xml:space="preserve">factors. </w:t>
        </w:r>
        <w:r>
          <w:rPr>
            <w:rFonts w:ascii="Times New Roman" w:hAnsi="Times New Roman"/>
            <w:i/>
            <w:color w:val="2B7CA5"/>
            <w:w w:val="115"/>
            <w:sz w:val="12"/>
          </w:rPr>
          <w:t>Social Psychiatry and Psychiatric Epidemiology, 52</w:t>
        </w:r>
        <w:r>
          <w:rPr>
            <w:color w:val="2B7CA5"/>
            <w:w w:val="115"/>
            <w:sz w:val="12"/>
          </w:rPr>
          <w:t>(4), 669–677</w:t>
        </w:r>
      </w:hyperlink>
      <w:r>
        <w:rPr>
          <w:w w:val="115"/>
          <w:sz w:val="12"/>
        </w:rPr>
        <w:t>.</w:t>
      </w:r>
    </w:p>
    <w:sectPr w:rsidR="00AB6A68">
      <w:type w:val="continuous"/>
      <w:pgSz w:w="11910" w:h="15880"/>
      <w:pgMar w:top="560" w:right="640" w:bottom="280" w:left="640" w:header="720" w:footer="720" w:gutter="0"/>
      <w:cols w:num="2" w:space="720" w:equalWidth="0">
        <w:col w:w="5174" w:space="206"/>
        <w:col w:w="525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2AC02" w14:textId="77777777" w:rsidR="00736050" w:rsidRDefault="00736050">
      <w:r>
        <w:separator/>
      </w:r>
    </w:p>
  </w:endnote>
  <w:endnote w:type="continuationSeparator" w:id="0">
    <w:p w14:paraId="52BD7A01" w14:textId="77777777" w:rsidR="00736050" w:rsidRDefault="00736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EEB22" w14:textId="5B055FEB" w:rsidR="00AB6A68" w:rsidRDefault="00AB6A68">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254F3" w14:textId="073F1010" w:rsidR="00AB6A68" w:rsidRDefault="00AB6A68">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6FF2C" w14:textId="6E7CEB08" w:rsidR="00AB6A68" w:rsidRDefault="00AB6A68">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9713C" w14:textId="4756F835" w:rsidR="00AB6A68" w:rsidRDefault="00AB6A6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B739D" w14:textId="77777777" w:rsidR="00736050" w:rsidRDefault="00736050">
      <w:r>
        <w:separator/>
      </w:r>
    </w:p>
  </w:footnote>
  <w:footnote w:type="continuationSeparator" w:id="0">
    <w:p w14:paraId="1E279C89" w14:textId="77777777" w:rsidR="00736050" w:rsidRDefault="00736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F3C24" w14:textId="72195066" w:rsidR="00AB6A68" w:rsidRDefault="00AB6A68">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84389" w14:textId="6AEAD3A2" w:rsidR="00AB6A68" w:rsidRDefault="00736050">
    <w:pPr>
      <w:pStyle w:val="BodyText"/>
      <w:spacing w:line="14" w:lineRule="auto"/>
      <w:rPr>
        <w:sz w:val="20"/>
      </w:rPr>
    </w:pPr>
    <w:r>
      <w:pict w14:anchorId="5CBA03C7">
        <v:shapetype id="_x0000_t202" coordsize="21600,21600" o:spt="202" path="m,l,21600r21600,l21600,xe">
          <v:stroke joinstyle="miter"/>
          <v:path gradientshapeok="t" o:connecttype="rect"/>
        </v:shapetype>
        <v:shape id="_x0000_s2057" type="#_x0000_t202" style="position:absolute;margin-left:36.6pt;margin-top:57pt;width:27.45pt;height:11.05pt;z-index:-17393664;mso-position-horizontal-relative:page;mso-position-vertical-relative:page" filled="f" stroked="f">
          <v:textbox inset="0,0,0,0">
            <w:txbxContent>
              <w:p w14:paraId="15565733" w14:textId="77777777" w:rsidR="00AB6A68" w:rsidRDefault="00736050">
                <w:pPr>
                  <w:spacing w:before="23"/>
                  <w:ind w:left="20"/>
                  <w:rPr>
                    <w:rFonts w:ascii="Tahoma"/>
                    <w:sz w:val="14"/>
                  </w:rPr>
                </w:pPr>
                <w:r>
                  <w:rPr>
                    <w:rFonts w:ascii="Tahoma"/>
                    <w:w w:val="110"/>
                    <w:sz w:val="14"/>
                  </w:rPr>
                  <w:t>Table 2</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C0604" w14:textId="6C133E71" w:rsidR="00AB6A68" w:rsidRDefault="00736050">
    <w:pPr>
      <w:pStyle w:val="BodyText"/>
      <w:spacing w:line="14" w:lineRule="auto"/>
      <w:rPr>
        <w:sz w:val="20"/>
      </w:rPr>
    </w:pPr>
    <w:r>
      <w:pict w14:anchorId="7699793C">
        <v:shapetype id="_x0000_t202" coordsize="21600,21600" o:spt="202" path="m,l,21600r21600,l21600,xe">
          <v:stroke joinstyle="miter"/>
          <v:path gradientshapeok="t" o:connecttype="rect"/>
        </v:shapetype>
        <v:shape id="_x0000_s2053" type="#_x0000_t202" style="position:absolute;margin-left:36.6pt;margin-top:57pt;width:27.45pt;height:11.05pt;z-index:-17391616;mso-position-horizontal-relative:page;mso-position-vertical-relative:page" filled="f" stroked="f">
          <v:textbox inset="0,0,0,0">
            <w:txbxContent>
              <w:p w14:paraId="4941E692" w14:textId="77777777" w:rsidR="00AB6A68" w:rsidRDefault="00736050">
                <w:pPr>
                  <w:spacing w:before="23"/>
                  <w:ind w:left="20"/>
                  <w:rPr>
                    <w:rFonts w:ascii="Tahoma"/>
                    <w:sz w:val="14"/>
                  </w:rPr>
                </w:pPr>
                <w:r>
                  <w:rPr>
                    <w:rFonts w:ascii="Tahoma"/>
                    <w:w w:val="110"/>
                    <w:sz w:val="14"/>
                  </w:rPr>
                  <w:t>Table 3</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77C67" w14:textId="6ED39DBB" w:rsidR="00AB6A68" w:rsidRDefault="00AB6A6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71306F"/>
    <w:multiLevelType w:val="multilevel"/>
    <w:tmpl w:val="90D02170"/>
    <w:lvl w:ilvl="0">
      <w:start w:val="1"/>
      <w:numFmt w:val="decimal"/>
      <w:lvlText w:val="%1."/>
      <w:lvlJc w:val="left"/>
      <w:pPr>
        <w:ind w:left="336" w:hanging="225"/>
        <w:jc w:val="left"/>
      </w:pPr>
      <w:rPr>
        <w:rFonts w:ascii="Tahoma" w:eastAsia="Tahoma" w:hAnsi="Tahoma" w:cs="Tahoma" w:hint="default"/>
        <w:w w:val="106"/>
        <w:sz w:val="16"/>
        <w:szCs w:val="16"/>
      </w:rPr>
    </w:lvl>
    <w:lvl w:ilvl="1">
      <w:start w:val="1"/>
      <w:numFmt w:val="decimal"/>
      <w:lvlText w:val="%1.%2."/>
      <w:lvlJc w:val="left"/>
      <w:pPr>
        <w:ind w:left="457" w:hanging="346"/>
        <w:jc w:val="left"/>
      </w:pPr>
      <w:rPr>
        <w:rFonts w:ascii="Times New Roman" w:eastAsia="Times New Roman" w:hAnsi="Times New Roman" w:cs="Times New Roman" w:hint="default"/>
        <w:i/>
        <w:w w:val="110"/>
        <w:sz w:val="16"/>
        <w:szCs w:val="16"/>
      </w:rPr>
    </w:lvl>
    <w:lvl w:ilvl="2">
      <w:start w:val="1"/>
      <w:numFmt w:val="decimal"/>
      <w:lvlText w:val="%1.%2.%3."/>
      <w:lvlJc w:val="left"/>
      <w:pPr>
        <w:ind w:left="591" w:hanging="480"/>
        <w:jc w:val="left"/>
      </w:pPr>
      <w:rPr>
        <w:rFonts w:ascii="Times New Roman" w:eastAsia="Times New Roman" w:hAnsi="Times New Roman" w:cs="Times New Roman" w:hint="default"/>
        <w:i/>
        <w:w w:val="110"/>
        <w:sz w:val="16"/>
        <w:szCs w:val="16"/>
      </w:rPr>
    </w:lvl>
    <w:lvl w:ilvl="3">
      <w:numFmt w:val="bullet"/>
      <w:lvlText w:val="•"/>
      <w:lvlJc w:val="left"/>
      <w:pPr>
        <w:ind w:left="499" w:hanging="480"/>
      </w:pPr>
      <w:rPr>
        <w:rFonts w:hint="default"/>
      </w:rPr>
    </w:lvl>
    <w:lvl w:ilvl="4">
      <w:numFmt w:val="bullet"/>
      <w:lvlText w:val="•"/>
      <w:lvlJc w:val="left"/>
      <w:pPr>
        <w:ind w:left="398" w:hanging="480"/>
      </w:pPr>
      <w:rPr>
        <w:rFonts w:hint="default"/>
      </w:rPr>
    </w:lvl>
    <w:lvl w:ilvl="5">
      <w:numFmt w:val="bullet"/>
      <w:lvlText w:val="•"/>
      <w:lvlJc w:val="left"/>
      <w:pPr>
        <w:ind w:left="297" w:hanging="480"/>
      </w:pPr>
      <w:rPr>
        <w:rFonts w:hint="default"/>
      </w:rPr>
    </w:lvl>
    <w:lvl w:ilvl="6">
      <w:numFmt w:val="bullet"/>
      <w:lvlText w:val="•"/>
      <w:lvlJc w:val="left"/>
      <w:pPr>
        <w:ind w:left="196" w:hanging="480"/>
      </w:pPr>
      <w:rPr>
        <w:rFonts w:hint="default"/>
      </w:rPr>
    </w:lvl>
    <w:lvl w:ilvl="7">
      <w:numFmt w:val="bullet"/>
      <w:lvlText w:val="•"/>
      <w:lvlJc w:val="left"/>
      <w:pPr>
        <w:ind w:left="95" w:hanging="480"/>
      </w:pPr>
      <w:rPr>
        <w:rFonts w:hint="default"/>
      </w:rPr>
    </w:lvl>
    <w:lvl w:ilvl="8">
      <w:numFmt w:val="bullet"/>
      <w:lvlText w:val="•"/>
      <w:lvlJc w:val="left"/>
      <w:pPr>
        <w:ind w:left="-6" w:hanging="4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AB6A68"/>
    <w:rsid w:val="00736050"/>
    <w:rsid w:val="007A4EF3"/>
    <w:rsid w:val="00AB6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80D1C9D"/>
  <w15:docId w15:val="{09F0924C-686E-4823-AA2E-D9519D88A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1437" w:right="1438"/>
      <w:jc w:val="center"/>
    </w:pPr>
    <w:rPr>
      <w:sz w:val="28"/>
      <w:szCs w:val="28"/>
    </w:rPr>
  </w:style>
  <w:style w:type="paragraph" w:styleId="ListParagraph">
    <w:name w:val="List Paragraph"/>
    <w:basedOn w:val="Normal"/>
    <w:uiPriority w:val="1"/>
    <w:qFormat/>
    <w:pPr>
      <w:ind w:left="336" w:hanging="226"/>
    </w:pPr>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A4EF3"/>
    <w:pPr>
      <w:tabs>
        <w:tab w:val="center" w:pos="4680"/>
        <w:tab w:val="right" w:pos="9360"/>
      </w:tabs>
    </w:pPr>
  </w:style>
  <w:style w:type="character" w:customStyle="1" w:styleId="HeaderChar">
    <w:name w:val="Header Char"/>
    <w:basedOn w:val="DefaultParagraphFont"/>
    <w:link w:val="Header"/>
    <w:uiPriority w:val="99"/>
    <w:rsid w:val="007A4EF3"/>
    <w:rPr>
      <w:rFonts w:ascii="Calibri" w:eastAsia="Calibri" w:hAnsi="Calibri" w:cs="Calibri"/>
    </w:rPr>
  </w:style>
  <w:style w:type="paragraph" w:styleId="Footer">
    <w:name w:val="footer"/>
    <w:basedOn w:val="Normal"/>
    <w:link w:val="FooterChar"/>
    <w:uiPriority w:val="99"/>
    <w:unhideWhenUsed/>
    <w:rsid w:val="007A4EF3"/>
    <w:pPr>
      <w:tabs>
        <w:tab w:val="center" w:pos="4680"/>
        <w:tab w:val="right" w:pos="9360"/>
      </w:tabs>
    </w:pPr>
  </w:style>
  <w:style w:type="character" w:customStyle="1" w:styleId="FooterChar">
    <w:name w:val="Footer Char"/>
    <w:basedOn w:val="DefaultParagraphFont"/>
    <w:link w:val="Footer"/>
    <w:uiPriority w:val="99"/>
    <w:rsid w:val="007A4EF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refhub.elsevier.com/S0190-7409(19)31002-3/h0165" TargetMode="External"/><Relationship Id="rId21" Type="http://schemas.openxmlformats.org/officeDocument/2006/relationships/header" Target="header4.xml"/><Relationship Id="rId42" Type="http://schemas.openxmlformats.org/officeDocument/2006/relationships/hyperlink" Target="http://refhub.elsevier.com/S0190-7409(19)31002-3/h0040" TargetMode="External"/><Relationship Id="rId63" Type="http://schemas.openxmlformats.org/officeDocument/2006/relationships/hyperlink" Target="http://refhub.elsevier.com/S0190-7409(19)31002-3/h0075" TargetMode="External"/><Relationship Id="rId84" Type="http://schemas.openxmlformats.org/officeDocument/2006/relationships/hyperlink" Target="http://refhub.elsevier.com/S0190-7409(19)31002-3/h0110" TargetMode="External"/><Relationship Id="rId138" Type="http://schemas.openxmlformats.org/officeDocument/2006/relationships/hyperlink" Target="http://refhub.elsevier.com/S0190-7409(19)31002-3/h0200" TargetMode="External"/><Relationship Id="rId107" Type="http://schemas.openxmlformats.org/officeDocument/2006/relationships/hyperlink" Target="http://refhub.elsevier.com/S0190-7409(19)31002-3/h0145" TargetMode="External"/><Relationship Id="rId11" Type="http://schemas.openxmlformats.org/officeDocument/2006/relationships/hyperlink" Target="mailto:karen.wang@yale.edu" TargetMode="External"/><Relationship Id="rId32" Type="http://schemas.openxmlformats.org/officeDocument/2006/relationships/hyperlink" Target="http://refhub.elsevier.com/S0190-7409(19)31002-3/h0020" TargetMode="External"/><Relationship Id="rId53" Type="http://schemas.openxmlformats.org/officeDocument/2006/relationships/hyperlink" Target="http://refhub.elsevier.com/S0190-7409(19)31002-3/h0060" TargetMode="External"/><Relationship Id="rId74" Type="http://schemas.openxmlformats.org/officeDocument/2006/relationships/hyperlink" Target="http://refhub.elsevier.com/S0190-7409(19)31002-3/h0095" TargetMode="External"/><Relationship Id="rId128" Type="http://schemas.openxmlformats.org/officeDocument/2006/relationships/hyperlink" Target="http://refhub.elsevier.com/S0190-7409(19)31002-3/h0180" TargetMode="External"/><Relationship Id="rId149" Type="http://schemas.openxmlformats.org/officeDocument/2006/relationships/theme" Target="theme/theme1.xml"/><Relationship Id="rId5" Type="http://schemas.openxmlformats.org/officeDocument/2006/relationships/footnotes" Target="footnotes.xml"/><Relationship Id="rId95" Type="http://schemas.openxmlformats.org/officeDocument/2006/relationships/hyperlink" Target="http://refhub.elsevier.com/S0190-7409(19)31002-3/h0125" TargetMode="External"/><Relationship Id="rId22" Type="http://schemas.openxmlformats.org/officeDocument/2006/relationships/footer" Target="footer4.xml"/><Relationship Id="rId27" Type="http://schemas.openxmlformats.org/officeDocument/2006/relationships/hyperlink" Target="http://refhub.elsevier.com/S0190-7409(19)31002-3/h0010" TargetMode="External"/><Relationship Id="rId43" Type="http://schemas.openxmlformats.org/officeDocument/2006/relationships/hyperlink" Target="http://refhub.elsevier.com/S0190-7409(19)31002-3/h0040" TargetMode="External"/><Relationship Id="rId48" Type="http://schemas.openxmlformats.org/officeDocument/2006/relationships/hyperlink" Target="http://refhub.elsevier.com/S0190-7409(19)31002-3/h0050" TargetMode="External"/><Relationship Id="rId64" Type="http://schemas.openxmlformats.org/officeDocument/2006/relationships/hyperlink" Target="http://refhub.elsevier.com/S0190-7409(19)31002-3/h0080" TargetMode="External"/><Relationship Id="rId69" Type="http://schemas.openxmlformats.org/officeDocument/2006/relationships/hyperlink" Target="http://refhub.elsevier.com/S0190-7409(19)31002-3/h0085" TargetMode="External"/><Relationship Id="rId113" Type="http://schemas.openxmlformats.org/officeDocument/2006/relationships/hyperlink" Target="http://refhub.elsevier.com/S0190-7409(19)31002-3/h0155" TargetMode="External"/><Relationship Id="rId118" Type="http://schemas.openxmlformats.org/officeDocument/2006/relationships/hyperlink" Target="http://refhub.elsevier.com/S0190-7409(19)31002-3/h0170" TargetMode="External"/><Relationship Id="rId134" Type="http://schemas.openxmlformats.org/officeDocument/2006/relationships/hyperlink" Target="http://refhub.elsevier.com/S0190-7409(19)31002-3/h0190" TargetMode="External"/><Relationship Id="rId139" Type="http://schemas.openxmlformats.org/officeDocument/2006/relationships/hyperlink" Target="http://refhub.elsevier.com/S0190-7409(19)31002-3/h0200" TargetMode="External"/><Relationship Id="rId80" Type="http://schemas.openxmlformats.org/officeDocument/2006/relationships/hyperlink" Target="http://refhub.elsevier.com/S0190-7409(19)31002-3/h0105" TargetMode="External"/><Relationship Id="rId85" Type="http://schemas.openxmlformats.org/officeDocument/2006/relationships/hyperlink" Target="http://refhub.elsevier.com/S0190-7409(19)31002-3/h0110" TargetMode="External"/><Relationship Id="rId12" Type="http://schemas.openxmlformats.org/officeDocument/2006/relationships/hyperlink" Target="mailto:lilu@zju.edu.cn" TargetMode="External"/><Relationship Id="rId17" Type="http://schemas.openxmlformats.org/officeDocument/2006/relationships/header" Target="header2.xml"/><Relationship Id="rId33" Type="http://schemas.openxmlformats.org/officeDocument/2006/relationships/hyperlink" Target="http://refhub.elsevier.com/S0190-7409(19)31002-3/h0025" TargetMode="External"/><Relationship Id="rId38" Type="http://schemas.openxmlformats.org/officeDocument/2006/relationships/hyperlink" Target="http://refhub.elsevier.com/S0190-7409(19)31002-3/h0030" TargetMode="External"/><Relationship Id="rId59" Type="http://schemas.openxmlformats.org/officeDocument/2006/relationships/hyperlink" Target="http://refhub.elsevier.com/S0190-7409(19)31002-3/h0070" TargetMode="External"/><Relationship Id="rId103" Type="http://schemas.openxmlformats.org/officeDocument/2006/relationships/hyperlink" Target="http://refhub.elsevier.com/S0190-7409(19)31002-3/h0140" TargetMode="External"/><Relationship Id="rId108" Type="http://schemas.openxmlformats.org/officeDocument/2006/relationships/hyperlink" Target="http://refhub.elsevier.com/S0190-7409(19)31002-3/h0145" TargetMode="External"/><Relationship Id="rId124" Type="http://schemas.openxmlformats.org/officeDocument/2006/relationships/hyperlink" Target="http://refhub.elsevier.com/S0190-7409(19)31002-3/h0175" TargetMode="External"/><Relationship Id="rId129" Type="http://schemas.openxmlformats.org/officeDocument/2006/relationships/hyperlink" Target="http://refhub.elsevier.com/S0190-7409(19)31002-3/h0185" TargetMode="External"/><Relationship Id="rId54" Type="http://schemas.openxmlformats.org/officeDocument/2006/relationships/hyperlink" Target="http://refhub.elsevier.com/S0190-7409(19)31002-3/h0060" TargetMode="External"/><Relationship Id="rId70" Type="http://schemas.openxmlformats.org/officeDocument/2006/relationships/hyperlink" Target="http://refhub.elsevier.com/S0190-7409(19)31002-3/h0090" TargetMode="External"/><Relationship Id="rId75" Type="http://schemas.openxmlformats.org/officeDocument/2006/relationships/hyperlink" Target="http://refhub.elsevier.com/S0190-7409(19)31002-3/h0095" TargetMode="External"/><Relationship Id="rId91" Type="http://schemas.openxmlformats.org/officeDocument/2006/relationships/hyperlink" Target="http://refhub.elsevier.com/S0190-7409(19)31002-3/h0120" TargetMode="External"/><Relationship Id="rId96" Type="http://schemas.openxmlformats.org/officeDocument/2006/relationships/hyperlink" Target="http://refhub.elsevier.com/S0190-7409(19)31002-3/h0130" TargetMode="External"/><Relationship Id="rId140" Type="http://schemas.openxmlformats.org/officeDocument/2006/relationships/hyperlink" Target="http://refhub.elsevier.com/S0190-7409(19)31002-3/h0200" TargetMode="External"/><Relationship Id="rId145" Type="http://schemas.openxmlformats.org/officeDocument/2006/relationships/hyperlink" Target="http://refhub.elsevier.com/S0190-7409(19)31002-3/h0210"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png"/><Relationship Id="rId28" Type="http://schemas.openxmlformats.org/officeDocument/2006/relationships/hyperlink" Target="http://refhub.elsevier.com/S0190-7409(19)31002-3/h0015" TargetMode="External"/><Relationship Id="rId49" Type="http://schemas.openxmlformats.org/officeDocument/2006/relationships/hyperlink" Target="http://refhub.elsevier.com/S0190-7409(19)31002-3/h0055" TargetMode="External"/><Relationship Id="rId114" Type="http://schemas.openxmlformats.org/officeDocument/2006/relationships/hyperlink" Target="http://refhub.elsevier.com/S0190-7409(19)31002-3/h0160" TargetMode="External"/><Relationship Id="rId119" Type="http://schemas.openxmlformats.org/officeDocument/2006/relationships/hyperlink" Target="http://refhub.elsevier.com/S0190-7409(19)31002-3/h0170" TargetMode="External"/><Relationship Id="rId44" Type="http://schemas.openxmlformats.org/officeDocument/2006/relationships/hyperlink" Target="http://refhub.elsevier.com/S0190-7409(19)31002-3/h0045" TargetMode="External"/><Relationship Id="rId60" Type="http://schemas.openxmlformats.org/officeDocument/2006/relationships/hyperlink" Target="http://refhub.elsevier.com/S0190-7409(19)31002-3/h0070" TargetMode="External"/><Relationship Id="rId65" Type="http://schemas.openxmlformats.org/officeDocument/2006/relationships/hyperlink" Target="http://refhub.elsevier.com/S0190-7409(19)31002-3/h0080" TargetMode="External"/><Relationship Id="rId81" Type="http://schemas.openxmlformats.org/officeDocument/2006/relationships/hyperlink" Target="http://refhub.elsevier.com/S0190-7409(19)31002-3/h0105" TargetMode="External"/><Relationship Id="rId86" Type="http://schemas.openxmlformats.org/officeDocument/2006/relationships/hyperlink" Target="http://refhub.elsevier.com/S0190-7409(19)31002-3/h0115" TargetMode="External"/><Relationship Id="rId130" Type="http://schemas.openxmlformats.org/officeDocument/2006/relationships/hyperlink" Target="http://refhub.elsevier.com/S0190-7409(19)31002-3/h0185" TargetMode="External"/><Relationship Id="rId135" Type="http://schemas.openxmlformats.org/officeDocument/2006/relationships/hyperlink" Target="http://refhub.elsevier.com/S0190-7409(19)31002-3/h0195" TargetMode="External"/><Relationship Id="rId13" Type="http://schemas.openxmlformats.org/officeDocument/2006/relationships/hyperlink" Target="mailto:wangfeng1990@zju.edu.cn" TargetMode="External"/><Relationship Id="rId18" Type="http://schemas.openxmlformats.org/officeDocument/2006/relationships/footer" Target="footer2.xml"/><Relationship Id="rId39" Type="http://schemas.openxmlformats.org/officeDocument/2006/relationships/hyperlink" Target="http://refhub.elsevier.com/S0190-7409(19)31002-3/h0035" TargetMode="External"/><Relationship Id="rId109" Type="http://schemas.openxmlformats.org/officeDocument/2006/relationships/hyperlink" Target="http://refhub.elsevier.com/S0190-7409(19)31002-3/h0150" TargetMode="External"/><Relationship Id="rId34" Type="http://schemas.openxmlformats.org/officeDocument/2006/relationships/hyperlink" Target="http://refhub.elsevier.com/S0190-7409(19)31002-3/h0025" TargetMode="External"/><Relationship Id="rId50" Type="http://schemas.openxmlformats.org/officeDocument/2006/relationships/hyperlink" Target="http://refhub.elsevier.com/S0190-7409(19)31002-3/h0055" TargetMode="External"/><Relationship Id="rId55" Type="http://schemas.openxmlformats.org/officeDocument/2006/relationships/hyperlink" Target="http://refhub.elsevier.com/S0190-7409(19)31002-3/h0065" TargetMode="External"/><Relationship Id="rId76" Type="http://schemas.openxmlformats.org/officeDocument/2006/relationships/hyperlink" Target="http://refhub.elsevier.com/S0190-7409(19)31002-3/h0095" TargetMode="External"/><Relationship Id="rId97" Type="http://schemas.openxmlformats.org/officeDocument/2006/relationships/hyperlink" Target="http://refhub.elsevier.com/S0190-7409(19)31002-3/h0130" TargetMode="External"/><Relationship Id="rId104" Type="http://schemas.openxmlformats.org/officeDocument/2006/relationships/hyperlink" Target="http://refhub.elsevier.com/S0190-7409(19)31002-3/h0140" TargetMode="External"/><Relationship Id="rId120" Type="http://schemas.openxmlformats.org/officeDocument/2006/relationships/hyperlink" Target="http://refhub.elsevier.com/S0190-7409(19)31002-3/h0170" TargetMode="External"/><Relationship Id="rId125" Type="http://schemas.openxmlformats.org/officeDocument/2006/relationships/hyperlink" Target="http://refhub.elsevier.com/S0190-7409(19)31002-3/h0180" TargetMode="External"/><Relationship Id="rId141" Type="http://schemas.openxmlformats.org/officeDocument/2006/relationships/hyperlink" Target="http://refhub.elsevier.com/S0190-7409(19)31002-3/h0205" TargetMode="External"/><Relationship Id="rId146" Type="http://schemas.openxmlformats.org/officeDocument/2006/relationships/hyperlink" Target="http://refhub.elsevier.com/S0190-7409(19)31002-3/h0210" TargetMode="External"/><Relationship Id="rId7" Type="http://schemas.openxmlformats.org/officeDocument/2006/relationships/hyperlink" Target="mailto:jingjinglu@zju.edu.cn" TargetMode="External"/><Relationship Id="rId71" Type="http://schemas.openxmlformats.org/officeDocument/2006/relationships/hyperlink" Target="http://refhub.elsevier.com/S0190-7409(19)31002-3/h0090" TargetMode="External"/><Relationship Id="rId92" Type="http://schemas.openxmlformats.org/officeDocument/2006/relationships/hyperlink" Target="http://refhub.elsevier.com/S0190-7409(19)31002-3/h0120" TargetMode="External"/><Relationship Id="rId2" Type="http://schemas.openxmlformats.org/officeDocument/2006/relationships/styles" Target="styles.xml"/><Relationship Id="rId29" Type="http://schemas.openxmlformats.org/officeDocument/2006/relationships/hyperlink" Target="http://refhub.elsevier.com/S0190-7409(19)31002-3/h0015" TargetMode="External"/><Relationship Id="rId24" Type="http://schemas.openxmlformats.org/officeDocument/2006/relationships/hyperlink" Target="https://doi.org/10.1016/j.childyouth.2020.104785" TargetMode="External"/><Relationship Id="rId40" Type="http://schemas.openxmlformats.org/officeDocument/2006/relationships/hyperlink" Target="http://refhub.elsevier.com/S0190-7409(19)31002-3/h0035" TargetMode="External"/><Relationship Id="rId45" Type="http://schemas.openxmlformats.org/officeDocument/2006/relationships/hyperlink" Target="http://refhub.elsevier.com/S0190-7409(19)31002-3/h0045" TargetMode="External"/><Relationship Id="rId66" Type="http://schemas.openxmlformats.org/officeDocument/2006/relationships/hyperlink" Target="http://refhub.elsevier.com/S0190-7409(19)31002-3/h0080" TargetMode="External"/><Relationship Id="rId87" Type="http://schemas.openxmlformats.org/officeDocument/2006/relationships/hyperlink" Target="http://refhub.elsevier.com/S0190-7409(19)31002-3/h0115" TargetMode="External"/><Relationship Id="rId110" Type="http://schemas.openxmlformats.org/officeDocument/2006/relationships/hyperlink" Target="http://refhub.elsevier.com/S0190-7409(19)31002-3/h0150" TargetMode="External"/><Relationship Id="rId115" Type="http://schemas.openxmlformats.org/officeDocument/2006/relationships/hyperlink" Target="http://refhub.elsevier.com/S0190-7409(19)31002-3/h0160" TargetMode="External"/><Relationship Id="rId131" Type="http://schemas.openxmlformats.org/officeDocument/2006/relationships/hyperlink" Target="http://refhub.elsevier.com/S0190-7409(19)31002-3/h0190" TargetMode="External"/><Relationship Id="rId136" Type="http://schemas.openxmlformats.org/officeDocument/2006/relationships/hyperlink" Target="http://refhub.elsevier.com/S0190-7409(19)31002-3/h0195" TargetMode="External"/><Relationship Id="rId61" Type="http://schemas.openxmlformats.org/officeDocument/2006/relationships/hyperlink" Target="http://refhub.elsevier.com/S0190-7409(19)31002-3/h0075" TargetMode="External"/><Relationship Id="rId82" Type="http://schemas.openxmlformats.org/officeDocument/2006/relationships/hyperlink" Target="http://refhub.elsevier.com/S0190-7409(19)31002-3/h0110" TargetMode="External"/><Relationship Id="rId19" Type="http://schemas.openxmlformats.org/officeDocument/2006/relationships/header" Target="header3.xml"/><Relationship Id="rId14" Type="http://schemas.openxmlformats.org/officeDocument/2006/relationships/hyperlink" Target="mailto:zhouxudong@zju.edu.cn" TargetMode="External"/><Relationship Id="rId30" Type="http://schemas.openxmlformats.org/officeDocument/2006/relationships/hyperlink" Target="http://refhub.elsevier.com/S0190-7409(19)31002-3/h0020" TargetMode="External"/><Relationship Id="rId35" Type="http://schemas.openxmlformats.org/officeDocument/2006/relationships/hyperlink" Target="http://refhub.elsevier.com/S0190-7409(19)31002-3/h0025" TargetMode="External"/><Relationship Id="rId56" Type="http://schemas.openxmlformats.org/officeDocument/2006/relationships/hyperlink" Target="http://refhub.elsevier.com/S0190-7409(19)31002-3/h0065" TargetMode="External"/><Relationship Id="rId77" Type="http://schemas.openxmlformats.org/officeDocument/2006/relationships/hyperlink" Target="http://refhub.elsevier.com/S0190-7409(19)31002-3/h0100" TargetMode="External"/><Relationship Id="rId100" Type="http://schemas.openxmlformats.org/officeDocument/2006/relationships/hyperlink" Target="http://refhub.elsevier.com/S0190-7409(19)31002-3/h0135" TargetMode="External"/><Relationship Id="rId105" Type="http://schemas.openxmlformats.org/officeDocument/2006/relationships/hyperlink" Target="http://refhub.elsevier.com/S0190-7409(19)31002-3/h0140" TargetMode="External"/><Relationship Id="rId126" Type="http://schemas.openxmlformats.org/officeDocument/2006/relationships/hyperlink" Target="http://refhub.elsevier.com/S0190-7409(19)31002-3/h0180" TargetMode="External"/><Relationship Id="rId147" Type="http://schemas.openxmlformats.org/officeDocument/2006/relationships/hyperlink" Target="http://refhub.elsevier.com/S0190-7409(19)31002-3/h0210" TargetMode="External"/><Relationship Id="rId8" Type="http://schemas.openxmlformats.org/officeDocument/2006/relationships/hyperlink" Target="mailto:brita.roy@yale.edu" TargetMode="External"/><Relationship Id="rId51" Type="http://schemas.openxmlformats.org/officeDocument/2006/relationships/hyperlink" Target="http://refhub.elsevier.com/S0190-7409(19)31002-3/h0055" TargetMode="External"/><Relationship Id="rId72" Type="http://schemas.openxmlformats.org/officeDocument/2006/relationships/hyperlink" Target="http://refhub.elsevier.com/S0190-7409(19)31002-3/h0090" TargetMode="External"/><Relationship Id="rId93" Type="http://schemas.openxmlformats.org/officeDocument/2006/relationships/hyperlink" Target="http://refhub.elsevier.com/S0190-7409(19)31002-3/h0125" TargetMode="External"/><Relationship Id="rId98" Type="http://schemas.openxmlformats.org/officeDocument/2006/relationships/hyperlink" Target="http://refhub.elsevier.com/S0190-7409(19)31002-3/h0130" TargetMode="External"/><Relationship Id="rId121" Type="http://schemas.openxmlformats.org/officeDocument/2006/relationships/hyperlink" Target="http://refhub.elsevier.com/S0190-7409(19)31002-3/h0175" TargetMode="External"/><Relationship Id="rId142" Type="http://schemas.openxmlformats.org/officeDocument/2006/relationships/hyperlink" Target="http://refhub.elsevier.com/S0190-7409(19)31002-3/h0205" TargetMode="External"/><Relationship Id="rId3" Type="http://schemas.openxmlformats.org/officeDocument/2006/relationships/settings" Target="settings.xml"/><Relationship Id="rId25" Type="http://schemas.openxmlformats.org/officeDocument/2006/relationships/hyperlink" Target="https://doi.org/10.1016/j.childyouth.2020.104785" TargetMode="External"/><Relationship Id="rId46" Type="http://schemas.openxmlformats.org/officeDocument/2006/relationships/hyperlink" Target="http://refhub.elsevier.com/S0190-7409(19)31002-3/h0045" TargetMode="External"/><Relationship Id="rId67" Type="http://schemas.openxmlformats.org/officeDocument/2006/relationships/hyperlink" Target="http://refhub.elsevier.com/S0190-7409(19)31002-3/h0085" TargetMode="External"/><Relationship Id="rId116" Type="http://schemas.openxmlformats.org/officeDocument/2006/relationships/hyperlink" Target="http://refhub.elsevier.com/S0190-7409(19)31002-3/h0165" TargetMode="External"/><Relationship Id="rId137" Type="http://schemas.openxmlformats.org/officeDocument/2006/relationships/hyperlink" Target="http://refhub.elsevier.com/S0190-7409(19)31002-3/h0195" TargetMode="External"/><Relationship Id="rId20" Type="http://schemas.openxmlformats.org/officeDocument/2006/relationships/footer" Target="footer3.xml"/><Relationship Id="rId41" Type="http://schemas.openxmlformats.org/officeDocument/2006/relationships/hyperlink" Target="http://refhub.elsevier.com/S0190-7409(19)31002-3/h0035" TargetMode="External"/><Relationship Id="rId62" Type="http://schemas.openxmlformats.org/officeDocument/2006/relationships/hyperlink" Target="http://refhub.elsevier.com/S0190-7409(19)31002-3/h0075" TargetMode="External"/><Relationship Id="rId83" Type="http://schemas.openxmlformats.org/officeDocument/2006/relationships/hyperlink" Target="http://refhub.elsevier.com/S0190-7409(19)31002-3/h0110" TargetMode="External"/><Relationship Id="rId88" Type="http://schemas.openxmlformats.org/officeDocument/2006/relationships/hyperlink" Target="http://refhub.elsevier.com/S0190-7409(19)31002-3/h0115" TargetMode="External"/><Relationship Id="rId111" Type="http://schemas.openxmlformats.org/officeDocument/2006/relationships/hyperlink" Target="http://refhub.elsevier.com/S0190-7409(19)31002-3/h0150" TargetMode="External"/><Relationship Id="rId132" Type="http://schemas.openxmlformats.org/officeDocument/2006/relationships/hyperlink" Target="http://refhub.elsevier.com/S0190-7409(19)31002-3/h0190" TargetMode="External"/><Relationship Id="rId15" Type="http://schemas.openxmlformats.org/officeDocument/2006/relationships/header" Target="header1.xml"/><Relationship Id="rId36" Type="http://schemas.openxmlformats.org/officeDocument/2006/relationships/hyperlink" Target="http://refhub.elsevier.com/S0190-7409(19)31002-3/h0030" TargetMode="External"/><Relationship Id="rId57" Type="http://schemas.openxmlformats.org/officeDocument/2006/relationships/hyperlink" Target="http://refhub.elsevier.com/S0190-7409(19)31002-3/h0070" TargetMode="External"/><Relationship Id="rId106" Type="http://schemas.openxmlformats.org/officeDocument/2006/relationships/hyperlink" Target="http://refhub.elsevier.com/S0190-7409(19)31002-3/h0145" TargetMode="External"/><Relationship Id="rId127" Type="http://schemas.openxmlformats.org/officeDocument/2006/relationships/hyperlink" Target="http://refhub.elsevier.com/S0190-7409(19)31002-3/h0180" TargetMode="External"/><Relationship Id="rId10" Type="http://schemas.openxmlformats.org/officeDocument/2006/relationships/hyperlink" Target="mailto:emily.wang@yale.edu" TargetMode="External"/><Relationship Id="rId31" Type="http://schemas.openxmlformats.org/officeDocument/2006/relationships/hyperlink" Target="http://refhub.elsevier.com/S0190-7409(19)31002-3/h0020" TargetMode="External"/><Relationship Id="rId52" Type="http://schemas.openxmlformats.org/officeDocument/2006/relationships/hyperlink" Target="http://refhub.elsevier.com/S0190-7409(19)31002-3/h0060" TargetMode="External"/><Relationship Id="rId73" Type="http://schemas.openxmlformats.org/officeDocument/2006/relationships/hyperlink" Target="http://refhub.elsevier.com/S0190-7409(19)31002-3/h0095" TargetMode="External"/><Relationship Id="rId78" Type="http://schemas.openxmlformats.org/officeDocument/2006/relationships/hyperlink" Target="http://refhub.elsevier.com/S0190-7409(19)31002-3/h0100" TargetMode="External"/><Relationship Id="rId94" Type="http://schemas.openxmlformats.org/officeDocument/2006/relationships/hyperlink" Target="http://refhub.elsevier.com/S0190-7409(19)31002-3/h0125" TargetMode="External"/><Relationship Id="rId99" Type="http://schemas.openxmlformats.org/officeDocument/2006/relationships/hyperlink" Target="http://refhub.elsevier.com/S0190-7409(19)31002-3/h0130" TargetMode="External"/><Relationship Id="rId101" Type="http://schemas.openxmlformats.org/officeDocument/2006/relationships/hyperlink" Target="http://refhub.elsevier.com/S0190-7409(19)31002-3/h0135" TargetMode="External"/><Relationship Id="rId122" Type="http://schemas.openxmlformats.org/officeDocument/2006/relationships/hyperlink" Target="http://refhub.elsevier.com/S0190-7409(19)31002-3/h0175" TargetMode="External"/><Relationship Id="rId143" Type="http://schemas.openxmlformats.org/officeDocument/2006/relationships/hyperlink" Target="http://refhub.elsevier.com/S0190-7409(19)31002-3/h0205"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rley.Riley@cchmc.org" TargetMode="External"/><Relationship Id="rId26" Type="http://schemas.openxmlformats.org/officeDocument/2006/relationships/hyperlink" Target="http://refhub.elsevier.com/S0190-7409(19)31002-3/h0010" TargetMode="External"/><Relationship Id="rId47" Type="http://schemas.openxmlformats.org/officeDocument/2006/relationships/hyperlink" Target="http://refhub.elsevier.com/S0190-7409(19)31002-3/h0050" TargetMode="External"/><Relationship Id="rId68" Type="http://schemas.openxmlformats.org/officeDocument/2006/relationships/hyperlink" Target="http://refhub.elsevier.com/S0190-7409(19)31002-3/h0085" TargetMode="External"/><Relationship Id="rId89" Type="http://schemas.openxmlformats.org/officeDocument/2006/relationships/hyperlink" Target="http://refhub.elsevier.com/S0190-7409(19)31002-3/h0120" TargetMode="External"/><Relationship Id="rId112" Type="http://schemas.openxmlformats.org/officeDocument/2006/relationships/hyperlink" Target="http://refhub.elsevier.com/S0190-7409(19)31002-3/h0155" TargetMode="External"/><Relationship Id="rId133" Type="http://schemas.openxmlformats.org/officeDocument/2006/relationships/hyperlink" Target="http://refhub.elsevier.com/S0190-7409(19)31002-3/h0190" TargetMode="External"/><Relationship Id="rId16" Type="http://schemas.openxmlformats.org/officeDocument/2006/relationships/footer" Target="footer1.xml"/><Relationship Id="rId37" Type="http://schemas.openxmlformats.org/officeDocument/2006/relationships/hyperlink" Target="http://refhub.elsevier.com/S0190-7409(19)31002-3/h0030" TargetMode="External"/><Relationship Id="rId58" Type="http://schemas.openxmlformats.org/officeDocument/2006/relationships/hyperlink" Target="http://refhub.elsevier.com/S0190-7409(19)31002-3/h0070" TargetMode="External"/><Relationship Id="rId79" Type="http://schemas.openxmlformats.org/officeDocument/2006/relationships/hyperlink" Target="http://refhub.elsevier.com/S0190-7409(19)31002-3/h0100" TargetMode="External"/><Relationship Id="rId102" Type="http://schemas.openxmlformats.org/officeDocument/2006/relationships/hyperlink" Target="http://refhub.elsevier.com/S0190-7409(19)31002-3/h0135" TargetMode="External"/><Relationship Id="rId123" Type="http://schemas.openxmlformats.org/officeDocument/2006/relationships/hyperlink" Target="http://refhub.elsevier.com/S0190-7409(19)31002-3/h0175" TargetMode="External"/><Relationship Id="rId144" Type="http://schemas.openxmlformats.org/officeDocument/2006/relationships/hyperlink" Target="http://refhub.elsevier.com/S0190-7409(19)31002-3/h0205" TargetMode="External"/><Relationship Id="rId90" Type="http://schemas.openxmlformats.org/officeDocument/2006/relationships/hyperlink" Target="http://refhub.elsevier.com/S0190-7409(19)31002-3/h0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9024</Words>
  <Characters>51440</Characters>
  <Application>Microsoft Office Word</Application>
  <DocSecurity>0</DocSecurity>
  <Lines>428</Lines>
  <Paragraphs>120</Paragraphs>
  <ScaleCrop>false</ScaleCrop>
  <Company/>
  <LinksUpToDate>false</LinksUpToDate>
  <CharactersWithSpaces>60344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impacts of parent-child communication on left-behind children’s mental health and suicidal ideation_ A cross sectional study in Anhui</dc:title>
  <dc:subject>Children and Youth Services Review, 110 (2020) 104785. doi:10.1016/j.childyouth.2020.104785</dc:subject>
  <dc:creator>Jingjing Lu</dc:creator>
  <cp:keywords>Maternal migration; Left-behind children; Mental health; Suicidal ideation; Parent-child communication; </cp:keywords>
  <cp:lastModifiedBy>Leesa  Lin</cp:lastModifiedBy>
  <cp:revision>2</cp:revision>
  <dcterms:created xsi:type="dcterms:W3CDTF">2020-12-01T06:07:00Z</dcterms:created>
  <dcterms:modified xsi:type="dcterms:W3CDTF">2020-12-01T06:09:00Z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2020-02-28T00:00:00Z</vt:filetime>
  </property>
  <property fmtid="{D5CDD505-2E9C-101B-9397-08002B2CF9AE}" pid="3" name="Creator">
    <vt:lpwstr>Elsevier</vt:lpwstr>
  </property>
  <property fmtid="{D5CDD505-2E9C-101B-9397-08002B2CF9AE}" pid="4" name="LastSaved">
    <vt:filetime>2020-12-01T00:00:00Z</vt:filetime>
  </property>
</Properties>
</file>